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B8" w:rsidRPr="00E44345" w:rsidRDefault="004F7EB8" w:rsidP="004F7EB8">
      <w:pPr>
        <w:ind w:left="-851"/>
        <w:rPr>
          <w:rFonts w:ascii="Times New Roman" w:hAnsi="Times New Roman"/>
          <w:b w:val="0"/>
        </w:rPr>
      </w:pPr>
      <w:r w:rsidRPr="00E44345">
        <w:rPr>
          <w:rFonts w:ascii="Times New Roman" w:hAnsi="Times New Roman"/>
          <w:b w:val="0"/>
        </w:rPr>
        <w:t>Муниципальное бюджетное дошкольное образовательное учреждение</w:t>
      </w:r>
    </w:p>
    <w:p w:rsidR="004F7EB8" w:rsidRPr="00E44345" w:rsidRDefault="004F7EB8" w:rsidP="004F7EB8">
      <w:pPr>
        <w:rPr>
          <w:rFonts w:ascii="Times New Roman" w:hAnsi="Times New Roman"/>
          <w:b w:val="0"/>
          <w:sz w:val="28"/>
          <w:szCs w:val="28"/>
        </w:rPr>
      </w:pPr>
      <w:r w:rsidRPr="00E44345">
        <w:rPr>
          <w:rFonts w:ascii="Times New Roman" w:hAnsi="Times New Roman"/>
          <w:b w:val="0"/>
          <w:sz w:val="28"/>
          <w:szCs w:val="28"/>
        </w:rPr>
        <w:t>«Детский сад №13» г. Канаш</w:t>
      </w: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E44345" w:rsidRDefault="004F7EB8" w:rsidP="004F7EB8">
      <w:pPr>
        <w:pStyle w:val="3"/>
        <w:rPr>
          <w:rFonts w:ascii="Verdana" w:hAnsi="Verdana"/>
          <w:color w:val="548DD4"/>
          <w:sz w:val="52"/>
          <w:szCs w:val="52"/>
        </w:rPr>
      </w:pPr>
      <w:r w:rsidRPr="00E44345">
        <w:rPr>
          <w:rFonts w:ascii="Verdana" w:hAnsi="Verdana"/>
          <w:color w:val="548DD4"/>
          <w:sz w:val="52"/>
          <w:szCs w:val="52"/>
        </w:rPr>
        <w:t>Консультация для родителей</w:t>
      </w:r>
    </w:p>
    <w:p w:rsidR="004F7EB8" w:rsidRPr="00E44345" w:rsidRDefault="004F7EB8" w:rsidP="004F7EB8">
      <w:pPr>
        <w:pStyle w:val="4"/>
        <w:rPr>
          <w:rFonts w:ascii="Verdana" w:hAnsi="Verdana"/>
          <w:color w:val="FF0000"/>
          <w:sz w:val="52"/>
          <w:szCs w:val="52"/>
        </w:rPr>
      </w:pPr>
      <w:r>
        <w:rPr>
          <w:rFonts w:ascii="Verdana" w:hAnsi="Verdana"/>
          <w:color w:val="FF0000"/>
          <w:sz w:val="52"/>
          <w:szCs w:val="52"/>
        </w:rPr>
        <w:t>«Почему дети разные?</w:t>
      </w:r>
      <w:r w:rsidRPr="00E44345">
        <w:rPr>
          <w:rFonts w:ascii="Verdana" w:hAnsi="Verdana"/>
          <w:color w:val="FF0000"/>
          <w:sz w:val="52"/>
          <w:szCs w:val="52"/>
        </w:rPr>
        <w:t>»</w:t>
      </w: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pStyle w:val="1"/>
        <w:spacing w:line="240" w:lineRule="auto"/>
        <w:rPr>
          <w:b w:val="0"/>
        </w:rPr>
      </w:pPr>
    </w:p>
    <w:p w:rsidR="004F7EB8" w:rsidRPr="001C57C8" w:rsidRDefault="004F7EB8" w:rsidP="004F7EB8">
      <w:pPr>
        <w:rPr>
          <w:lang w:eastAsia="en-US"/>
        </w:rPr>
      </w:pPr>
    </w:p>
    <w:p w:rsidR="004F7EB8" w:rsidRPr="00D4295F" w:rsidRDefault="004F7EB8" w:rsidP="004F7EB8">
      <w:pPr>
        <w:pStyle w:val="1"/>
        <w:spacing w:line="240" w:lineRule="auto"/>
        <w:rPr>
          <w:b w:val="0"/>
        </w:rPr>
      </w:pPr>
      <w:r w:rsidRPr="00D4295F">
        <w:rPr>
          <w:b w:val="0"/>
        </w:rPr>
        <w:br/>
      </w: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Pr="00D4295F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jc w:val="right"/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</w:p>
    <w:p w:rsidR="004F7EB8" w:rsidRDefault="004F7EB8" w:rsidP="004F7EB8">
      <w:pPr>
        <w:jc w:val="right"/>
        <w:rPr>
          <w:sz w:val="28"/>
          <w:szCs w:val="28"/>
        </w:rPr>
      </w:pPr>
    </w:p>
    <w:p w:rsidR="004F7EB8" w:rsidRDefault="004F7EB8" w:rsidP="004F7EB8">
      <w:pPr>
        <w:jc w:val="right"/>
        <w:rPr>
          <w:sz w:val="28"/>
          <w:szCs w:val="28"/>
        </w:rPr>
      </w:pPr>
    </w:p>
    <w:p w:rsidR="004F7EB8" w:rsidRDefault="004F7EB8" w:rsidP="004F7EB8">
      <w:pPr>
        <w:jc w:val="right"/>
        <w:rPr>
          <w:sz w:val="28"/>
          <w:szCs w:val="28"/>
        </w:rPr>
      </w:pPr>
    </w:p>
    <w:p w:rsidR="004F7EB8" w:rsidRDefault="004F7EB8" w:rsidP="004F7EB8">
      <w:pPr>
        <w:jc w:val="right"/>
        <w:rPr>
          <w:sz w:val="28"/>
          <w:szCs w:val="28"/>
        </w:rPr>
      </w:pPr>
    </w:p>
    <w:p w:rsidR="004F7EB8" w:rsidRDefault="004F7EB8" w:rsidP="004F7EB8">
      <w:pPr>
        <w:jc w:val="right"/>
        <w:rPr>
          <w:sz w:val="28"/>
          <w:szCs w:val="28"/>
        </w:rPr>
      </w:pPr>
    </w:p>
    <w:p w:rsidR="004F7EB8" w:rsidRPr="00D4295F" w:rsidRDefault="004F7EB8" w:rsidP="004F7EB8">
      <w:pPr>
        <w:jc w:val="right"/>
        <w:rPr>
          <w:sz w:val="28"/>
          <w:szCs w:val="28"/>
        </w:rPr>
      </w:pPr>
    </w:p>
    <w:p w:rsidR="004F7EB8" w:rsidRDefault="004F7EB8" w:rsidP="004F7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Воспитатель: </w:t>
      </w:r>
    </w:p>
    <w:p w:rsidR="004F7EB8" w:rsidRPr="00D4295F" w:rsidRDefault="004F7EB8" w:rsidP="004F7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Яковлева Зоя Валериевна</w:t>
      </w:r>
    </w:p>
    <w:p w:rsidR="004F7EB8" w:rsidRDefault="004F7EB8" w:rsidP="004F7EB8">
      <w:pPr>
        <w:pStyle w:val="aa"/>
        <w:rPr>
          <w:rFonts w:ascii="Verdana" w:hAnsi="Verdana"/>
          <w:sz w:val="18"/>
          <w:szCs w:val="18"/>
        </w:rPr>
      </w:pP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lastRenderedPageBreak/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близких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бестравматичным</w:t>
      </w:r>
      <w:proofErr w:type="spell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Нетрудно заметить, что уже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в первые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сорви голова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добрым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lastRenderedPageBreak/>
        <w:t xml:space="preserve">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Другой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в первые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годы жизни типологические особенности проявляются наиболее отчетливо.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sz w:val="28"/>
          <w:szCs w:val="28"/>
          <w:u w:val="single"/>
        </w:rPr>
        <w:t>«Уравновешенный ребенок»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 w:rsidRPr="00FF2320">
        <w:rPr>
          <w:rFonts w:ascii="Georgia" w:hAnsi="Georgia" w:cs="Times New Roman"/>
          <w:b w:val="0"/>
          <w:bCs w:val="0"/>
          <w:i/>
          <w:iCs/>
          <w:sz w:val="28"/>
          <w:szCs w:val="28"/>
        </w:rPr>
        <w:t>(с их «точки зрения»)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lastRenderedPageBreak/>
        <w:t xml:space="preserve">вступает в контакт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со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sz w:val="28"/>
          <w:szCs w:val="28"/>
          <w:u w:val="single"/>
        </w:rPr>
        <w:t>«Шустрики»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У таких детей процесс возбуждения сильнее, чем процесс торможения </w:t>
      </w:r>
      <w:r w:rsidRPr="00FF2320">
        <w:rPr>
          <w:rFonts w:ascii="Georgia" w:hAnsi="Georgia" w:cs="Times New Roman"/>
          <w:b w:val="0"/>
          <w:bCs w:val="0"/>
          <w:i/>
          <w:iCs/>
          <w:sz w:val="28"/>
          <w:szCs w:val="28"/>
        </w:rPr>
        <w:t>(условно назовем их легковозбудимыми)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sz w:val="28"/>
          <w:szCs w:val="28"/>
          <w:u w:val="single"/>
        </w:rPr>
        <w:lastRenderedPageBreak/>
        <w:t>«</w:t>
      </w:r>
      <w:proofErr w:type="spellStart"/>
      <w:r w:rsidRPr="00FF2320">
        <w:rPr>
          <w:rFonts w:ascii="Georgia" w:hAnsi="Georgia" w:cs="Times New Roman"/>
          <w:sz w:val="28"/>
          <w:szCs w:val="28"/>
          <w:u w:val="single"/>
        </w:rPr>
        <w:t>Мямлики</w:t>
      </w:r>
      <w:proofErr w:type="spellEnd"/>
      <w:r w:rsidRPr="00FF2320">
        <w:rPr>
          <w:rFonts w:ascii="Georgia" w:hAnsi="Georgia" w:cs="Times New Roman"/>
          <w:sz w:val="28"/>
          <w:szCs w:val="28"/>
          <w:u w:val="single"/>
        </w:rPr>
        <w:t>»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 w:rsidRPr="00FF2320">
        <w:rPr>
          <w:rFonts w:ascii="Georgia" w:hAnsi="Georgia" w:cs="Times New Roman"/>
          <w:b w:val="0"/>
          <w:bCs w:val="0"/>
          <w:i/>
          <w:iCs/>
          <w:sz w:val="28"/>
          <w:szCs w:val="28"/>
        </w:rPr>
        <w:t>(холериков)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sz w:val="28"/>
          <w:szCs w:val="28"/>
          <w:u w:val="single"/>
        </w:rPr>
        <w:t>Впечатлительные дети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lastRenderedPageBreak/>
        <w:t>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слабышу</w:t>
      </w:r>
      <w:proofErr w:type="spell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FF2320">
        <w:rPr>
          <w:rFonts w:ascii="Georgia" w:hAnsi="Georgia" w:cs="Times New Roman"/>
          <w:b w:val="0"/>
          <w:bCs w:val="0"/>
          <w:sz w:val="28"/>
          <w:szCs w:val="28"/>
        </w:rPr>
        <w:t>помогать ему преодолевать</w:t>
      </w:r>
      <w:proofErr w:type="gramEnd"/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 xml:space="preserve"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</w:t>
      </w:r>
      <w:r w:rsidRPr="00FF2320">
        <w:rPr>
          <w:rFonts w:ascii="Georgia" w:hAnsi="Georgia" w:cs="Times New Roman"/>
          <w:b w:val="0"/>
          <w:bCs w:val="0"/>
          <w:sz w:val="28"/>
          <w:szCs w:val="28"/>
        </w:rPr>
        <w:lastRenderedPageBreak/>
        <w:t>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4F7EB8" w:rsidRPr="00FF2320" w:rsidRDefault="004F7EB8" w:rsidP="004F7EB8">
      <w:pPr>
        <w:widowControl/>
        <w:autoSpaceDE/>
        <w:autoSpaceDN/>
        <w:adjustRightInd/>
        <w:spacing w:before="75" w:after="75" w:line="360" w:lineRule="auto"/>
        <w:ind w:firstLine="150"/>
        <w:jc w:val="both"/>
        <w:rPr>
          <w:rFonts w:ascii="Georgia" w:hAnsi="Georgia" w:cs="Times New Roman"/>
          <w:b w:val="0"/>
          <w:bCs w:val="0"/>
          <w:sz w:val="28"/>
          <w:szCs w:val="28"/>
        </w:rPr>
      </w:pPr>
      <w:r w:rsidRPr="00FF2320">
        <w:rPr>
          <w:rFonts w:ascii="Georgia" w:hAnsi="Georgia" w:cs="Times New Roman"/>
          <w:b w:val="0"/>
          <w:bCs w:val="0"/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4F7EB8" w:rsidRPr="00FF2320" w:rsidRDefault="004F7EB8" w:rsidP="004F7EB8">
      <w:pPr>
        <w:jc w:val="both"/>
        <w:rPr>
          <w:rFonts w:ascii="Georgia" w:hAnsi="Georgia"/>
          <w:sz w:val="28"/>
          <w:szCs w:val="28"/>
        </w:rPr>
      </w:pPr>
    </w:p>
    <w:p w:rsidR="00C028EC" w:rsidRDefault="00C028EC"/>
    <w:sectPr w:rsidR="00C028EC" w:rsidSect="004F7EB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B8"/>
    <w:rsid w:val="001C3362"/>
    <w:rsid w:val="004F7EB8"/>
    <w:rsid w:val="00581B20"/>
    <w:rsid w:val="00653B26"/>
    <w:rsid w:val="008C7DFA"/>
    <w:rsid w:val="00C028EC"/>
    <w:rsid w:val="00D3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B8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3362"/>
    <w:pPr>
      <w:keepNext/>
      <w:spacing w:line="360" w:lineRule="auto"/>
      <w:outlineLvl w:val="0"/>
    </w:pPr>
    <w:rPr>
      <w:rFonts w:ascii="Times New Roman" w:hAnsi="Times New Roman" w:cs="Times New Roman"/>
      <w:bCs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1C3362"/>
    <w:pPr>
      <w:keepNext/>
      <w:outlineLvl w:val="1"/>
    </w:pPr>
    <w:rPr>
      <w:rFonts w:ascii="Times New Roman" w:hAnsi="Times New Roman" w:cs="Times New Roman"/>
      <w:b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336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3362"/>
    <w:pPr>
      <w:keepNext/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362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1C3362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336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3362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C3362"/>
    <w:rPr>
      <w:rFonts w:ascii="Times New Roman" w:hAnsi="Times New Roman" w:cs="Times New Roman"/>
      <w:bCs w:val="0"/>
      <w:sz w:val="24"/>
      <w:szCs w:val="28"/>
    </w:rPr>
  </w:style>
  <w:style w:type="character" w:customStyle="1" w:styleId="a4">
    <w:name w:val="Название Знак"/>
    <w:basedOn w:val="a0"/>
    <w:link w:val="a3"/>
    <w:rsid w:val="001C3362"/>
    <w:rPr>
      <w:b/>
      <w:sz w:val="24"/>
      <w:szCs w:val="28"/>
      <w:lang w:val="ru-RU" w:eastAsia="ru-RU" w:bidi="ar-SA"/>
    </w:rPr>
  </w:style>
  <w:style w:type="character" w:styleId="a5">
    <w:name w:val="Strong"/>
    <w:basedOn w:val="a0"/>
    <w:qFormat/>
    <w:rsid w:val="001C3362"/>
    <w:rPr>
      <w:b/>
      <w:bCs/>
    </w:rPr>
  </w:style>
  <w:style w:type="character" w:styleId="a6">
    <w:name w:val="Emphasis"/>
    <w:basedOn w:val="a0"/>
    <w:qFormat/>
    <w:rsid w:val="001C3362"/>
    <w:rPr>
      <w:i/>
      <w:iCs/>
    </w:rPr>
  </w:style>
  <w:style w:type="paragraph" w:styleId="a7">
    <w:name w:val="No Spacing"/>
    <w:basedOn w:val="a"/>
    <w:link w:val="a8"/>
    <w:uiPriority w:val="99"/>
    <w:qFormat/>
    <w:rsid w:val="001C3362"/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1C3362"/>
    <w:rPr>
      <w:rFonts w:ascii="Times New Roman CYR" w:hAnsi="Times New Roman CYR" w:cs="Times New Roman CYR"/>
      <w:b/>
      <w:bCs/>
    </w:rPr>
  </w:style>
  <w:style w:type="paragraph" w:styleId="a9">
    <w:name w:val="List Paragraph"/>
    <w:basedOn w:val="a"/>
    <w:uiPriority w:val="34"/>
    <w:qFormat/>
    <w:rsid w:val="001C3362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4F7EB8"/>
    <w:pPr>
      <w:widowControl/>
      <w:autoSpaceDE/>
      <w:autoSpaceDN/>
      <w:adjustRightInd/>
      <w:spacing w:before="75" w:after="75" w:line="360" w:lineRule="auto"/>
      <w:ind w:firstLine="150"/>
      <w:jc w:val="left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2014-08-01T14:21:00Z</dcterms:created>
  <dcterms:modified xsi:type="dcterms:W3CDTF">2014-08-01T14:22:00Z</dcterms:modified>
</cp:coreProperties>
</file>