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AF" w:rsidRDefault="009056AF" w:rsidP="009056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«Помогите ребёнку укрепить здоровье». </w:t>
      </w:r>
    </w:p>
    <w:p w:rsidR="009056AF" w:rsidRPr="00346C97" w:rsidRDefault="009056AF" w:rsidP="009056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 о проблеме сохранения и укрепления здоровья детей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Известно, что здоровье формируется под воздействием целого комплекса факторов (особенности внутриутробного развития, наследственн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ость, социальные условия и др.)</w:t>
      </w:r>
      <w:r w:rsidRPr="00346C97">
        <w:rPr>
          <w:rFonts w:ascii="Times New Roman" w:eastAsia="Times New Roman" w:hAnsi="Times New Roman" w:cs="Times New Roman"/>
          <w:sz w:val="28"/>
          <w:szCs w:val="28"/>
        </w:rPr>
        <w:t>. К наиболее значимым факторам, определяющим развитие ребёнка, относится семейное воспитание.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Вам, родители следует позаботиться о создании физкультурно-игровой среды.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C97">
        <w:rPr>
          <w:rFonts w:ascii="Times New Roman" w:eastAsia="Times New Roman" w:hAnsi="Times New Roman" w:cs="Times New Roman"/>
          <w:sz w:val="28"/>
          <w:szCs w:val="28"/>
        </w:rPr>
        <w:t>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-Упражнения с мячом, обручем, скакалкой, метание предметов в цель способствуют развитию быстроты движений.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 xml:space="preserve">-Ходьба по шнуру, палке развивает координацию и ловкость. </w:t>
      </w:r>
      <w:proofErr w:type="gramStart"/>
      <w:r w:rsidRPr="00346C97">
        <w:rPr>
          <w:rFonts w:ascii="Times New Roman" w:eastAsia="Times New Roman" w:hAnsi="Times New Roman" w:cs="Times New Roman"/>
          <w:sz w:val="28"/>
          <w:szCs w:val="28"/>
        </w:rPr>
        <w:t xml:space="preserve">С целью укрепления стопы и профилактики плоскостопия используются </w:t>
      </w:r>
      <w:proofErr w:type="spellStart"/>
      <w:r w:rsidRPr="00346C97">
        <w:rPr>
          <w:rFonts w:ascii="Times New Roman" w:eastAsia="Times New Roman" w:hAnsi="Times New Roman" w:cs="Times New Roman"/>
          <w:sz w:val="28"/>
          <w:szCs w:val="28"/>
        </w:rPr>
        <w:t>массажёры</w:t>
      </w:r>
      <w:proofErr w:type="spellEnd"/>
      <w:r w:rsidRPr="00346C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6C97">
        <w:rPr>
          <w:rFonts w:ascii="Times New Roman" w:eastAsia="Times New Roman" w:hAnsi="Times New Roman" w:cs="Times New Roman"/>
          <w:sz w:val="28"/>
          <w:szCs w:val="28"/>
        </w:rPr>
        <w:lastRenderedPageBreak/>
        <w:t>мелкие предметы (палочки, шарики для захвата их пальцами ног, ребристые доски.</w:t>
      </w:r>
      <w:proofErr w:type="gramEnd"/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- Формированию правильной осанки способствуют упражнения, выполняемые у стенки, с гимнастической палкой.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- Использование подвижных игр помогает развивать восприятие пространства и времени.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Подбор и размещение физкультурного оборудования создают благоприятные условия для раскрытия творческих замыслов ребёнка.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Родители! Вы должны позаботиться о разнообразии физкультурно-игровой среды в домашних условиях. Одним из важных требований к отбору оборудования является безопасность его использования - устойчивость и прочность.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</w:p>
    <w:p w:rsidR="009056AF" w:rsidRPr="00346C97" w:rsidRDefault="009056AF" w:rsidP="009056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97">
        <w:rPr>
          <w:rFonts w:ascii="Times New Roman" w:eastAsia="Times New Roman" w:hAnsi="Times New Roman" w:cs="Times New Roman"/>
          <w:sz w:val="28"/>
          <w:szCs w:val="28"/>
        </w:rPr>
        <w:t>Уважаемые родители! Вовлекайте своих детей в игры и упражнения, направленные на развитие ловкости, скорости и выносливости!</w:t>
      </w:r>
    </w:p>
    <w:p w:rsidR="007A4796" w:rsidRDefault="007A4796"/>
    <w:sectPr w:rsidR="007A4796" w:rsidSect="007A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AF"/>
    <w:rsid w:val="007A4796"/>
    <w:rsid w:val="0090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Krokoz™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2015-08-28T17:04:00Z</dcterms:created>
  <dcterms:modified xsi:type="dcterms:W3CDTF">2015-08-28T17:05:00Z</dcterms:modified>
</cp:coreProperties>
</file>