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E4" w:rsidRPr="00CF159E" w:rsidRDefault="00D15AE4" w:rsidP="00CF159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00B050"/>
          <w:kern w:val="36"/>
          <w:sz w:val="42"/>
          <w:szCs w:val="42"/>
          <w:lang w:eastAsia="ru-RU"/>
        </w:rPr>
      </w:pPr>
      <w:r w:rsidRPr="00CF159E">
        <w:rPr>
          <w:rFonts w:ascii="Arial" w:eastAsia="Times New Roman" w:hAnsi="Arial" w:cs="Arial"/>
          <w:color w:val="00B050"/>
          <w:kern w:val="36"/>
          <w:sz w:val="42"/>
          <w:szCs w:val="42"/>
          <w:lang w:eastAsia="ru-RU"/>
        </w:rPr>
        <w:t>Коммуникативные танцы как средство развития навыков невербального общения старших дошкольников</w:t>
      </w:r>
    </w:p>
    <w:p w:rsidR="00D15AE4" w:rsidRPr="00D15AE4" w:rsidRDefault="00CF159E" w:rsidP="00D15AE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Общение является важным условием психологического развития человека, формирования его личности, его социализации.</w:t>
      </w:r>
      <w:r w:rsidR="00F816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детский сад поступают дети с разным уровнем подготовки. Некоторые из них не имеют опыта общения со сверстниками. Есть дети, которые имеют такой опыт, но у них не устранены элементы эгоцентризма, поэтому они неохотно вступают в процесс общения. Трудности также возникают при взаимодействии девочек и мальчиков - многие не хотят вставать в пару. Коммуникативный танец - благодатный вид деятельности в решении проблемы взаимопонимания старших дошкольников со сверстниками, ведь каждый ребенок становится партнером другого.</w:t>
      </w:r>
    </w:p>
    <w:p w:rsidR="00D15AE4" w:rsidRPr="00D15AE4" w:rsidRDefault="00CF159E" w:rsidP="00D15AE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ряде исследований убедительно показано, что в дошкольном возрасте происходит явная дифференциация детей по их положению в группе: одни дети уже в 4-5 лет становятся более предпочитаемыми для большинства сверстников, другие - не пользуются особой популярностью - либо отвергаются, либо остаются незамеченными. Опыт первых контактов со сверстниками становится тем фундаментом, на котором надстраивается дальнейшее социальное и нравственное развитие ребенка. Поэтому вопрос о том, что влияет на положение ребенка в группе сверстников, имеет исключительное значение. Анализируя качества и способности наиболее коммуникабельных детей, можно понять, что привлекает дошкольников друг в друге и что позволяет ребенку завоевать расположение сверстников. Ведь именно те дети, которые уверенны в себе, свободно могут общаться с окружающими их людьми.</w:t>
      </w:r>
    </w:p>
    <w:p w:rsidR="00D15AE4" w:rsidRPr="00D15AE4" w:rsidRDefault="00CF159E" w:rsidP="00D15AE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Общение со сверстниками происходит в различных видах деятельности детей, в том числе и музыкальной. Особым потенциалом для развития навыков невербального общения обладают музыкальные занятия. В процессе музыкально-ритмического обучения дети могут научиться понимать намерения другого ребенка, узнавать по жестам о его готовности вступить в контакт, по позе – об эмоциональном настрое.</w:t>
      </w:r>
    </w:p>
    <w:p w:rsidR="00D15AE4" w:rsidRPr="00D15AE4" w:rsidRDefault="00CF159E" w:rsidP="00D15AE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педагогике музыкального образования вопросами, связанными с использованием элементов невербального общения в танцах, занимались А. И. Буренина, Л. В. Виноградов, Й. </w:t>
      </w:r>
      <w:proofErr w:type="spellStart"/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Вуйтак</w:t>
      </w:r>
      <w:proofErr w:type="spellEnd"/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В. А. Жилин, В. Р. </w:t>
      </w:r>
      <w:proofErr w:type="spellStart"/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Каневский</w:t>
      </w:r>
      <w:proofErr w:type="spellEnd"/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К. </w:t>
      </w:r>
      <w:proofErr w:type="spellStart"/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Орф</w:t>
      </w:r>
      <w:proofErr w:type="spellEnd"/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А. </w:t>
      </w:r>
      <w:proofErr w:type="spellStart"/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Остертаг</w:t>
      </w:r>
      <w:proofErr w:type="spellEnd"/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Е. И. </w:t>
      </w:r>
      <w:proofErr w:type="spellStart"/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Поплянова</w:t>
      </w:r>
      <w:proofErr w:type="spellEnd"/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И. Э. Сафарова, Т. Э. </w:t>
      </w:r>
      <w:proofErr w:type="spellStart"/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Тютюнникова</w:t>
      </w:r>
      <w:proofErr w:type="spellEnd"/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К. </w:t>
      </w:r>
      <w:proofErr w:type="spellStart"/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Орф</w:t>
      </w:r>
      <w:proofErr w:type="spellEnd"/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отмечал необходимость подбора к музыке соответствующих настроению танцевальных движений. Й. </w:t>
      </w:r>
      <w:proofErr w:type="spellStart"/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Вуйтак</w:t>
      </w:r>
      <w:proofErr w:type="spellEnd"/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считал, что танец является социальной деятельностью, поэтому он способствует социализации детей. Все авторы, рассматривавшие те или иные пути введения детей в танцевальное творчество, отмечали: в этом процессе у детей развиваются определенные коммуникативные умения, необходимые для общения друг с другом, взрослым. Очевидно, поэтому в методике музыкально-ритмического воспитания детей появился термин «коммуникативный танец», который, по мнению В. А. Жилина, является художественной деятельностью, включающей комплекс определенных танцевальных упражнений, направленных на установление общения между детьми.</w:t>
      </w:r>
    </w:p>
    <w:p w:rsidR="00D15AE4" w:rsidRPr="00D15AE4" w:rsidRDefault="00CF159E" w:rsidP="00D15AE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    </w:t>
      </w:r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Несмотря на то, что все авторы подчеркивали такую важную составляющую музыкально-</w:t>
      </w:r>
      <w:proofErr w:type="gramStart"/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ритмической</w:t>
      </w:r>
      <w:r w:rsidR="00F816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деятельности</w:t>
      </w:r>
      <w:proofErr w:type="gramEnd"/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детей, как установление положительных отношений средствами невербального общения, коммуникативный танец недостаточно используется в практике дошкольных учреждений.</w:t>
      </w:r>
    </w:p>
    <w:p w:rsidR="00D15AE4" w:rsidRPr="00D15AE4" w:rsidRDefault="00CF159E" w:rsidP="00D15AE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Невербальное общение и танец имеют много общих элементов: невербальные сигналы и знаки, пространственно-временную структуру, установление и регуляцию взаимоотношений.</w:t>
      </w:r>
    </w:p>
    <w:p w:rsidR="00D15AE4" w:rsidRPr="00D15AE4" w:rsidRDefault="00CF159E" w:rsidP="00D15AE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Невербальные средства общения в танце не только облегчают взаимодействие и взаимопонимание партнеров, но и являются средствами художественной выразительности. Поэтому стало возможным появление в педагогике музыкального образования понятия «коммуникативный танец» (В. А. Жилин, А. И. Буренина, И. Э. Сафарова)</w:t>
      </w:r>
      <w:proofErr w:type="gramStart"/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D15AE4" w:rsidRPr="00D15AE4" w:rsidRDefault="00CF159E" w:rsidP="00D15AE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</w:t>
      </w:r>
      <w:r w:rsidR="00D15AE4"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исполнения коммуникативного танца не требуется специальной хореографической подготовки, и, следовательно, он доступен любому ребенку при введении его в процесс музыкально-ритмической деятельности.</w:t>
      </w:r>
    </w:p>
    <w:p w:rsidR="00D15AE4" w:rsidRPr="00D15AE4" w:rsidRDefault="00CF159E" w:rsidP="00D15AE4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33350" t="114300" r="155575" b="173990"/>
            <wp:docPr id="3" name="Рисунок 3" descr="D:\с рабочего стола\мои фото\Детский сад\8 марта\P1010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рабочего стола\мои фото\Детский сад\8 марта\P1010676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15AE4" w:rsidRPr="00D15AE4" w:rsidRDefault="00D15AE4" w:rsidP="00D15AE4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15AE4" w:rsidRPr="00D15AE4" w:rsidRDefault="00D15AE4" w:rsidP="00D15AE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этих танцах развивается динамическая сторона общения - легкость вступления в контакт, инициативность, готовность к общению. Они также развивают </w:t>
      </w:r>
      <w:proofErr w:type="spellStart"/>
      <w:r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эмпатию</w:t>
      </w:r>
      <w:proofErr w:type="spellEnd"/>
      <w:r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сочувствие к партнеру, способствуют эмоциональности и выразительности невербальных средств общения. Выкрики приветствия и одобрения не только поднимают настроение </w:t>
      </w:r>
      <w:proofErr w:type="gramStart"/>
      <w:r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танцующих</w:t>
      </w:r>
      <w:proofErr w:type="gramEnd"/>
      <w:r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но и помогают точно выполнять движения.</w:t>
      </w:r>
    </w:p>
    <w:p w:rsidR="00D15AE4" w:rsidRPr="00D15AE4" w:rsidRDefault="00D15AE4" w:rsidP="00D15AE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Компоненты коммуникативного танца просты: шаг, бег, скольжение, подпрыгивание, кружение. Танцуя, дети внимательно прислушиваются к различным элементам музыкальной структуры. Поскольку музыка повторяется много раз, дети легко осознают ее форму и могут предвидеть каждую новую или повторяющуюся часть.</w:t>
      </w:r>
    </w:p>
    <w:p w:rsidR="00D15AE4" w:rsidRPr="00D15AE4" w:rsidRDefault="00D15AE4" w:rsidP="00D15AE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Танец способствует визуальному развитию чувства формы: различные части иллюстрируют различное движение. Взаимодействие с другими танцовщиками помогает ребенку ориентироваться в пространстве и выстраивать интересные геометрические образования: движения по кругу вперед или боком, параллельные линии, мельницу, квадраты, змейки. Разучивая танцы, дети познают себя, сверстников, знакомятся с культурой различных стран и открывают для себя разнообразие национальных характеров и традиций.</w:t>
      </w:r>
    </w:p>
    <w:p w:rsidR="00D15AE4" w:rsidRPr="00D15AE4" w:rsidRDefault="00D15AE4" w:rsidP="00D15AE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Коммуникативные танцы можно использовать в различных формах работы с детьми: на музыкальных занятиях, на праздниках, в свободной деятельности. Ведь их разучивание не занимает много времени, так как танцевальные движения просты и повторяются несколько раз, но обязательно с новым партнером. Можно предложить некоторым участникам исполнить аккомпанемент танца на шумовых и ударных инструментах</w:t>
      </w:r>
    </w:p>
    <w:p w:rsidR="00D15AE4" w:rsidRPr="00D15AE4" w:rsidRDefault="00D15AE4" w:rsidP="00D15AE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Ценность коммуникативных танцев также и в том, что они способствуют повышению самооценки у тех детей, которые чувствуют себя неуверенно в детском коллективе. Поскольку подобные танцы построены в основном на жестах и движениях, выражающих дружелюбие, открытое отношение людей друг к другу, то в целом они воспроизводят положительные, радостные эмоции. Тактильный контакт, осуществляемый в танце, ещё более способствует развитию доброжелательных отношений между детьми и, тем самым, нормализации социального микроклимата в детской группе.</w:t>
      </w:r>
    </w:p>
    <w:p w:rsidR="00D15AE4" w:rsidRPr="00D15AE4" w:rsidRDefault="00D15AE4" w:rsidP="00D15AE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Известно, что в фольклорной традиции нет разделения на исполнителей и зрителей, а все присутствующие являются участниками и создателями игрового действия. Этот момент является весьма существенным, поскольку он снимает механизм оценивания, раскрепощает ребёнка и наделяет смыслом сам процесс его участия в танце-игре.</w:t>
      </w:r>
    </w:p>
    <w:p w:rsidR="00D15AE4" w:rsidRPr="00D15AE4" w:rsidRDefault="00D15AE4" w:rsidP="00D15AE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Такой вид деятельности возможен там, где все присутствующие являются не только участниками, но и создателями танцевального действия. Особенно актуально это при проведении совместных праздников и развлечений для детей и их родителей.</w:t>
      </w:r>
    </w:p>
    <w:p w:rsidR="00D15AE4" w:rsidRPr="00D15AE4" w:rsidRDefault="00D15AE4" w:rsidP="00D15AE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5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Общение и опыт взаимодействия со сверстниками очень важны для процесса развития детей. Коммуникативный танец может стать одним из средств развития навыков общения старших дошкольников.</w:t>
      </w:r>
    </w:p>
    <w:p w:rsidR="001B2C69" w:rsidRDefault="00CF159E">
      <w:r>
        <w:rPr>
          <w:noProof/>
          <w:lang w:eastAsia="ru-RU"/>
        </w:rPr>
        <w:lastRenderedPageBreak/>
        <w:drawing>
          <wp:inline distT="0" distB="0" distL="0" distR="0">
            <wp:extent cx="5940425" cy="4457132"/>
            <wp:effectExtent l="0" t="0" r="3175" b="635"/>
            <wp:docPr id="4" name="Рисунок 4" descr="D:\с рабочего стола\мои фото\Детский сад\8 марта\IMG_1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рабочего стола\мои фото\Детский сад\8 марта\IMG_1376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2C69" w:rsidSect="00CF159E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E4"/>
    <w:rsid w:val="001B2C69"/>
    <w:rsid w:val="005C1C8D"/>
    <w:rsid w:val="00CF159E"/>
    <w:rsid w:val="00D15AE4"/>
    <w:rsid w:val="00DB0950"/>
    <w:rsid w:val="00F8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94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6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2015-09-02T19:22:00Z</dcterms:created>
  <dcterms:modified xsi:type="dcterms:W3CDTF">2015-09-12T18:47:00Z</dcterms:modified>
</cp:coreProperties>
</file>