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62" w:rsidRDefault="00587B62" w:rsidP="00587B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D0008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ПУБЛИЧНОЕ ПРЕДСТАВЛЕНИЕ СОБСТВЕННОГО ИННОВАЦИОННОГО ПЕДАГОГИЧЕСКОГО ОПЫТА:</w:t>
      </w:r>
    </w:p>
    <w:p w:rsidR="00D00085" w:rsidRDefault="00D00085" w:rsidP="00587B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587B62" w:rsidRPr="00D00085" w:rsidRDefault="00587B62" w:rsidP="00587B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532"/>
        <w:gridCol w:w="6379"/>
      </w:tblGrid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I. Общие сведения</w:t>
            </w:r>
          </w:p>
        </w:tc>
      </w:tr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Ф. И. О. автора опыта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proofErr w:type="spellStart"/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Кулаева</w:t>
            </w:r>
            <w:proofErr w:type="spellEnd"/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Светлана Михайловна</w:t>
            </w:r>
          </w:p>
        </w:tc>
      </w:tr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учитель музыки </w:t>
            </w:r>
          </w:p>
        </w:tc>
      </w:tr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Стаж педагогической работы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22 года</w:t>
            </w:r>
          </w:p>
        </w:tc>
      </w:tr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1 квалификационная категория</w:t>
            </w:r>
          </w:p>
        </w:tc>
      </w:tr>
      <w:tr w:rsidR="00587B62" w:rsidRPr="00D00085" w:rsidTr="007F372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Учреждение, в котором работает автор опыта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МОУ «Средняя общеобразовательная школа № 1» </w:t>
            </w:r>
          </w:p>
          <w:p w:rsidR="00587B62" w:rsidRPr="00D00085" w:rsidRDefault="00587B62" w:rsidP="007F372E">
            <w:pPr>
              <w:widowControl w:val="0"/>
              <w:suppressAutoHyphens/>
              <w:spacing w:after="0" w:line="256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г. о. Саранск Республика Мордовия </w:t>
            </w:r>
          </w:p>
        </w:tc>
      </w:tr>
    </w:tbl>
    <w:p w:rsidR="00587B62" w:rsidRPr="00D00085" w:rsidRDefault="00587B62" w:rsidP="00587B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2552"/>
        <w:gridCol w:w="6379"/>
      </w:tblGrid>
      <w:tr w:rsidR="00587B62" w:rsidRPr="00D00085" w:rsidTr="00587B62">
        <w:tc>
          <w:tcPr>
            <w:tcW w:w="709" w:type="dxa"/>
          </w:tcPr>
          <w:p w:rsidR="00587B62" w:rsidRPr="00D00085" w:rsidRDefault="00587B62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:rsidR="00587B62" w:rsidRPr="00D00085" w:rsidRDefault="00587B62" w:rsidP="00587B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 Сущностные характеристики опыта</w:t>
            </w:r>
          </w:p>
          <w:p w:rsidR="00587B62" w:rsidRPr="00D00085" w:rsidRDefault="00587B62" w:rsidP="0058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инновационного педагогического опыта (ИПО)</w:t>
            </w:r>
          </w:p>
        </w:tc>
        <w:tc>
          <w:tcPr>
            <w:tcW w:w="6379" w:type="dxa"/>
          </w:tcPr>
          <w:p w:rsidR="00587B62" w:rsidRPr="00D00085" w:rsidRDefault="00587B62" w:rsidP="007F372E">
            <w:pPr>
              <w:tabs>
                <w:tab w:val="num" w:pos="0"/>
              </w:tabs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информационно-коммуникационных технологий в процессе преподавания музыки как средство развития познавательной активности учащихся</w:t>
            </w: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7B62" w:rsidRPr="00D00085" w:rsidRDefault="00587B62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62" w:rsidRPr="00D00085" w:rsidRDefault="00587B62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 перспективность опыта</w:t>
            </w: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587B62" w:rsidRPr="00D00085" w:rsidRDefault="00587B62" w:rsidP="007F37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00085">
              <w:rPr>
                <w:rFonts w:ascii="Times New Roman" w:hAnsi="Times New Roman" w:cs="Times New Roman"/>
                <w:sz w:val="24"/>
                <w:szCs w:val="24"/>
              </w:rPr>
              <w:t>Актуальность и перспективность опыта обусловлена существенными изменениями, происходящими в последнее время в социальном и экономическом пространстве системы образования, современными требованиями к школьному обучению и направлениями, указанными в президентской инициативе «Наша новая школа».</w:t>
            </w:r>
          </w:p>
          <w:p w:rsidR="00587B62" w:rsidRPr="00D00085" w:rsidRDefault="00587B62" w:rsidP="007F372E">
            <w:pPr>
              <w:jc w:val="both"/>
              <w:rPr>
                <w:rFonts w:ascii="Times New Roman" w:eastAsia="SimSun-ExtB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</w:t>
            </w:r>
            <w:r w:rsidRPr="00D00085">
              <w:rPr>
                <w:rFonts w:ascii="Times New Roman" w:eastAsia="SimSun-ExtB" w:hAnsi="Times New Roman" w:cs="Times New Roman"/>
                <w:sz w:val="24"/>
                <w:szCs w:val="24"/>
                <w:lang w:eastAsia="ru-RU"/>
              </w:rPr>
              <w:t>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стандарта.</w:t>
            </w:r>
          </w:p>
          <w:p w:rsidR="00587B62" w:rsidRPr="00D00085" w:rsidRDefault="00587B62" w:rsidP="00E01F41">
            <w:pPr>
              <w:widowControl w:val="0"/>
              <w:suppressAutoHyphens/>
              <w:ind w:firstLine="317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В отличие от обычных технических средств обучения информационно-коммуникационные технологии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учащихся, их умение самостоятельно приобретать новые знания, работать с различными источниками информации. Особенностью учебного процесса с применением компьютерных средств является то, что центром деятельности становится ученик, который исходя из своих индивидуальных способностей и интересов, выстраивает процесс познания. </w:t>
            </w:r>
          </w:p>
          <w:p w:rsidR="00587B62" w:rsidRPr="00D00085" w:rsidRDefault="00587B62" w:rsidP="007F372E">
            <w:pPr>
              <w:jc w:val="both"/>
              <w:rPr>
                <w:rFonts w:ascii="Times New Roman" w:eastAsia="SimSun-ExtB" w:hAnsi="Times New Roman" w:cs="Times New Roman"/>
                <w:sz w:val="24"/>
                <w:szCs w:val="24"/>
                <w:lang w:eastAsia="ru-RU"/>
              </w:rPr>
            </w:pPr>
          </w:p>
          <w:p w:rsidR="00587B62" w:rsidRPr="00D00085" w:rsidRDefault="00587B62" w:rsidP="007F372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552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hAnsi="Times New Roman" w:cs="Times New Roman"/>
                <w:sz w:val="24"/>
                <w:szCs w:val="24"/>
              </w:rPr>
              <w:t>Условия формирования ведущей идеи опыта, условия возникновения, становления.</w:t>
            </w:r>
          </w:p>
        </w:tc>
        <w:tc>
          <w:tcPr>
            <w:tcW w:w="6379" w:type="dxa"/>
          </w:tcPr>
          <w:p w:rsidR="00587B62" w:rsidRPr="00D00085" w:rsidRDefault="00587B62" w:rsidP="00E01F41">
            <w:pPr>
              <w:shd w:val="clear" w:color="auto" w:fill="FFFFFF"/>
              <w:spacing w:before="100" w:after="100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0085">
              <w:rPr>
                <w:rFonts w:ascii="Times New Roman" w:hAnsi="Times New Roman" w:cs="Times New Roman"/>
                <w:sz w:val="24"/>
                <w:szCs w:val="24"/>
              </w:rPr>
              <w:t>Своеобразие и</w:t>
            </w: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новизна опыта состоит  в реализации преемственности всех звеньев в цепочке обучения  (среднее, старшее) путем разработки   системы творческих коллективных и индивидуальных заданий. Обоснование применения ИКТ, как новой педагогической технологии:</w:t>
            </w:r>
          </w:p>
          <w:p w:rsidR="00587B62" w:rsidRPr="00D00085" w:rsidRDefault="00587B62" w:rsidP="00E01F41">
            <w:pPr>
              <w:shd w:val="clear" w:color="auto" w:fill="FFFFFF"/>
              <w:spacing w:before="100" w:after="10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технология, которая позволяет при интеграции ее в реальный учебно-воспитательный процесс  успешнее достигать поставленные государственным стандартом образования цели;</w:t>
            </w:r>
          </w:p>
          <w:p w:rsidR="00587B62" w:rsidRPr="00D00085" w:rsidRDefault="00587B62" w:rsidP="00E01F41">
            <w:pPr>
              <w:shd w:val="clear" w:color="auto" w:fill="FFFFFF"/>
              <w:spacing w:before="100" w:after="10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-это истинно педагогическая технология, отражает основные принципы гуманистического подхода в образовании: особое внимание к личности человека, ориентация на сознательное развитие критического мышления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Она обеспечивает не только прочное усвоение учебного материала, но и интеллектуальное и нравственное развитие обучающихся, их самостоятельность. </w:t>
            </w:r>
          </w:p>
          <w:p w:rsidR="00587B62" w:rsidRPr="00D00085" w:rsidRDefault="00587B62" w:rsidP="00E01F41">
            <w:pPr>
              <w:shd w:val="clear" w:color="auto" w:fill="FFFFFF"/>
              <w:spacing w:before="100" w:after="10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основой моделирования уроков разных типов и форм обучения является: планирование, прогнозирование, анализ, синтез.  Трудности:  необходимость больших временных  затрат. Риск: малое количество часов по предмету не позволяет раскрывать материал в желаемом объёме.</w:t>
            </w: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база опыта</w:t>
            </w:r>
          </w:p>
        </w:tc>
        <w:tc>
          <w:tcPr>
            <w:tcW w:w="6379" w:type="dxa"/>
          </w:tcPr>
          <w:p w:rsidR="00587B62" w:rsidRPr="00D00085" w:rsidRDefault="00587B62" w:rsidP="00E01F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известно много информационных технологий в учебном процессе. Информационные технологии позволяют по-новому использовать на уроках музыки текстовую, звуковую, графическую и видеоинформацию и её источники - т.е. обогащают методические возможности урока музыки, придают ему современный уровень. Видеомагнитофон, компьютер очень удобны не только для усвоения учебного материала, но и для активизации познавательной деятельности, реализации творческого потенциала ребёнка, воспитания интереса к музыкальной культуре, формирования духовного мира.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Мультимедийные ресурсы на уроке музыки можно подразделить следующим образом: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after="100" w:after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справочные, энциклопедические издания;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after="100" w:after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произведения;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after="100" w:after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зрительный ряд;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after="100" w:after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игры;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after="100" w:after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тесты</w:t>
            </w:r>
          </w:p>
          <w:p w:rsidR="00587B62" w:rsidRPr="00D00085" w:rsidRDefault="00587B62" w:rsidP="00E01F4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100" w:beforeAutospacing="1" w:line="240" w:lineRule="atLeast"/>
              <w:ind w:left="317"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программные средства для создания, редактирования, записи, воспроизведения музыки.</w:t>
            </w:r>
          </w:p>
          <w:p w:rsidR="00587B62" w:rsidRPr="00D00085" w:rsidRDefault="00587B62" w:rsidP="00E01F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уроках музыки я использую следующие компьютерные программы энциклопедической направленности (ЦОР): "Энциклопедия классической музыки", "Шедевры музыки Кирилла и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Мефодия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", "Сокровища мирового искусства", " "Учимся понимать </w:t>
            </w: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музыку".</w:t>
            </w: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</w:tcPr>
          <w:p w:rsidR="00587B62" w:rsidRPr="00D00085" w:rsidRDefault="00587B62" w:rsidP="007F372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опыта. Система конкретных педагогических действий, содержание, методы, приёмы воспитания и обучения</w:t>
            </w:r>
          </w:p>
        </w:tc>
        <w:tc>
          <w:tcPr>
            <w:tcW w:w="6379" w:type="dxa"/>
          </w:tcPr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информационно-коммуникативных технологий на уроке музыки и позволяет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развивать познавательную активность. На уроках применяю компьютер в разных режимах (использование готовых программных продуктов; работа с Интернет-ресурсами; тесты; презентации учебного материала; самостоятельные работы).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с использованием компьютера, в отличие от традиционного, помогает привлекать детей к самостоятельному изучению предмета, развивать умение ориентироваться в широком объёме информации, анализировать её, выделяя существенное, важное для всех участников деятельности.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при изучении темы "Опера", сопровождая объяснение темы урока показом презентации, я использую различные видеофрагменты (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"Иван Сусанин",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А.П.Бородин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Князь Игорь",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-Корсаков "Снегурочка", Садко" и др.), благодаря чему учащиеся знакомятся с именами выдающихся композиторов и музыкантов-исполнителей, у учащихся формируется умение эмоционально-образно воспринимать и характеризовать музыкальные произведения, компетентность - анализировать музыкальные произведения.</w:t>
            </w:r>
            <w:proofErr w:type="gramEnd"/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развития образного и ассоциативного мышления использую зрительные ряды.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Выразительно и ярко проходят уроки по теме "Природа в музыке" (изобразительность музыки) - 2 класс, где предлагаю детям выбрать прослушанный музыкальный фрагмент, по характеру и настроению отражающий особенности времени года и найти из предлагаемого видеоряда соответствующую иллюстрацию.</w:t>
            </w:r>
          </w:p>
          <w:p w:rsidR="00587B62" w:rsidRPr="00D00085" w:rsidRDefault="00587B62" w:rsidP="00E01F4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Сопоставление художественных и музыкальных произведений способствует формированию умения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эмоционально-образно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воспринимать и характеризовать музыкальные произведения, а также развитию ассоциативного мышления. Этот вид деятельности формирует музыкальную компетенцию - устанавливать взаимосвязь между разными видами искусства.</w:t>
            </w:r>
          </w:p>
          <w:p w:rsidR="00587B62" w:rsidRPr="00D00085" w:rsidRDefault="00587B62" w:rsidP="00E01F41">
            <w:pPr>
              <w:shd w:val="clear" w:color="auto" w:fill="FFFFFF"/>
              <w:spacing w:line="240" w:lineRule="atLeast"/>
              <w:ind w:firstLine="3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проектов.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Иногда дети работают в микро-группах, получая задания для мини-проектов. Например, в конце триместра или учебного года предлагаю ребятам проект по составлению тематической программы концерта (тематику они выбирают сами): "Мой любимый Моцарт (Бетховен, Шопен и т.д.)", "Наши любимые произведения", "Наши </w:t>
            </w: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любимые песни",  и т.д. </w:t>
            </w:r>
          </w:p>
          <w:p w:rsidR="00E01F41" w:rsidRDefault="00E01F41" w:rsidP="007F372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работ предлагаю красочно оформить в виде афиш, приглашений на тематический концерт, работая уже за компьютером дома или в кабинете информатики в проектных группах.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проектом не только творческая, но и кропотливая, она развивает в старшеклассниках культурологическую компетенцию как стержневую в духовном развитии школьника.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использовании новейших средств обучения у моих учеников возникает желание и формируется умение самостоятельно работать.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работы над проектами реализуется цель воспитания и развития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целом, проектная деятельность способствует развитию личности учащихся, так как в процессе создания проекта, особенно исследовательского, формируется авторская позиция ученика.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технологии я использую на уроках для учащихся всех возрастных звеньев.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игры выступают в двойном плане - как игровой и как учебно-познавательный результат.</w:t>
            </w:r>
          </w:p>
          <w:p w:rsidR="00587B62" w:rsidRPr="00D00085" w:rsidRDefault="00587B62" w:rsidP="00E01F41">
            <w:pPr>
              <w:shd w:val="clear" w:color="auto" w:fill="FFFFFF"/>
              <w:spacing w:after="120"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уроках музыки я использую компьютерные игры, чаще, для закрепления изученного материала. Все классы очень любят игру "Угадай-ка!", где в форме тестирования я определяю уровень знаний музыкального материала по изученной теме. Игра представлена на отдельном слайде в тематических презентациях уроков и обеспечивает закрепление знаний о музыкальных произведениях и их авторах.</w:t>
            </w:r>
          </w:p>
          <w:p w:rsidR="00587B62" w:rsidRDefault="00587B62" w:rsidP="00E01F41">
            <w:pPr>
              <w:shd w:val="clear" w:color="auto" w:fill="FFFFFF"/>
              <w:spacing w:line="240" w:lineRule="atLeast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интересны игры-тесты, игры-кроссворды, "крестики-нолики", и другие, в разных электронных форматах, которые нацелены на закрепление знаний об основных жанрах народной и профессиональной музыки, о классическом и современном искусстве, о выдающимися произведениях отечественной и зарубежной художественной культуры.</w:t>
            </w:r>
            <w:proofErr w:type="gramEnd"/>
          </w:p>
          <w:p w:rsidR="00E01F41" w:rsidRDefault="00E01F41" w:rsidP="007F372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7B62" w:rsidRDefault="00587B62" w:rsidP="007F372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1F41" w:rsidRPr="00D00085" w:rsidRDefault="00E01F41" w:rsidP="007F372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B62" w:rsidRPr="00D00085" w:rsidTr="00587B62">
        <w:tc>
          <w:tcPr>
            <w:tcW w:w="709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</w:tcPr>
          <w:p w:rsidR="00587B62" w:rsidRPr="00D00085" w:rsidRDefault="00587B62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</w:t>
            </w:r>
          </w:p>
        </w:tc>
        <w:tc>
          <w:tcPr>
            <w:tcW w:w="6379" w:type="dxa"/>
          </w:tcPr>
          <w:p w:rsidR="00D00085" w:rsidRPr="00D00085" w:rsidRDefault="00587B62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Результаты:</w:t>
            </w: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познавательного и творческого интереса к предмету не только на уроках, но и во внеурочной деятельности;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числа учащихся, посещающих внеурочные формы занятий;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учащиеся становятся победителями и призерами олимпиады по музыке муниципального, регионального уровней; 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проявляется стойкий интерес к изучению предмета, 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повышается уровень информационной культуры:   работа с различными источниками информации (Интернет, СМИ, дополнительная литература), умение осуществлять обработку информации;</w:t>
            </w:r>
          </w:p>
          <w:p w:rsidR="00587B62" w:rsidRPr="00D00085" w:rsidRDefault="00D00085" w:rsidP="00E01F41">
            <w:pPr>
              <w:pStyle w:val="a4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587B62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повышается уровень коммуникационной культуры.      </w:t>
            </w:r>
          </w:p>
          <w:p w:rsidR="00587B62" w:rsidRPr="00D00085" w:rsidRDefault="00587B62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Результатом работы служат участия не только в школьных концертах и праздниках: «День учителя», «День Матери», «День защитников Отечества», «Восьмое марта», «Последний звонок», «Выпускной вечер», но и городских, республиканских и всероссийских конкурсах.</w:t>
            </w:r>
          </w:p>
          <w:p w:rsidR="00587B62" w:rsidRPr="00D00085" w:rsidRDefault="00587B62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Результаты участия в конкурсах и фестивалях за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 2010–2015 гг. </w:t>
            </w:r>
          </w:p>
          <w:p w:rsidR="00587B62" w:rsidRPr="00D00085" w:rsidRDefault="00587B62" w:rsidP="00E01F41">
            <w:pPr>
              <w:pStyle w:val="a4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7B62" w:rsidRPr="00D00085" w:rsidRDefault="00587B62" w:rsidP="00E01F41">
            <w:pPr>
              <w:pStyle w:val="a4"/>
              <w:spacing w:after="240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городской и республиканской олимпиаде по музыке. Один диплома 2 степени. Два диплома3 степени.</w:t>
            </w:r>
          </w:p>
          <w:p w:rsidR="00D00085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2011-2012 гг. Городской фестиваль юных исполнителей эстрадной песни  «Музыкальный снегопад» в номинации соло: Казакова Светлан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призер</w:t>
            </w:r>
            <w:r w:rsidR="00D00085"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7B62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2011-2012 гг. Городской конкурс патриотической песни «С чего начинается Родина»: Ансамбль «Солнышко» в номинации ансамбль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ризеры.  В номинации авторская песня Вишнякова Мария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ризер</w:t>
            </w:r>
          </w:p>
          <w:p w:rsidR="00587B62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2012-2013гг. Городской конкурс патриотической песни «С чего начинается Родина» в номинации соло: 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Макушкин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 и Курочкин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Максим-призеры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87B62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2013-2014гг. Городской конкурс патриотической песни «С чего начинается Родина» в номинации соло: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Кулясова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и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Матковский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Дании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л-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призеры.</w:t>
            </w:r>
          </w:p>
          <w:p w:rsidR="00587B62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2014-1015 Городской конкурс патриотической песни «Победы славные сыны» в номинации сольное пение: Курочкин Максим и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Пучкин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Иван-призеры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87B62" w:rsidRPr="00D00085" w:rsidRDefault="00587B62" w:rsidP="00E01F41">
            <w:pPr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Систематическое использование электронных ресурсов на уроках музыки привело к овладению учащимися навыками создания мультимедийных презентаций, повысился уровень информационной компетенции учащихся.</w:t>
            </w:r>
          </w:p>
          <w:p w:rsidR="00587B62" w:rsidRPr="00D00085" w:rsidRDefault="00587B62" w:rsidP="00E01F41">
            <w:pPr>
              <w:spacing w:after="360"/>
              <w:ind w:firstLine="3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Результатом работы в проектной деятельности служит диплом 3 степени. </w:t>
            </w:r>
          </w:p>
        </w:tc>
      </w:tr>
      <w:tr w:rsidR="00587B62" w:rsidRPr="00D00085" w:rsidTr="00587B62">
        <w:tc>
          <w:tcPr>
            <w:tcW w:w="709" w:type="dxa"/>
            <w:hideMark/>
          </w:tcPr>
          <w:p w:rsidR="00587B62" w:rsidRPr="00D00085" w:rsidRDefault="00587B62">
            <w:pPr>
              <w:widowControl w:val="0"/>
              <w:suppressAutoHyphens/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hideMark/>
          </w:tcPr>
          <w:p w:rsidR="00587B62" w:rsidRPr="00D00085" w:rsidRDefault="00587B62">
            <w:pPr>
              <w:widowControl w:val="0"/>
              <w:suppressAutoHyphens/>
              <w:spacing w:line="25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00085">
              <w:rPr>
                <w:rFonts w:ascii="Times New Roman" w:hAnsi="Times New Roman" w:cs="Times New Roman"/>
                <w:sz w:val="24"/>
                <w:szCs w:val="24"/>
              </w:rPr>
              <w:t>Трудности и проблемы при использовании данного опыта</w:t>
            </w:r>
          </w:p>
        </w:tc>
        <w:tc>
          <w:tcPr>
            <w:tcW w:w="6379" w:type="dxa"/>
          </w:tcPr>
          <w:p w:rsidR="00587B62" w:rsidRPr="00D00085" w:rsidRDefault="00587B62" w:rsidP="00E01F41">
            <w:pPr>
              <w:pStyle w:val="a7"/>
              <w:spacing w:line="256" w:lineRule="auto"/>
              <w:ind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 xml:space="preserve">     Личный опыт использования ИКТ при подготовке к урокам, внеклассным мероприятиям, на уроках в школе, а также опыт коллег позволил выделить ряд проблем использования </w:t>
            </w:r>
            <w:proofErr w:type="spellStart"/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интернет-ресурсов</w:t>
            </w:r>
            <w:proofErr w:type="spellEnd"/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: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Проблема информации, т.е. чрезмерного увлечения информационными ресурсами Интернета без соответствующей методической проработки (при подготовке к урокам)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Не все ученики могут правильно использовать, фильтровать полученную информацию из интернета (при самостоятельной подготовке к урокам, при выполнении проектов)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Учащиеся могут скачать готовую работу из Интернета, прилагая меньше усилий даже по сравнению со списыванием</w:t>
            </w:r>
            <w:r w:rsidR="00055C49"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.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Привычка к легкому наглядному обучению снижает интерес к традиционному чтению, не развивает воображение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Сложность в использовании ИКТ для учителей старшего поколения</w:t>
            </w:r>
          </w:p>
          <w:p w:rsidR="00587B62" w:rsidRPr="00D00085" w:rsidRDefault="00587B62" w:rsidP="00E01F41">
            <w:pPr>
              <w:pStyle w:val="a7"/>
              <w:numPr>
                <w:ilvl w:val="0"/>
                <w:numId w:val="2"/>
              </w:numPr>
              <w:tabs>
                <w:tab w:val="left" w:pos="601"/>
              </w:tabs>
              <w:spacing w:line="256" w:lineRule="auto"/>
              <w:ind w:left="175"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  <w:r w:rsidRPr="00D00085"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  <w:t>Ненадежность (низкая скорость интернета при просмотре видеороликов, зависимость от электричества)</w:t>
            </w:r>
          </w:p>
          <w:p w:rsidR="00587B62" w:rsidRPr="00D00085" w:rsidRDefault="00587B62" w:rsidP="00E01F41">
            <w:pPr>
              <w:pStyle w:val="a7"/>
              <w:spacing w:line="256" w:lineRule="auto"/>
              <w:ind w:firstLine="317"/>
              <w:rPr>
                <w:rFonts w:eastAsia="Lucida Sans Unicode"/>
                <w:kern w:val="2"/>
                <w:sz w:val="24"/>
                <w:szCs w:val="24"/>
                <w:bdr w:val="none" w:sz="0" w:space="0" w:color="auto" w:frame="1"/>
                <w:lang w:eastAsia="ar-SA"/>
              </w:rPr>
            </w:pPr>
          </w:p>
        </w:tc>
      </w:tr>
      <w:tr w:rsidR="00587B62" w:rsidRPr="00D00085" w:rsidTr="00D00085">
        <w:trPr>
          <w:trHeight w:val="3480"/>
        </w:trPr>
        <w:tc>
          <w:tcPr>
            <w:tcW w:w="709" w:type="dxa"/>
          </w:tcPr>
          <w:p w:rsidR="00587B62" w:rsidRPr="00D00085" w:rsidRDefault="00B8374C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87B62" w:rsidRPr="00D00085" w:rsidRDefault="00587B62" w:rsidP="0058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85">
              <w:rPr>
                <w:rFonts w:ascii="Times New Roman" w:eastAsia="Calibri" w:hAnsi="Times New Roman" w:cs="Times New Roman"/>
                <w:sz w:val="24"/>
                <w:szCs w:val="24"/>
              </w:rPr>
              <w:t>Адресные рекомендации по использованию опыта</w:t>
            </w:r>
          </w:p>
        </w:tc>
        <w:tc>
          <w:tcPr>
            <w:tcW w:w="6379" w:type="dxa"/>
          </w:tcPr>
          <w:p w:rsidR="00587B62" w:rsidRPr="00D00085" w:rsidRDefault="00587B62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собственного педагогического опыта реализовано в публикациях, выступлениях на научно-практических конференциях, семинарах.</w:t>
            </w:r>
          </w:p>
          <w:p w:rsidR="00055C49" w:rsidRPr="00D00085" w:rsidRDefault="00587B62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своей работы размещаю на странице</w:t>
            </w:r>
          </w:p>
          <w:p w:rsidR="00587B62" w:rsidRPr="00D00085" w:rsidRDefault="00055C49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Размещение материалов на собственном сайте </w:t>
            </w:r>
          </w:p>
          <w:p w:rsidR="00587B62" w:rsidRPr="00D00085" w:rsidRDefault="00E01F41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87B62" w:rsidRPr="00D0008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http://nsportal.ru/kulaevasm</w:t>
              </w:r>
            </w:hyperlink>
          </w:p>
          <w:p w:rsidR="00587B62" w:rsidRPr="00D00085" w:rsidRDefault="00587B62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школьном сайте </w:t>
            </w:r>
          </w:p>
          <w:p w:rsidR="00587B62" w:rsidRPr="00D00085" w:rsidRDefault="00587B62" w:rsidP="00D00085">
            <w:pPr>
              <w:ind w:firstLine="317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http://www.schoolrm.ru/schools/sc1sar/</w:t>
            </w:r>
          </w:p>
          <w:p w:rsidR="00587B62" w:rsidRPr="00E01F41" w:rsidRDefault="00587B62" w:rsidP="00E01F41">
            <w:pPr>
              <w:shd w:val="clear" w:color="auto" w:fill="FFFFFF"/>
              <w:spacing w:befor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Данный опыт может быть использован в общеобразовательных школах, для организации внеклассной деятельности, для пропаганды проектной технологии в современном образовательном пространстве. </w:t>
            </w:r>
          </w:p>
        </w:tc>
      </w:tr>
      <w:tr w:rsidR="00055C49" w:rsidRPr="00D00085" w:rsidTr="00587B62">
        <w:tc>
          <w:tcPr>
            <w:tcW w:w="709" w:type="dxa"/>
          </w:tcPr>
          <w:p w:rsidR="00055C49" w:rsidRPr="00D00085" w:rsidRDefault="00055C49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</w:tcPr>
          <w:p w:rsidR="00055C49" w:rsidRPr="00D00085" w:rsidRDefault="00055C49" w:rsidP="007F3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обоснованного числа приложений, наглядно иллюстрирующих основные формы и приемы работы с учащимися</w:t>
            </w:r>
          </w:p>
        </w:tc>
        <w:tc>
          <w:tcPr>
            <w:tcW w:w="6379" w:type="dxa"/>
          </w:tcPr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музыке. "Снегурочка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сказка. </w:t>
            </w:r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мероприятие. "Музыкальный марафон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музыке. "Второе путешествие в музыкальный театр</w:t>
            </w:r>
            <w:proofErr w:type="gramStart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 по музыке </w:t>
            </w:r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Мелодии родного края</w:t>
            </w:r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музыке 7</w:t>
            </w:r>
            <w:r w:rsidR="00596FE4"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развитии русского балета.</w:t>
            </w:r>
            <w:r w:rsidR="00596FE4"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Исследовательский проект. </w:t>
            </w:r>
          </w:p>
          <w:p w:rsidR="00055C49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 музыке для 2 класса. </w:t>
            </w:r>
          </w:p>
          <w:p w:rsidR="00596FE4" w:rsidRPr="00D00085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 музыке для 6 класса. </w:t>
            </w:r>
          </w:p>
          <w:p w:rsidR="00E01F41" w:rsidRDefault="00055C49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 музыке для 7 класса. </w:t>
            </w:r>
          </w:p>
          <w:p w:rsidR="00596FE4" w:rsidRPr="00D00085" w:rsidRDefault="00596FE4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на собственном сайте </w:t>
            </w:r>
          </w:p>
          <w:p w:rsidR="00596FE4" w:rsidRPr="00D00085" w:rsidRDefault="00E01F41" w:rsidP="00E01F41">
            <w:pPr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96FE4" w:rsidRPr="00D0008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http://nsportal.ru/kulaevasm</w:t>
              </w:r>
            </w:hyperlink>
          </w:p>
        </w:tc>
      </w:tr>
    </w:tbl>
    <w:p w:rsidR="00D4244A" w:rsidRPr="00D00085" w:rsidRDefault="00D4244A" w:rsidP="00E01F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244A" w:rsidRPr="00D0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5ED"/>
    <w:multiLevelType w:val="hybridMultilevel"/>
    <w:tmpl w:val="5B8A5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1445D"/>
    <w:multiLevelType w:val="multilevel"/>
    <w:tmpl w:val="C3E6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F0"/>
    <w:rsid w:val="00055C49"/>
    <w:rsid w:val="00587B62"/>
    <w:rsid w:val="00596FE4"/>
    <w:rsid w:val="00841F48"/>
    <w:rsid w:val="00B8374C"/>
    <w:rsid w:val="00D00085"/>
    <w:rsid w:val="00D4244A"/>
    <w:rsid w:val="00E01F41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587B62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587B62"/>
  </w:style>
  <w:style w:type="character" w:customStyle="1" w:styleId="a6">
    <w:name w:val="текст опыта Знак"/>
    <w:basedOn w:val="a0"/>
    <w:link w:val="a7"/>
    <w:locked/>
    <w:rsid w:val="00587B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7">
    <w:name w:val="текст опыта"/>
    <w:basedOn w:val="a"/>
    <w:link w:val="a6"/>
    <w:qFormat/>
    <w:rsid w:val="00587B62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587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587B62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587B62"/>
  </w:style>
  <w:style w:type="character" w:customStyle="1" w:styleId="a6">
    <w:name w:val="текст опыта Знак"/>
    <w:basedOn w:val="a0"/>
    <w:link w:val="a7"/>
    <w:locked/>
    <w:rsid w:val="00587B6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7">
    <w:name w:val="текст опыта"/>
    <w:basedOn w:val="a"/>
    <w:link w:val="a6"/>
    <w:qFormat/>
    <w:rsid w:val="00587B62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58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kulaevasm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kulaeva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54EB-B607-4895-9F36-B3ABBCF8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2015-09-11T06:25:00Z</dcterms:created>
  <dcterms:modified xsi:type="dcterms:W3CDTF">2015-09-11T17:19:00Z</dcterms:modified>
</cp:coreProperties>
</file>