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58" w:rsidRPr="00CE5DB4" w:rsidRDefault="00BC1B58" w:rsidP="00BC1B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DB4">
        <w:rPr>
          <w:rFonts w:ascii="Times New Roman" w:hAnsi="Times New Roman" w:cs="Times New Roman"/>
          <w:b/>
          <w:sz w:val="32"/>
          <w:szCs w:val="32"/>
        </w:rPr>
        <w:t>Познавательное развитие (3-4 года)</w:t>
      </w:r>
    </w:p>
    <w:p w:rsidR="00BC1B58" w:rsidRPr="00CE5DB4" w:rsidRDefault="00BC1B58" w:rsidP="00BC1B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5DB4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область: </w:t>
      </w:r>
      <w:r w:rsidRPr="00CE5DB4">
        <w:rPr>
          <w:rFonts w:ascii="Times New Roman" w:hAnsi="Times New Roman" w:cs="Times New Roman"/>
          <w:b/>
          <w:sz w:val="32"/>
          <w:szCs w:val="32"/>
          <w:u w:val="single"/>
        </w:rPr>
        <w:t>Социальный мир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5103"/>
        <w:gridCol w:w="2551"/>
      </w:tblGrid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5103" w:type="dxa"/>
          </w:tcPr>
          <w:p w:rsidR="00BC1B58" w:rsidRPr="00CE5DB4" w:rsidRDefault="00BC1B58" w:rsidP="006A6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ресурсы</w:t>
            </w:r>
          </w:p>
        </w:tc>
      </w:tr>
      <w:tr w:rsidR="00BC1B58" w:rsidRPr="00CE5DB4" w:rsidTr="006A6307">
        <w:tc>
          <w:tcPr>
            <w:tcW w:w="10915" w:type="dxa"/>
            <w:gridSpan w:val="4"/>
          </w:tcPr>
          <w:p w:rsidR="00BC1B58" w:rsidRPr="00CE5DB4" w:rsidRDefault="00BC1B58" w:rsidP="006A6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B58" w:rsidRPr="00CE5DB4" w:rsidRDefault="00BC1B58" w:rsidP="006A6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tabs>
                <w:tab w:val="center" w:pos="109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Неделя знаний «Умники и Умницы»</w:t>
            </w:r>
          </w:p>
          <w:p w:rsidR="00BC1B58" w:rsidRPr="00CE5DB4" w:rsidRDefault="00BC1B58" w:rsidP="006A6307">
            <w:pPr>
              <w:tabs>
                <w:tab w:val="center" w:pos="109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tabs>
                <w:tab w:val="center" w:pos="109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tabs>
                <w:tab w:val="center" w:pos="109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Наша группа</w:t>
            </w:r>
          </w:p>
          <w:p w:rsidR="00BC1B58" w:rsidRPr="00CE5DB4" w:rsidRDefault="00BC1B58" w:rsidP="006A6307">
            <w:pPr>
              <w:tabs>
                <w:tab w:val="center" w:pos="109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Познакомить детей групповой комнатой. Учить детей ориентироваться в групповом пространстве. Закрепить чувство любви и гордости за свою группу. Воспитывать доброжелательное отношение к сверстникам и сотрудникам детского сада.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,   Степанова «Конспекты занятий во второй младшей группе д/сад»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с.12 (2009)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Растения (Деревья, кусты, цветы)</w:t>
            </w: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названии и об основных частях растений; учить видеть их характерные особенности, ввести названия растения в активный словарь; развивать слуховое и зрительное внимание, мышление; воспитывать интерес к наблюдению за деревьями.</w:t>
            </w:r>
          </w:p>
        </w:tc>
        <w:tc>
          <w:tcPr>
            <w:tcW w:w="2551" w:type="dxa"/>
          </w:tcPr>
          <w:p w:rsidR="00BC1B58" w:rsidRPr="00CE5DB4" w:rsidRDefault="00797377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</w:t>
            </w:r>
            <w:r w:rsidR="003A3355">
              <w:rPr>
                <w:rFonts w:ascii="Times New Roman" w:hAnsi="Times New Roman" w:cs="Times New Roman"/>
                <w:sz w:val="28"/>
                <w:szCs w:val="28"/>
              </w:rPr>
              <w:t xml:space="preserve">ушев, </w:t>
            </w:r>
            <w:proofErr w:type="spellStart"/>
            <w:r w:rsidR="003A3355">
              <w:rPr>
                <w:rFonts w:ascii="Times New Roman" w:hAnsi="Times New Roman" w:cs="Times New Roman"/>
                <w:sz w:val="28"/>
                <w:szCs w:val="28"/>
              </w:rPr>
              <w:t>Кочемасо</w:t>
            </w:r>
            <w:r w:rsidR="00BC1B58" w:rsidRPr="00CE5DB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C1B58"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мир!»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с.32 (2006)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</w:t>
            </w:r>
          </w:p>
          <w:p w:rsidR="00BC1B58" w:rsidRPr="00CE5DB4" w:rsidRDefault="00BC1B58" w:rsidP="006A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Таблетки растут на ветке,                                   Таблетки растут на грядке</w:t>
            </w: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витамины. Закрепить знания об овощах и фруктах, об их значении в питании. Воспитывать у детей культуру еды, чувство меры. Развивать логическое мышление, внимание.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с.227</w:t>
            </w:r>
          </w:p>
        </w:tc>
      </w:tr>
      <w:tr w:rsidR="00BC1B58" w:rsidRPr="00CE5DB4" w:rsidTr="006A6307">
        <w:tc>
          <w:tcPr>
            <w:tcW w:w="10915" w:type="dxa"/>
            <w:gridSpan w:val="4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«Этот загадочный подводный мир»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Вода и мир подводных жильцов</w:t>
            </w: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значение воды в нашей жизни. Познакомить с представителями подводного мира. Дать понятия, что каждому животному для жизни необходимы (жилище, убежище), свет и тепло, влага и пища. Воспитывать интерес к подводному миру.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«Комплексные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занятия во второй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младшей группе  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д/с» 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с.167(2001)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B58" w:rsidRPr="00CE5DB4" w:rsidTr="006A6307">
        <w:trPr>
          <w:trHeight w:val="2217"/>
        </w:trPr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«Разноцветная осень»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осенними явлениями в природе. Уточнить знания об осенней одежде человека, о том, как птицы и животные готовятся к осени. Развивать эмоциональную отзывчивость детей.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с.62,63</w:t>
            </w:r>
          </w:p>
        </w:tc>
      </w:tr>
      <w:tr w:rsidR="00BC1B58" w:rsidRPr="00CE5DB4" w:rsidTr="006A6307">
        <w:tc>
          <w:tcPr>
            <w:tcW w:w="10915" w:type="dxa"/>
            <w:gridSpan w:val="4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«В мире птиц»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Дикие птицы</w:t>
            </w: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домашних птицах, познакомить с дикими птицами. Закрепить знания об отличительных особенностях птиц. Дать представление о том, что дикие птицы живут на воле, боятся человека. Воспитывать бережное отношение к птицам. 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с.123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«Домашние питомцы»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классификацией животных (дикие и домашние). Закрепить умение сравнивать, находить сходство и различие. Познакомить с ролью взрослых по уходу за домашними животными. Воспитывать доброжелательное отношение к животным.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с.110</w:t>
            </w:r>
          </w:p>
        </w:tc>
      </w:tr>
      <w:tr w:rsidR="00BC1B58" w:rsidRPr="00CE5DB4" w:rsidTr="006A6307">
        <w:tc>
          <w:tcPr>
            <w:tcW w:w="10915" w:type="dxa"/>
            <w:gridSpan w:val="4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«Любимые игры и игрушки»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Игрушки, которые живут в нашей группе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игрушками в групповой комнате. Побуждать детей к активности, самостоятельности. Закрепить знание детей о местонахождении разных игрушек, умения убирать каждую игрушку на своё место. Воспитывать желание выполнять действия с желанием, эмоциональным подъёмом.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с.24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«Зимушка – зима» 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Зима-белоснежная</w:t>
            </w:r>
            <w:proofErr w:type="gramEnd"/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времени года «Зима». Учить детей сравнивать разные времена года, отмечая характерные признаки каждого, уточнить, что времена года наступают друг за другом. Развивать чувственность.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с.182</w:t>
            </w:r>
          </w:p>
        </w:tc>
      </w:tr>
      <w:tr w:rsidR="00BC1B58" w:rsidRPr="00CE5DB4" w:rsidTr="006A6307">
        <w:tc>
          <w:tcPr>
            <w:tcW w:w="10915" w:type="dxa"/>
            <w:gridSpan w:val="4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Пирожки для Маши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познавательную активность детей в процессе экспериментирования; развивать умение выдвигать гипотезы, сравнивать и делать выводы; способствовать расширению знаний детей о свойствах сухого и мокрого </w:t>
            </w:r>
            <w:r w:rsidRPr="00CE5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песка, активизировать речь и обогащать словарь детей; продолжать воспитывать интерес к знакомым сказкам.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Прохорова Л.Н. Методические рекомендации «Организация экспериментальной деятельности </w:t>
            </w:r>
            <w:r w:rsidRPr="00CE5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(2005) с.23</w:t>
            </w:r>
          </w:p>
        </w:tc>
      </w:tr>
      <w:tr w:rsidR="00BC1B58" w:rsidRPr="00CE5DB4" w:rsidTr="006A6307">
        <w:tc>
          <w:tcPr>
            <w:tcW w:w="10915" w:type="dxa"/>
            <w:gridSpan w:val="4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«Человек по имени «Я»»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Кто мы, какие мы?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ориентироваться в схеме собственного тела, различать и называть части тела, различать понятия «девочка» - «мальчик»,  знать к какому полу относится сам ребенок. Пополнять активный словарь. </w:t>
            </w:r>
          </w:p>
        </w:tc>
        <w:tc>
          <w:tcPr>
            <w:tcW w:w="2551" w:type="dxa"/>
          </w:tcPr>
          <w:p w:rsidR="00BC1B58" w:rsidRPr="00CE5DB4" w:rsidRDefault="00797377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</w:t>
            </w:r>
            <w:r w:rsidR="003A3355">
              <w:rPr>
                <w:rFonts w:ascii="Times New Roman" w:hAnsi="Times New Roman" w:cs="Times New Roman"/>
                <w:sz w:val="28"/>
                <w:szCs w:val="28"/>
              </w:rPr>
              <w:t xml:space="preserve">ушев, </w:t>
            </w:r>
            <w:proofErr w:type="spellStart"/>
            <w:r w:rsidR="003A3355">
              <w:rPr>
                <w:rFonts w:ascii="Times New Roman" w:hAnsi="Times New Roman" w:cs="Times New Roman"/>
                <w:sz w:val="28"/>
                <w:szCs w:val="28"/>
              </w:rPr>
              <w:t>Кочемасо</w:t>
            </w:r>
            <w:r w:rsidR="00BC1B58" w:rsidRPr="00CE5DB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BC1B58"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мир!»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с.39 </w:t>
            </w:r>
          </w:p>
        </w:tc>
        <w:bookmarkStart w:id="0" w:name="_GoBack"/>
        <w:bookmarkEnd w:id="0"/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Как стать сильным?</w:t>
            </w: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Вызвать у детей желание подражать взрослым в семье, совершенствовать свои физические способности. Учить детей понимать, что такое правила, побуждать к выполнению правил. Воспитывать желание защищать свою семью, свою страну.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с.239</w:t>
            </w:r>
          </w:p>
        </w:tc>
      </w:tr>
      <w:tr w:rsidR="00BC1B58" w:rsidRPr="00CE5DB4" w:rsidTr="006A6307">
        <w:tc>
          <w:tcPr>
            <w:tcW w:w="10915" w:type="dxa"/>
            <w:gridSpan w:val="4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«Мамина неделя»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Я и моя мама.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доброе отношение и любовь к своей маме. Вызвать чувство гордости и радости за дела и поступки родного человека, чувство благодарности за заботу. 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с.255</w:t>
            </w:r>
          </w:p>
        </w:tc>
      </w:tr>
      <w:tr w:rsidR="00BC1B58" w:rsidRPr="00CE5DB4" w:rsidTr="006A6307">
        <w:trPr>
          <w:trHeight w:val="2178"/>
        </w:trPr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«Театральная неделя»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Театр на столе 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«Про маленького котенка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Приобщать детей к театру и искусству. Закрепить знания о домашних животных, кто как кричит. Вспомнить вежливые слова. Поощрить детей, выполнить действия за героев. Воспитывать интерес к различным видам театра.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«Комплексные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занятия во второй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младшей группе  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д/с» 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с.190(2001)</w:t>
            </w: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ind w:right="-109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B58" w:rsidRPr="00CE5DB4" w:rsidTr="006A6307">
        <w:tc>
          <w:tcPr>
            <w:tcW w:w="10915" w:type="dxa"/>
            <w:gridSpan w:val="4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«Ребёнок и его права»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Взрослые и дети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нравственном поведении в отношении между взрослыми и детьми. Воспитывать доброе отношение к взрослым. Формировать уважение, доверие, взаимопонимание желание взаимопомощи.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с.267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«Город, в котором я живу»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Дом, в котором мы живём</w:t>
            </w: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об окружающем мире. Знать дом, где ты живёшь, своих соседей, друзей, взрослых и детей. Закрепить понятие: дом, двор, улица, соседи. Воспитывать любовь к своему дому, улице, городу.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с.299</w:t>
            </w:r>
          </w:p>
        </w:tc>
      </w:tr>
      <w:tr w:rsidR="00BC1B58" w:rsidRPr="00CE5DB4" w:rsidTr="006A6307">
        <w:tc>
          <w:tcPr>
            <w:tcW w:w="10915" w:type="dxa"/>
            <w:gridSpan w:val="4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«Великая победа»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Мой прадедушка герой.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празднике Победы. Рассказать о том, как люди воевали во время войны. Познакомить с вечным огнем: воспитывать любовь и уважение к ветеранам.</w:t>
            </w:r>
          </w:p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B58" w:rsidRPr="00CE5DB4" w:rsidTr="006A6307">
        <w:tc>
          <w:tcPr>
            <w:tcW w:w="708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3" w:type="dxa"/>
          </w:tcPr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</w:t>
            </w: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попал в беду.</w:t>
            </w:r>
          </w:p>
          <w:p w:rsidR="00BC1B58" w:rsidRPr="00CE5DB4" w:rsidRDefault="00BC1B58" w:rsidP="006A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58" w:rsidRPr="00CE5DB4" w:rsidRDefault="00BC1B58" w:rsidP="006A6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B58" w:rsidRPr="00CE5DB4" w:rsidRDefault="00BC1B58" w:rsidP="006A63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Дать понятие, какую опасность таят в себе спички. Познакомить со свойствами огня. Воспитывать у детей навыки безопасного поведения в быту и повседневной жизни.</w:t>
            </w:r>
          </w:p>
        </w:tc>
        <w:tc>
          <w:tcPr>
            <w:tcW w:w="2551" w:type="dxa"/>
          </w:tcPr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CE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B58" w:rsidRPr="00CE5DB4" w:rsidRDefault="00BC1B58" w:rsidP="006A6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5DB4">
              <w:rPr>
                <w:rFonts w:ascii="Times New Roman" w:hAnsi="Times New Roman" w:cs="Times New Roman"/>
                <w:sz w:val="28"/>
                <w:szCs w:val="28"/>
              </w:rPr>
              <w:t>с.311, 310</w:t>
            </w:r>
          </w:p>
        </w:tc>
      </w:tr>
    </w:tbl>
    <w:p w:rsidR="00BC1B58" w:rsidRPr="00CE5DB4" w:rsidRDefault="00BC1B58" w:rsidP="00BC1B58">
      <w:pPr>
        <w:rPr>
          <w:rFonts w:ascii="Times New Roman" w:hAnsi="Times New Roman" w:cs="Times New Roman"/>
          <w:sz w:val="28"/>
          <w:szCs w:val="28"/>
        </w:rPr>
      </w:pPr>
    </w:p>
    <w:p w:rsidR="00BC1B58" w:rsidRPr="000027AA" w:rsidRDefault="00BC1B58" w:rsidP="00BC1B58">
      <w:pPr>
        <w:rPr>
          <w:rFonts w:ascii="Times New Roman" w:hAnsi="Times New Roman" w:cs="Times New Roman"/>
          <w:b/>
          <w:sz w:val="32"/>
          <w:szCs w:val="32"/>
        </w:rPr>
      </w:pPr>
      <w:r w:rsidRPr="000027AA">
        <w:rPr>
          <w:rFonts w:ascii="Times New Roman" w:hAnsi="Times New Roman" w:cs="Times New Roman"/>
          <w:b/>
          <w:sz w:val="32"/>
          <w:szCs w:val="32"/>
        </w:rPr>
        <w:t>Методическое обеспечение:</w:t>
      </w:r>
    </w:p>
    <w:p w:rsidR="00BC1B58" w:rsidRDefault="00BC1B58" w:rsidP="00BC1B58">
      <w:pPr>
        <w:rPr>
          <w:rFonts w:ascii="Times New Roman" w:hAnsi="Times New Roman" w:cs="Times New Roman"/>
          <w:sz w:val="28"/>
          <w:szCs w:val="28"/>
        </w:rPr>
      </w:pPr>
      <w:r w:rsidRPr="000027AA">
        <w:rPr>
          <w:rFonts w:ascii="Times New Roman" w:hAnsi="Times New Roman" w:cs="Times New Roman"/>
          <w:sz w:val="28"/>
          <w:szCs w:val="28"/>
        </w:rPr>
        <w:t>1.Волчкова</w:t>
      </w:r>
      <w:r>
        <w:rPr>
          <w:rFonts w:ascii="Times New Roman" w:hAnsi="Times New Roman" w:cs="Times New Roman"/>
          <w:sz w:val="28"/>
          <w:szCs w:val="28"/>
        </w:rPr>
        <w:t xml:space="preserve"> В.Н., Степанова Н.В. Конспекты занятий во второй младшей группе детского сада. Практическое пособие для воспитателей и методистов ДОУ. – Воронеж: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2009. – 393с.</w:t>
      </w:r>
    </w:p>
    <w:p w:rsidR="00BC1B58" w:rsidRDefault="00BC1B58" w:rsidP="00BC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2.Бондаренко Т.М. Комплексные занятия во второй младшей группе детского сада: Методическое пособие для воспитателей. – Воронеж: ТЦ «Учитель», 2001. – 272с.</w:t>
      </w:r>
    </w:p>
    <w:p w:rsidR="00BC1B58" w:rsidRDefault="00BC1B58" w:rsidP="00BC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экспериментальной деятельности дошкольников: Методические рекомендации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/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общ. Ред. Л.Н. Прохоровой.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М.:АРКТИ, 2005. – 64с. (Развитие и воспитание дошкольника)</w:t>
      </w:r>
    </w:p>
    <w:p w:rsidR="00BC1B58" w:rsidRPr="000027AA" w:rsidRDefault="00BC1B58" w:rsidP="00BC1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Вахрушев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Е.Е.. Акимова Ю.А., Белова И.К. Здравствуй, мир! Окружающий мир для дошкольников. Методические рекомендации для воспитателей, учителей и родителей – М.: Баланс, 2006. – 304с.</w:t>
      </w:r>
    </w:p>
    <w:p w:rsidR="00E11816" w:rsidRDefault="003A3355"/>
    <w:sectPr w:rsidR="00E11816" w:rsidSect="00D8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8"/>
    <w:rsid w:val="003A3355"/>
    <w:rsid w:val="00797377"/>
    <w:rsid w:val="00B47635"/>
    <w:rsid w:val="00BC1B58"/>
    <w:rsid w:val="00C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B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B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2015-07-01T11:59:00Z</dcterms:created>
  <dcterms:modified xsi:type="dcterms:W3CDTF">2015-07-01T12:12:00Z</dcterms:modified>
</cp:coreProperties>
</file>