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97" w:rsidRDefault="00006A97" w:rsidP="00006A9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Межличностные отношения детей дошкольного </w:t>
      </w:r>
      <w:proofErr w:type="gramStart"/>
      <w:r>
        <w:rPr>
          <w:b/>
          <w:bCs/>
          <w:sz w:val="28"/>
          <w:szCs w:val="28"/>
          <w:lang w:val="ru-RU"/>
        </w:rPr>
        <w:t>возраста  в</w:t>
      </w:r>
      <w:proofErr w:type="gramEnd"/>
      <w:r>
        <w:rPr>
          <w:b/>
          <w:bCs/>
          <w:sz w:val="28"/>
          <w:szCs w:val="28"/>
          <w:lang w:val="ru-RU"/>
        </w:rPr>
        <w:t xml:space="preserve"> группе </w:t>
      </w:r>
      <w:r>
        <w:rPr>
          <w:b/>
          <w:bCs/>
          <w:sz w:val="28"/>
          <w:szCs w:val="28"/>
          <w:lang w:val="ru-RU"/>
        </w:rPr>
        <w:t>ДОУ</w:t>
      </w:r>
      <w:r>
        <w:rPr>
          <w:b/>
          <w:bCs/>
          <w:sz w:val="28"/>
          <w:szCs w:val="28"/>
          <w:lang w:val="ru-RU"/>
        </w:rPr>
        <w:t xml:space="preserve"> </w:t>
      </w:r>
    </w:p>
    <w:bookmarkEnd w:id="0"/>
    <w:p w:rsidR="00006A97" w:rsidRPr="00006A97" w:rsidRDefault="00006A97" w:rsidP="00006A97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006A97" w:rsidRPr="001E60DD" w:rsidRDefault="00006A97" w:rsidP="00006A97">
      <w:pPr>
        <w:spacing w:line="360" w:lineRule="auto"/>
        <w:ind w:firstLine="540"/>
        <w:jc w:val="both"/>
        <w:rPr>
          <w:sz w:val="28"/>
          <w:szCs w:val="28"/>
        </w:rPr>
      </w:pPr>
      <w:r w:rsidRPr="001E60DD">
        <w:rPr>
          <w:sz w:val="28"/>
          <w:szCs w:val="28"/>
        </w:rPr>
        <w:t>Проблема становления межличностных отношений детей старшего дошкольного возраста является акту</w:t>
      </w:r>
      <w:r w:rsidRPr="001E60DD">
        <w:rPr>
          <w:sz w:val="28"/>
          <w:szCs w:val="28"/>
        </w:rPr>
        <w:softHyphen/>
        <w:t>альной и привлекает внимание многих специали</w:t>
      </w:r>
      <w:r>
        <w:rPr>
          <w:sz w:val="28"/>
          <w:szCs w:val="28"/>
        </w:rPr>
        <w:t>стов</w:t>
      </w:r>
      <w:r w:rsidRPr="001E60DD">
        <w:rPr>
          <w:sz w:val="28"/>
          <w:szCs w:val="28"/>
        </w:rPr>
        <w:t>, поскольку своеобразие их развития отражается на социальном самочувствии дошкольников и сказыва</w:t>
      </w:r>
      <w:r w:rsidRPr="001E60DD">
        <w:rPr>
          <w:sz w:val="28"/>
          <w:szCs w:val="28"/>
        </w:rPr>
        <w:softHyphen/>
        <w:t>ется на процессе социальной адаптации (Л. С. Выгот</w:t>
      </w:r>
      <w:r w:rsidRPr="001E60DD">
        <w:rPr>
          <w:sz w:val="28"/>
          <w:szCs w:val="28"/>
        </w:rPr>
        <w:softHyphen/>
        <w:t>ский, Я. Л. Коломинский, А.В. Запорожец, Д.Б. Менджерицкая, В.С. Мухина, и др.).</w:t>
      </w:r>
    </w:p>
    <w:p w:rsidR="00006A97" w:rsidRPr="001E60DD" w:rsidRDefault="00006A97" w:rsidP="00006A97">
      <w:pPr>
        <w:spacing w:line="360" w:lineRule="auto"/>
        <w:ind w:firstLine="540"/>
        <w:jc w:val="both"/>
        <w:rPr>
          <w:sz w:val="28"/>
          <w:szCs w:val="28"/>
        </w:rPr>
      </w:pPr>
      <w:r w:rsidRPr="001E60DD">
        <w:rPr>
          <w:sz w:val="28"/>
          <w:szCs w:val="28"/>
        </w:rPr>
        <w:t>Отношение к другим людям составляет основную ткань че</w:t>
      </w:r>
      <w:r w:rsidRPr="001E60DD">
        <w:rPr>
          <w:sz w:val="28"/>
          <w:szCs w:val="28"/>
        </w:rPr>
        <w:softHyphen/>
        <w:t>ловеческой жизни. По словам С.Л. Рубинштейна, сердце че</w:t>
      </w:r>
      <w:r w:rsidRPr="001E60DD">
        <w:rPr>
          <w:sz w:val="28"/>
          <w:szCs w:val="28"/>
        </w:rPr>
        <w:softHyphen/>
        <w:t>ловека все соткано из его отношений к другим людям; с ними связано главное содержание психической, внутренней жизни человека. Именно эти отношения рождают наиболее сильные переживания и поступки. Отношение к другому является цен</w:t>
      </w:r>
      <w:r w:rsidRPr="001E60DD">
        <w:rPr>
          <w:sz w:val="28"/>
          <w:szCs w:val="28"/>
        </w:rPr>
        <w:softHyphen/>
        <w:t>тром духовно-нравственного становления личности и во мно</w:t>
      </w:r>
      <w:r w:rsidRPr="001E60DD">
        <w:rPr>
          <w:sz w:val="28"/>
          <w:szCs w:val="28"/>
        </w:rPr>
        <w:softHyphen/>
        <w:t>гом определяет нравственную ценность человека.</w:t>
      </w:r>
    </w:p>
    <w:p w:rsidR="00006A97" w:rsidRPr="001E60DD" w:rsidRDefault="00006A97" w:rsidP="00006A97">
      <w:pPr>
        <w:pStyle w:val="a3"/>
        <w:spacing w:line="360" w:lineRule="auto"/>
        <w:ind w:left="20" w:right="20" w:firstLine="540"/>
        <w:jc w:val="both"/>
        <w:rPr>
          <w:sz w:val="28"/>
          <w:szCs w:val="28"/>
        </w:rPr>
      </w:pPr>
      <w:r w:rsidRPr="001E60DD">
        <w:rPr>
          <w:sz w:val="28"/>
          <w:szCs w:val="28"/>
        </w:rPr>
        <w:t>Отношения с другими людьми зарождаются и наиболее ин</w:t>
      </w:r>
      <w:r w:rsidRPr="001E60DD">
        <w:rPr>
          <w:sz w:val="28"/>
          <w:szCs w:val="28"/>
        </w:rPr>
        <w:softHyphen/>
        <w:t>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само</w:t>
      </w:r>
      <w:r w:rsidRPr="001E60DD">
        <w:rPr>
          <w:sz w:val="28"/>
          <w:szCs w:val="28"/>
        </w:rPr>
        <w:softHyphen/>
        <w:t>сознания человека, его отношение к миру, его поведение и са</w:t>
      </w:r>
      <w:r w:rsidRPr="001E60DD">
        <w:rPr>
          <w:sz w:val="28"/>
          <w:szCs w:val="28"/>
        </w:rPr>
        <w:softHyphen/>
        <w:t>мочувствие среди людей.</w:t>
      </w:r>
    </w:p>
    <w:p w:rsidR="00006A97" w:rsidRPr="001E60DD" w:rsidRDefault="00006A97" w:rsidP="00006A97">
      <w:pPr>
        <w:pStyle w:val="a3"/>
        <w:spacing w:line="360" w:lineRule="auto"/>
        <w:ind w:left="20" w:right="20" w:firstLine="540"/>
        <w:jc w:val="both"/>
        <w:rPr>
          <w:sz w:val="28"/>
          <w:szCs w:val="28"/>
        </w:rPr>
      </w:pPr>
      <w:r w:rsidRPr="001E60DD">
        <w:rPr>
          <w:sz w:val="28"/>
          <w:szCs w:val="28"/>
        </w:rPr>
        <w:t>Тема зарождения и становления межличностных отноше</w:t>
      </w:r>
      <w:r w:rsidRPr="001E60DD">
        <w:rPr>
          <w:sz w:val="28"/>
          <w:szCs w:val="28"/>
        </w:rPr>
        <w:softHyphen/>
        <w:t>ний чрезвычайно актуальна, поскольку множество негатив</w:t>
      </w:r>
      <w:r w:rsidRPr="001E60DD">
        <w:rPr>
          <w:sz w:val="28"/>
          <w:szCs w:val="28"/>
        </w:rPr>
        <w:softHyphen/>
        <w:t>ных и деструктивных явлений среди молодежи, наблюдаемых в последнее время (жестокость, повышенная агрессивность, отчужденность и пр.), имеют свои истоки в раннем и дошколь</w:t>
      </w:r>
      <w:r w:rsidRPr="001E60DD">
        <w:rPr>
          <w:sz w:val="28"/>
          <w:szCs w:val="28"/>
        </w:rPr>
        <w:softHyphen/>
        <w:t>ном детстве. Это побуждает обратиться к рассмотрению раз</w:t>
      </w:r>
      <w:r w:rsidRPr="001E60DD">
        <w:rPr>
          <w:sz w:val="28"/>
          <w:szCs w:val="28"/>
        </w:rPr>
        <w:softHyphen/>
        <w:t>вития отношений детей друг с другом на ранних этапах онто</w:t>
      </w:r>
      <w:r w:rsidRPr="001E60DD">
        <w:rPr>
          <w:sz w:val="28"/>
          <w:szCs w:val="28"/>
        </w:rPr>
        <w:softHyphen/>
        <w:t>генеза, с тем чтобы понять их возрастные закономерности и психологическую природу возникающих на этом пути дефор</w:t>
      </w:r>
      <w:r w:rsidRPr="001E60DD">
        <w:rPr>
          <w:sz w:val="28"/>
          <w:szCs w:val="28"/>
        </w:rPr>
        <w:softHyphen/>
        <w:t>маций.</w:t>
      </w:r>
    </w:p>
    <w:p w:rsidR="00006A97" w:rsidRPr="001E60DD" w:rsidRDefault="00006A97" w:rsidP="00006A97">
      <w:pPr>
        <w:spacing w:line="360" w:lineRule="auto"/>
        <w:ind w:firstLine="540"/>
        <w:jc w:val="both"/>
        <w:rPr>
          <w:sz w:val="28"/>
          <w:szCs w:val="28"/>
        </w:rPr>
      </w:pPr>
      <w:r w:rsidRPr="001E60DD">
        <w:rPr>
          <w:sz w:val="28"/>
          <w:szCs w:val="28"/>
        </w:rPr>
        <w:t xml:space="preserve">Дошкольный возраст является ответственным этапом детства. Высокий уровень сензитивности этого возрастного периода определяет большие </w:t>
      </w:r>
      <w:r w:rsidRPr="001E60DD">
        <w:rPr>
          <w:sz w:val="28"/>
          <w:szCs w:val="28"/>
        </w:rPr>
        <w:lastRenderedPageBreak/>
        <w:t>потенциальные возможности разностороннего развития ребенка.</w:t>
      </w:r>
    </w:p>
    <w:p w:rsidR="00006A97" w:rsidRPr="00AC24EF" w:rsidRDefault="00006A97" w:rsidP="00006A97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4EF">
        <w:rPr>
          <w:color w:val="000000"/>
          <w:sz w:val="28"/>
          <w:szCs w:val="28"/>
        </w:rPr>
        <w:t>Значение общения и межличностных отношений дошкольников со сверстниками для формирования их личности было показано в ряде социально-психологических исследований советских психологов начиная с 30-х гг. Изучением взаимодействия и взаимоотношений дошкольников в микрогруппах занимались и специалисты за рубежом. Однако среди зарубежных исследований большинство работ имеют необихевиористскую и неофрейдистскую интерпретацию, в связи с чем результаты этих исследований невозможно экстраполировать на реальные дошкольные группы, так как структурная единица в них — в большинстве случаев это искусственно создаваемая в лабораторных условиях детская диада.</w:t>
      </w:r>
    </w:p>
    <w:p w:rsidR="00006A97" w:rsidRPr="00AC24EF" w:rsidRDefault="00006A97" w:rsidP="00006A97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4EF">
        <w:rPr>
          <w:color w:val="000000"/>
          <w:sz w:val="28"/>
          <w:szCs w:val="28"/>
        </w:rPr>
        <w:t>Следует отметить и другую тенденцию, доминирующую в зарубежных исследованиях особенно в 50-х гг., — большинство психологов под влиянием работ Дж. Боулби изучали социальный мир ребенка исключительно через призму отношений мать — ребенок, а все другие социальные отношения неправомерно рассматривали как их дериваты или игнорировали и не изучали совсем.</w:t>
      </w:r>
    </w:p>
    <w:p w:rsidR="00006A97" w:rsidRPr="000A2C8C" w:rsidRDefault="00006A97" w:rsidP="00006A97">
      <w:pPr>
        <w:spacing w:line="360" w:lineRule="auto"/>
        <w:ind w:firstLine="54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Наиболее распространенным подходом к пониманию меж</w:t>
      </w:r>
      <w:r w:rsidRPr="000A2C8C">
        <w:rPr>
          <w:sz w:val="28"/>
          <w:szCs w:val="28"/>
        </w:rPr>
        <w:softHyphen/>
        <w:t>личностных отношений дошкольников является социометри</w:t>
      </w:r>
      <w:r w:rsidRPr="000A2C8C">
        <w:rPr>
          <w:sz w:val="28"/>
          <w:szCs w:val="28"/>
        </w:rPr>
        <w:softHyphen/>
        <w:t>ческий. Межличностные отношения рассматриваются при этом как</w:t>
      </w:r>
      <w:r w:rsidRPr="000A2C8C">
        <w:rPr>
          <w:rStyle w:val="a5"/>
          <w:sz w:val="28"/>
          <w:szCs w:val="28"/>
        </w:rPr>
        <w:t xml:space="preserve"> избирательные предпочтения детей</w:t>
      </w:r>
      <w:r w:rsidRPr="000A2C8C">
        <w:rPr>
          <w:sz w:val="28"/>
          <w:szCs w:val="28"/>
        </w:rPr>
        <w:t xml:space="preserve"> в группе сверстников. В многочисленных исследованиях (Я.Л. Коломинский, Т.А. Ре</w:t>
      </w:r>
      <w:r w:rsidRPr="000A2C8C">
        <w:rPr>
          <w:sz w:val="28"/>
          <w:szCs w:val="28"/>
        </w:rPr>
        <w:softHyphen/>
        <w:t>пина, В.Р. Кисловская, А.В. Кривчук, В.С. Мухина и др.) было показано, что на протяжении дошкольного возраста (от 3 до 7 лет) стремительно увеличивается структурированность детского коллектива — одни дети становятся все более предпочитаемыми большинством в группе, другие все прочнее занимают положе</w:t>
      </w:r>
      <w:r w:rsidRPr="000A2C8C">
        <w:rPr>
          <w:sz w:val="28"/>
          <w:szCs w:val="28"/>
        </w:rPr>
        <w:softHyphen/>
        <w:t>ние отверженных. Содержание и обоснование выборов, кото</w:t>
      </w:r>
      <w:r w:rsidRPr="000A2C8C">
        <w:rPr>
          <w:sz w:val="28"/>
          <w:szCs w:val="28"/>
        </w:rPr>
        <w:softHyphen/>
        <w:t>рые делают дети, изменяется от внешних качеств до личностных характеристик. Было установлено также, что эмоциональное са</w:t>
      </w:r>
      <w:r w:rsidRPr="000A2C8C">
        <w:rPr>
          <w:sz w:val="28"/>
          <w:szCs w:val="28"/>
        </w:rPr>
        <w:softHyphen/>
        <w:t>мочувствие детей и общее отношение к детскому саду во мно</w:t>
      </w:r>
      <w:r w:rsidRPr="000A2C8C">
        <w:rPr>
          <w:sz w:val="28"/>
          <w:szCs w:val="28"/>
        </w:rPr>
        <w:softHyphen/>
        <w:t>гом зависят от характера отношений ребенка со сверстниками.</w:t>
      </w:r>
    </w:p>
    <w:p w:rsidR="00006A97" w:rsidRPr="000A2C8C" w:rsidRDefault="00006A97" w:rsidP="00006A97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C8C">
        <w:rPr>
          <w:sz w:val="28"/>
          <w:szCs w:val="28"/>
        </w:rPr>
        <w:lastRenderedPageBreak/>
        <w:t>Основным предметом этих исследований была группа детей, но не личность отдельного ребенка. Межличностные отноше</w:t>
      </w:r>
      <w:r w:rsidRPr="000A2C8C">
        <w:rPr>
          <w:sz w:val="28"/>
          <w:szCs w:val="28"/>
        </w:rPr>
        <w:softHyphen/>
        <w:t>ния рассматривались и оценивались в основном количественно (по количеству выборов, их устойчивости и обоснованности). Сверстник выступал как предмет эмоциональной</w:t>
      </w:r>
      <w:r>
        <w:rPr>
          <w:sz w:val="28"/>
          <w:szCs w:val="28"/>
        </w:rPr>
        <w:t>, осознанной или деловой оценки</w:t>
      </w:r>
      <w:r w:rsidRPr="000A2C8C">
        <w:rPr>
          <w:sz w:val="28"/>
          <w:szCs w:val="28"/>
        </w:rPr>
        <w:t>. Субъективный образ другого человека, представления ребенка о сверстнике, качественные особенности других людей оставались за рамками данных ис</w:t>
      </w:r>
      <w:r w:rsidRPr="000A2C8C">
        <w:rPr>
          <w:sz w:val="28"/>
          <w:szCs w:val="28"/>
        </w:rPr>
        <w:softHyphen/>
        <w:t>следований.</w:t>
      </w:r>
    </w:p>
    <w:p w:rsidR="00006A97" w:rsidRPr="000A2C8C" w:rsidRDefault="00006A97" w:rsidP="00006A97">
      <w:pPr>
        <w:pStyle w:val="a3"/>
        <w:spacing w:line="360" w:lineRule="auto"/>
        <w:ind w:left="20" w:right="20" w:firstLine="54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Этот пробел был частично восполнен в исследованиях со- циокогнитивного направления, где межличностные отношения трактовались как понимание качеств других людей и способ</w:t>
      </w:r>
      <w:r w:rsidRPr="000A2C8C">
        <w:rPr>
          <w:sz w:val="28"/>
          <w:szCs w:val="28"/>
        </w:rPr>
        <w:softHyphen/>
        <w:t>ность интерпретировать и разрешать конфликтные ситуации. В исследованиях, выполненных на детях дошкольного возраста (Р.А. Максимова, Г.А. Золотнякова,В.М. Сенченко и др.), выяс</w:t>
      </w:r>
      <w:r w:rsidRPr="000A2C8C">
        <w:rPr>
          <w:sz w:val="28"/>
          <w:szCs w:val="28"/>
        </w:rPr>
        <w:softHyphen/>
        <w:t>нялись возрастные особенности восприятия дошкольниками других людей, понимания эмоционального состояния человека, способы решения проблемных ситуаций и пр. Главным предме</w:t>
      </w:r>
      <w:r w:rsidRPr="000A2C8C">
        <w:rPr>
          <w:sz w:val="28"/>
          <w:szCs w:val="28"/>
        </w:rPr>
        <w:softHyphen/>
        <w:t>том этих исследований было восприятие, понимание и позна</w:t>
      </w:r>
      <w:r w:rsidRPr="000A2C8C">
        <w:rPr>
          <w:sz w:val="28"/>
          <w:szCs w:val="28"/>
        </w:rPr>
        <w:softHyphen/>
        <w:t>ние ребенком других людей и отношений между ними, которое нашло отражение в терминах</w:t>
      </w:r>
      <w:r w:rsidRPr="000A2C8C">
        <w:rPr>
          <w:rStyle w:val="a5"/>
          <w:sz w:val="28"/>
          <w:szCs w:val="28"/>
        </w:rPr>
        <w:t xml:space="preserve"> «социальный интеллект»</w:t>
      </w:r>
      <w:r w:rsidRPr="000A2C8C">
        <w:rPr>
          <w:sz w:val="28"/>
          <w:szCs w:val="28"/>
        </w:rPr>
        <w:t xml:space="preserve"> или</w:t>
      </w:r>
      <w:r w:rsidRPr="000A2C8C">
        <w:rPr>
          <w:rStyle w:val="a5"/>
          <w:sz w:val="28"/>
          <w:szCs w:val="28"/>
        </w:rPr>
        <w:t xml:space="preserve"> «со</w:t>
      </w:r>
      <w:r w:rsidRPr="000A2C8C">
        <w:rPr>
          <w:rStyle w:val="a5"/>
          <w:sz w:val="28"/>
          <w:szCs w:val="28"/>
        </w:rPr>
        <w:softHyphen/>
        <w:t>циальные когниции».</w:t>
      </w:r>
      <w:r w:rsidRPr="000A2C8C">
        <w:rPr>
          <w:sz w:val="28"/>
          <w:szCs w:val="28"/>
        </w:rPr>
        <w:t xml:space="preserve"> Отношение к другому приобретало явную когнитивистскую ориентацию: другой человек рассматривался как предмет познания. Характерно, что эти исследования про</w:t>
      </w:r>
      <w:r w:rsidRPr="000A2C8C">
        <w:rPr>
          <w:sz w:val="28"/>
          <w:szCs w:val="28"/>
        </w:rPr>
        <w:softHyphen/>
        <w:t>водились в лабораторных условиях вне реального контекста об</w:t>
      </w:r>
      <w:r w:rsidRPr="000A2C8C">
        <w:rPr>
          <w:sz w:val="28"/>
          <w:szCs w:val="28"/>
        </w:rPr>
        <w:softHyphen/>
        <w:t>щения и отношений детей. Анализировалось преимущественно восприятие ребенком изображений других людей или кон</w:t>
      </w:r>
      <w:r w:rsidRPr="000A2C8C">
        <w:rPr>
          <w:sz w:val="28"/>
          <w:szCs w:val="28"/>
        </w:rPr>
        <w:softHyphen/>
        <w:t>фликтных ситуаций, а не реальное, практически-действенное отношение к ним.</w:t>
      </w:r>
    </w:p>
    <w:p w:rsidR="00006A97" w:rsidRPr="000A2C8C" w:rsidRDefault="00006A97" w:rsidP="00006A97">
      <w:pPr>
        <w:pStyle w:val="a3"/>
        <w:spacing w:line="360" w:lineRule="auto"/>
        <w:ind w:right="20" w:firstLine="54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Значительное количество экспериментальных исследований было посвящено реальным контактам детей и их влиянию на становление детских отношений. Среди этих исследований можно выделить два основных теоретических подхода:</w:t>
      </w:r>
    </w:p>
    <w:p w:rsidR="00006A97" w:rsidRPr="000A2C8C" w:rsidRDefault="00006A97" w:rsidP="00006A97">
      <w:pPr>
        <w:pStyle w:val="a3"/>
        <w:widowControl/>
        <w:numPr>
          <w:ilvl w:val="0"/>
          <w:numId w:val="1"/>
        </w:numPr>
        <w:tabs>
          <w:tab w:val="left" w:pos="509"/>
        </w:tabs>
        <w:suppressAutoHyphens w:val="0"/>
        <w:spacing w:after="0" w:line="360" w:lineRule="auto"/>
        <w:ind w:right="2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концепция деятельностного опосредство</w:t>
      </w:r>
      <w:r>
        <w:rPr>
          <w:sz w:val="28"/>
          <w:szCs w:val="28"/>
        </w:rPr>
        <w:t>вания межлично</w:t>
      </w:r>
      <w:r>
        <w:rPr>
          <w:sz w:val="28"/>
          <w:szCs w:val="28"/>
        </w:rPr>
        <w:softHyphen/>
        <w:t>стных отношений</w:t>
      </w:r>
      <w:r w:rsidRPr="000A2C8C">
        <w:rPr>
          <w:sz w:val="28"/>
          <w:szCs w:val="28"/>
        </w:rPr>
        <w:t>;</w:t>
      </w:r>
    </w:p>
    <w:p w:rsidR="00006A97" w:rsidRPr="000A2C8C" w:rsidRDefault="00006A97" w:rsidP="00006A97">
      <w:pPr>
        <w:pStyle w:val="a3"/>
        <w:widowControl/>
        <w:numPr>
          <w:ilvl w:val="0"/>
          <w:numId w:val="1"/>
        </w:numPr>
        <w:tabs>
          <w:tab w:val="left" w:pos="514"/>
        </w:tabs>
        <w:suppressAutoHyphens w:val="0"/>
        <w:spacing w:after="0" w:line="360" w:lineRule="auto"/>
        <w:ind w:right="20"/>
        <w:jc w:val="both"/>
        <w:rPr>
          <w:sz w:val="28"/>
          <w:szCs w:val="28"/>
        </w:rPr>
      </w:pPr>
      <w:r w:rsidRPr="000A2C8C">
        <w:rPr>
          <w:sz w:val="28"/>
          <w:szCs w:val="28"/>
        </w:rPr>
        <w:lastRenderedPageBreak/>
        <w:t>концепция генезиса общения, где взаимоотношения детей рассматривались как продукт деятельности общения.</w:t>
      </w:r>
    </w:p>
    <w:p w:rsidR="00006A97" w:rsidRPr="000A2C8C" w:rsidRDefault="00006A97" w:rsidP="00006A97">
      <w:pPr>
        <w:pStyle w:val="a3"/>
        <w:spacing w:line="360" w:lineRule="auto"/>
        <w:ind w:right="20" w:firstLine="54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В теории деятельностного опосредствования главным пред</w:t>
      </w:r>
      <w:r w:rsidRPr="000A2C8C">
        <w:rPr>
          <w:sz w:val="28"/>
          <w:szCs w:val="28"/>
        </w:rPr>
        <w:softHyphen/>
        <w:t>метом рассмотрения является группа, коллектив. Совместная деятельность при этом является системообразующим призна</w:t>
      </w:r>
      <w:r w:rsidRPr="000A2C8C">
        <w:rPr>
          <w:sz w:val="28"/>
          <w:szCs w:val="28"/>
        </w:rPr>
        <w:softHyphen/>
        <w:t>ком коллектива. Группа осуществляет свою цель через конкрет</w:t>
      </w:r>
      <w:r w:rsidRPr="000A2C8C">
        <w:rPr>
          <w:sz w:val="28"/>
          <w:szCs w:val="28"/>
        </w:rPr>
        <w:softHyphen/>
        <w:t>ный предмет деятельности и тем самым изменяет себя, свою структуру и систему межличностных отношений. Характер и направление этих изменений зависят от содержания деятельно</w:t>
      </w:r>
      <w:r w:rsidRPr="000A2C8C">
        <w:rPr>
          <w:sz w:val="28"/>
          <w:szCs w:val="28"/>
        </w:rPr>
        <w:softHyphen/>
        <w:t>сти и ценностей, принятых группой. Совместная деятельность с точки зрения этого подхода определяет межличностные отно</w:t>
      </w:r>
      <w:r w:rsidRPr="000A2C8C">
        <w:rPr>
          <w:sz w:val="28"/>
          <w:szCs w:val="28"/>
        </w:rPr>
        <w:softHyphen/>
        <w:t>шения, поскольку она порождает их, влияет на их содержание и опосредствует вхождение ребенка в общность. Именно в совме</w:t>
      </w:r>
      <w:r w:rsidRPr="000A2C8C">
        <w:rPr>
          <w:sz w:val="28"/>
          <w:szCs w:val="28"/>
        </w:rPr>
        <w:softHyphen/>
        <w:t>стной деятельности и в общении межличностные отношения реализуются и преобразуются.</w:t>
      </w:r>
    </w:p>
    <w:p w:rsidR="00006A97" w:rsidRPr="000A2C8C" w:rsidRDefault="00006A97" w:rsidP="00006A97">
      <w:pPr>
        <w:spacing w:line="360" w:lineRule="auto"/>
        <w:ind w:firstLine="540"/>
        <w:jc w:val="both"/>
        <w:rPr>
          <w:sz w:val="28"/>
          <w:szCs w:val="28"/>
        </w:rPr>
      </w:pPr>
      <w:r w:rsidRPr="000A2C8C">
        <w:rPr>
          <w:sz w:val="28"/>
          <w:szCs w:val="28"/>
        </w:rPr>
        <w:t>Здесь следует подчеркнуть, что изучение межличностных от</w:t>
      </w:r>
      <w:r w:rsidRPr="000A2C8C">
        <w:rPr>
          <w:sz w:val="28"/>
          <w:szCs w:val="28"/>
        </w:rPr>
        <w:softHyphen/>
        <w:t>ношений детей в большинстве исследований (в особенности зарубежных) сводится к исследованию особенностей их об</w:t>
      </w:r>
      <w:r w:rsidRPr="000A2C8C">
        <w:rPr>
          <w:sz w:val="28"/>
          <w:szCs w:val="28"/>
        </w:rPr>
        <w:softHyphen/>
        <w:t>щения и взаимодействия. Понятия</w:t>
      </w:r>
      <w:r w:rsidRPr="000A2C8C">
        <w:rPr>
          <w:rStyle w:val="6"/>
          <w:sz w:val="28"/>
          <w:szCs w:val="28"/>
        </w:rPr>
        <w:t xml:space="preserve"> «общение»</w:t>
      </w:r>
      <w:r w:rsidRPr="000A2C8C">
        <w:rPr>
          <w:sz w:val="28"/>
          <w:szCs w:val="28"/>
        </w:rPr>
        <w:t xml:space="preserve"> и</w:t>
      </w:r>
      <w:r w:rsidRPr="000A2C8C">
        <w:rPr>
          <w:rStyle w:val="6"/>
          <w:sz w:val="28"/>
          <w:szCs w:val="28"/>
        </w:rPr>
        <w:t xml:space="preserve"> «отношение», </w:t>
      </w:r>
      <w:r w:rsidRPr="000A2C8C">
        <w:rPr>
          <w:sz w:val="28"/>
          <w:szCs w:val="28"/>
        </w:rPr>
        <w:t>как правило, не разводятся, а сами термины употребляются синонимично. Нам представляется, что эти понятия следует различать.</w:t>
      </w:r>
    </w:p>
    <w:p w:rsidR="00AB6E92" w:rsidRDefault="00AB6E92"/>
    <w:sectPr w:rsidR="00A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12D39"/>
    <w:multiLevelType w:val="hybridMultilevel"/>
    <w:tmpl w:val="51F0CE68"/>
    <w:lvl w:ilvl="0" w:tplc="112C4254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CB"/>
    <w:rsid w:val="00006A97"/>
    <w:rsid w:val="006076CB"/>
    <w:rsid w:val="00934F50"/>
    <w:rsid w:val="00AB6E92"/>
    <w:rsid w:val="00F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82952-F915-405E-8387-9062F0B4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97"/>
    <w:pPr>
      <w:widowControl w:val="0"/>
      <w:suppressAutoHyphens/>
      <w:spacing w:line="240" w:lineRule="auto"/>
      <w:ind w:firstLine="0"/>
    </w:pPr>
    <w:rPr>
      <w:rFonts w:eastAsia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paragraph" w:styleId="a3">
    <w:name w:val="Body Text"/>
    <w:basedOn w:val="a"/>
    <w:link w:val="a4"/>
    <w:rsid w:val="00006A97"/>
    <w:pPr>
      <w:spacing w:after="120"/>
    </w:pPr>
  </w:style>
  <w:style w:type="character" w:customStyle="1" w:styleId="a4">
    <w:name w:val="Основной текст Знак"/>
    <w:basedOn w:val="a0"/>
    <w:link w:val="a3"/>
    <w:rsid w:val="00006A97"/>
    <w:rPr>
      <w:rFonts w:eastAsia="Times New Roman"/>
      <w:sz w:val="24"/>
      <w:szCs w:val="20"/>
      <w:lang w:eastAsia="ar-SA"/>
    </w:rPr>
  </w:style>
  <w:style w:type="character" w:customStyle="1" w:styleId="a5">
    <w:name w:val="Основной текст + Полужирный"/>
    <w:aliases w:val="Курсив"/>
    <w:basedOn w:val="a0"/>
    <w:rsid w:val="00006A9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6">
    <w:name w:val="Основной текст + Полужирный6"/>
    <w:aliases w:val="Курсив6"/>
    <w:basedOn w:val="a0"/>
    <w:rsid w:val="00006A9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2014-11-17T11:15:00Z</dcterms:created>
  <dcterms:modified xsi:type="dcterms:W3CDTF">2014-11-17T11:33:00Z</dcterms:modified>
</cp:coreProperties>
</file>