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70" w:rsidRDefault="00FC1870"/>
    <w:p w:rsidR="000442BC" w:rsidRDefault="000442BC">
      <w:pPr>
        <w:rPr>
          <w:rFonts w:ascii="Times New Roman" w:hAnsi="Times New Roman" w:cs="Times New Roman"/>
        </w:rPr>
      </w:pPr>
    </w:p>
    <w:p w:rsidR="000442BC" w:rsidRPr="000442BC" w:rsidRDefault="000442BC" w:rsidP="00044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2BC">
        <w:rPr>
          <w:rFonts w:ascii="Times New Roman" w:hAnsi="Times New Roman" w:cs="Times New Roman"/>
          <w:b/>
          <w:sz w:val="24"/>
          <w:szCs w:val="24"/>
        </w:rPr>
        <w:t>РАБОЧАЯ ПОГРАММА</w:t>
      </w:r>
    </w:p>
    <w:p w:rsidR="000442BC" w:rsidRPr="000442BC" w:rsidRDefault="000442BC" w:rsidP="00044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2BC">
        <w:rPr>
          <w:rFonts w:ascii="Times New Roman" w:hAnsi="Times New Roman" w:cs="Times New Roman"/>
          <w:b/>
          <w:sz w:val="24"/>
          <w:szCs w:val="24"/>
        </w:rPr>
        <w:t>ПО МАТЕМАТИКЕ</w:t>
      </w:r>
      <w:r w:rsidR="002142E0">
        <w:rPr>
          <w:rFonts w:ascii="Times New Roman" w:hAnsi="Times New Roman" w:cs="Times New Roman"/>
          <w:b/>
          <w:sz w:val="24"/>
          <w:szCs w:val="24"/>
        </w:rPr>
        <w:t xml:space="preserve"> №_________</w:t>
      </w:r>
    </w:p>
    <w:p w:rsidR="000442BC" w:rsidRDefault="000442BC" w:rsidP="00044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2BC">
        <w:rPr>
          <w:rFonts w:ascii="Times New Roman" w:hAnsi="Times New Roman" w:cs="Times New Roman"/>
          <w:b/>
          <w:sz w:val="24"/>
          <w:szCs w:val="24"/>
        </w:rPr>
        <w:t>В 3  КЛАССЕ</w:t>
      </w:r>
    </w:p>
    <w:p w:rsidR="002142E0" w:rsidRPr="002142E0" w:rsidRDefault="002142E0" w:rsidP="000442BC">
      <w:pPr>
        <w:jc w:val="center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 xml:space="preserve">учитель </w:t>
      </w:r>
    </w:p>
    <w:p w:rsidR="000442BC" w:rsidRDefault="000442BC">
      <w:pPr>
        <w:rPr>
          <w:rFonts w:ascii="Times New Roman" w:hAnsi="Times New Roman" w:cs="Times New Roman"/>
        </w:rPr>
      </w:pPr>
    </w:p>
    <w:p w:rsidR="000442BC" w:rsidRDefault="000442BC">
      <w:pPr>
        <w:rPr>
          <w:rFonts w:ascii="Times New Roman" w:hAnsi="Times New Roman" w:cs="Times New Roman"/>
        </w:rPr>
      </w:pPr>
    </w:p>
    <w:p w:rsidR="000442BC" w:rsidRPr="000442BC" w:rsidRDefault="000442BC" w:rsidP="00044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2B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442BC" w:rsidRPr="00BE28EB" w:rsidRDefault="000442BC" w:rsidP="0004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BC" w:rsidRPr="00BE28EB" w:rsidRDefault="000442BC" w:rsidP="0004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математике для 3 класса разработана на основе  Примерной программы начального общего образования, авторской программы А. Л. Чек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 «Математика»,    </w:t>
      </w: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федерального компонента государственного стандарта начальн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образования (ФГОС)</w:t>
      </w:r>
    </w:p>
    <w:p w:rsidR="000442BC" w:rsidRDefault="000442BC" w:rsidP="0004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136 часов в год.</w:t>
      </w:r>
    </w:p>
    <w:p w:rsidR="000442BC" w:rsidRDefault="000442BC" w:rsidP="0004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Программа разработана на основе Стандарта с учетом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построения учебного процесса, задачи формирования у младшего школьника умения учиться. </w:t>
      </w:r>
    </w:p>
    <w:p w:rsidR="000442BC" w:rsidRDefault="000442BC" w:rsidP="0004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Предлагаемый начальный курс математики </w:t>
      </w:r>
      <w:r w:rsidRPr="00E07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имеет следующие цели:</w:t>
      </w:r>
    </w:p>
    <w:p w:rsidR="000442BC" w:rsidRDefault="000442BC" w:rsidP="000442B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0728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итие у обучающихся познавательных действий: логических и алгоритмически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знаково-символические),а также аксиоматику , формирование элементов системного мышления, планирование (последовательность действий при решении задач), систематизацию и структурирование знаний, моделиро</w:t>
      </w:r>
      <w:r w:rsidR="00E072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ание, дифференциацию </w:t>
      </w:r>
      <w:r w:rsidR="00E0728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существенных и несущественных условий</w:t>
      </w:r>
    </w:p>
    <w:p w:rsidR="00E0728E" w:rsidRDefault="00E0728E" w:rsidP="000442B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развитие младшего школьника: использование математических  представлений для описания окружающей действительности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высказывания, делать обоснованные выводы</w:t>
      </w:r>
    </w:p>
    <w:p w:rsidR="00E0728E" w:rsidRDefault="00E0728E" w:rsidP="000442B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начальных математических знаний: формирование умений решать учебные и практические задачи математическими средствами: вести поиск информаци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фактов, сходства, различий, закономерностей, оснований для упорядочивания и классификации, вариантов); понимать значение величин и способов их измерения; использовать арифметические способы для разрешения сюжетных ситуаций (строить простейшие математические модели); работать с алгоритмами выполнения арифметических действий, решение задач, проведение простейших построений. Проявлять математическую готовность к продолжению образования.</w:t>
      </w:r>
    </w:p>
    <w:p w:rsidR="00E0728E" w:rsidRDefault="00E0728E" w:rsidP="000442B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критичности мышления, интереса  к умственному труду, стремление использовать математические знания в повседневной жизни.</w:t>
      </w:r>
    </w:p>
    <w:p w:rsidR="00822F27" w:rsidRDefault="00822F27" w:rsidP="00822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F27" w:rsidRPr="00D5707C" w:rsidRDefault="00822F27" w:rsidP="00D57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822F27" w:rsidRPr="00D5707C" w:rsidRDefault="00822F27" w:rsidP="00D57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655" w:rsidRDefault="00822F27" w:rsidP="00822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дидактическая идея курса может быть выражена следующей формулой: «через рассмотрение частного к пониманию общего для решения частного». При этом ребенку </w:t>
      </w:r>
      <w:r w:rsidR="00D570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постичь мир предмета через естественную связь математики с окружающим миром.</w:t>
      </w:r>
      <w:r w:rsidR="00890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означает, что знакомство с тем или иным математическим понятие осущест</w:t>
      </w:r>
      <w:r w:rsidR="006146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902CB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</w:t>
      </w:r>
      <w:r w:rsidR="0061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рассмотрении конкретной реальной или </w:t>
      </w:r>
      <w:proofErr w:type="spellStart"/>
      <w:r w:rsidR="0061465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псевдореальной</w:t>
      </w:r>
      <w:proofErr w:type="spellEnd"/>
      <w:r w:rsidR="0061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(учебной) ситуации, анализ которой позволяет обратить внимание ученика на суть данного математического понятия. Такая акцентуация помогает добиться  необходимого уровня обобщений без многочисленного рассмотрения частностей.  </w:t>
      </w:r>
    </w:p>
    <w:p w:rsidR="00C34A35" w:rsidRDefault="00614655" w:rsidP="00822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Отличительной чертой данного курса является значительное увеличение той роли, которую авторы отводят изучению геометрического материала и  изучению величин, что продиктовано той группой поставленных целей, в которых затрагивается связь математики с окружающим миром. Изучение же арифметического материала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оставаясь стержнем всего курса, осуществляется с возможным паритетом теоретической и прикладной составляющих</w:t>
      </w:r>
      <w:r w:rsidR="00C34A3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вычислительном плане особое внимание уделяется способам и технике устных вычислений.</w:t>
      </w:r>
    </w:p>
    <w:p w:rsidR="00C34A35" w:rsidRPr="004621B0" w:rsidRDefault="00C34A35" w:rsidP="00822F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всего курса можно представить как взаимосвязанное развитие пяти содержательных</w:t>
      </w:r>
      <w:r w:rsidR="00890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линий</w:t>
      </w:r>
      <w:r w:rsidRPr="004621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арифметической, геометрической, величиной, алгоритмической и информационной.</w:t>
      </w:r>
    </w:p>
    <w:p w:rsidR="00822F27" w:rsidRDefault="00C34A35" w:rsidP="00822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62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Арифметическая линия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материалом по изучению чисел.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изучаются в такой последовательности:</w:t>
      </w:r>
      <w:r w:rsidR="00890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натуральные числа от 1 до 10 и число 0 (1-е полугодие 1 класса), целые числа от 1 до 20 (2-е полугодие 1 класса), целые числа от 0 до 100 и «круглые» числа до 1000 (2 класс), целые числа от 0 до 999.999 (3 класс), целые числа от 0 до 1.000.000 и дробные числа (4 класс).</w:t>
      </w:r>
      <w:proofErr w:type="gramEnd"/>
    </w:p>
    <w:p w:rsidR="00C34A35" w:rsidRDefault="00C34A35" w:rsidP="00822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Действия над числами изучаются на следующей теоретической основе  и в такой последовательности:</w:t>
      </w:r>
    </w:p>
    <w:p w:rsidR="00C34A35" w:rsidRDefault="00C6233A" w:rsidP="004621B0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62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(систематическое изучение начинается с первого полугодия 1 класса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на основе объединения непересекающихся множеств и сначала выполняется на множестве чисел от 0 до  5.</w:t>
      </w:r>
    </w:p>
    <w:p w:rsidR="00C6233A" w:rsidRDefault="00C6233A" w:rsidP="004621B0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Вычитание </w:t>
      </w:r>
      <w:r w:rsidR="00F2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(систематическое изучение начинается со второго  полугодия 2 класса) изначально вводится на основе вычитания </w:t>
      </w:r>
      <w:r w:rsidR="00406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подмножества из множества </w:t>
      </w:r>
    </w:p>
    <w:p w:rsidR="00406D9F" w:rsidRDefault="00406D9F" w:rsidP="004621B0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(систематическое изучение начинается со 2 класса) вводится как сложение одинаковых слагаемых.</w:t>
      </w:r>
    </w:p>
    <w:p w:rsidR="00406D9F" w:rsidRDefault="00406D9F" w:rsidP="004621B0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(первое знакомство во 2 классе на уровне предметных действий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 систематическое изучение начинается в 3 классе) вводится как действие  , результат которого позволяет ответить на вопрос: сколько раз оно число содержится в другом?</w:t>
      </w:r>
    </w:p>
    <w:p w:rsidR="00406D9F" w:rsidRDefault="00406D9F" w:rsidP="00406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Геометрическая линия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выстраивается следующим образом:</w:t>
      </w:r>
    </w:p>
    <w:p w:rsidR="00406D9F" w:rsidRDefault="00DF7BD8" w:rsidP="00406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1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изучаются следующие геометрические понятия: плоская геометрическая фигура, прямая и кривая линии,  точка, отрезок. Дуга, направленный отрезо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дуга), пересекающиеся и непересекающиеся линии, ломаная линия, замкнутые и незамкнутые линии, внутренняя и внешняя область относительно границы, многоугольник, симметричные фигуры.</w:t>
      </w:r>
    </w:p>
    <w:p w:rsidR="00DF7BD8" w:rsidRDefault="00DF7BD8" w:rsidP="00406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7B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  2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изучаются  прямая, луч, углы и их виды, прямоугольник, квадрат, периметры прямоугольника и квадрата, окружность и круг, центр, радиус, диаметр (круга, окружности).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Рассматриваются вопросы построения окружност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круга).</w:t>
      </w:r>
    </w:p>
    <w:p w:rsidR="00DF7BD8" w:rsidRDefault="00DF7BD8" w:rsidP="00406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3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изучаются виды треугольников, вводится понятие высоты треугольника, решаются задачи на разрезание и составление фигур, на построение симметричных фигур, рассматривается куб и 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изображение на плоскости.</w:t>
      </w:r>
    </w:p>
    <w:p w:rsidR="00DF7BD8" w:rsidRDefault="00DF7BD8" w:rsidP="00406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D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4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геометрический материал сосредоточен главным образом вокруг вопроса о вычислении площади многоугольника на основе разбивки его на треугольники. В связи с этим вводится пон</w:t>
      </w:r>
      <w:r w:rsidR="00B72DF9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ятие диагонали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ямоугольника</w:t>
      </w:r>
      <w:r w:rsidR="00B7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72DF9" w:rsidRDefault="00B72DF9" w:rsidP="00406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72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Линия по изучению величин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такими понятиями, как длина, время, масса, величина угла, площадь, вместимост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объем), стоимость. Из временных отношений сначала рассматриваются отношения «раньше» и «позже», понятия «часть суток» и «время года», а также время как продолжительность. Дается понятие о «суточной» и «годовой» цикличности. Систематическое изучение величин начинается уже</w:t>
      </w:r>
    </w:p>
    <w:p w:rsidR="00B72DF9" w:rsidRDefault="00B72DF9" w:rsidP="00406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D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1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(1-е полугодие) с изучения величины «длина».</w:t>
      </w:r>
    </w:p>
    <w:p w:rsidR="00B72DF9" w:rsidRDefault="00B72DF9" w:rsidP="00406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D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 2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продолжится изучение стандартных единиц длины, познакомятся с новой единицей длин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метром. Большое внимание уделяется  изучению таких  величин, как  «масса» и «время» Вводится стандартная единица масс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килограмм., а затем- центнер.</w:t>
      </w:r>
      <w:r w:rsidR="00E95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Вводятся</w:t>
      </w:r>
      <w:r w:rsidR="00E95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стандартные единицы времен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9505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E9505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час, минута, сутки и взаимоотношения между ними). Вводится самая большая единица изучения времен</w:t>
      </w:r>
      <w:proofErr w:type="gramStart"/>
      <w:r w:rsidR="00E9505A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="00E95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век.</w:t>
      </w:r>
    </w:p>
    <w:p w:rsidR="00E9505A" w:rsidRDefault="00E9505A" w:rsidP="00406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3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продолжается изучение величии и  происходит знакомство с новыми величинами «величина угла» и «площадь»</w:t>
      </w:r>
    </w:p>
    <w:p w:rsidR="00E9505A" w:rsidRDefault="00E9505A" w:rsidP="00406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4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привычной уже схеме изучается величина «вместимость» и связанная с ней величина «объем». Осуществляется знакомство с некоторыми видами многогранников  и тел вращения.</w:t>
      </w:r>
    </w:p>
    <w:p w:rsidR="00E9505A" w:rsidRDefault="00E9505A" w:rsidP="00406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Линия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обучению решению </w:t>
      </w:r>
      <w:r w:rsidRPr="00E95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арифметических сюжетных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(текстовых) </w:t>
      </w:r>
      <w:r w:rsidRPr="00E95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центральной для данного курса, т.к. настоящий курс имеет прикладную направленность, которая выражается в умении применять полученные знания на практике. А это, в свою очередь, связано с решением задач. При этом важно не только научить решать задачи, но и  правильно формулировать их, используя имеющуюся информацию. Под решением задачи авторы понимают запис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описание) алгоритма, дающего возможность выполнить требование</w:t>
      </w:r>
      <w:r w:rsidR="00CE3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задачи.</w:t>
      </w:r>
      <w:r w:rsidR="00CE3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 описание  алгоритма решения задачи авторы допускают в трех видах: 1)по действия</w:t>
      </w:r>
      <w:proofErr w:type="gramStart"/>
      <w:r w:rsidR="00CE370A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="00CE370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шагам) с пояснениями,  2) в виде числового выражения, которое авторы рассматривают как  свернутую форму описания по действиям, но без пояснений  3) в виде буквенного выражения ( в виде формулы или в виде уравнения) с использованием стандартной символики.</w:t>
      </w:r>
    </w:p>
    <w:p w:rsidR="00CE370A" w:rsidRDefault="00CE370A" w:rsidP="00406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Информационная линия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которой рассматривается разнообразная работа с данными, как это и предусмотрено Стандартом, распределяется по всем  содержательным линиям. В нее включены вопросы по поиску (сбору) и предоставлению различной  информации.</w:t>
      </w:r>
    </w:p>
    <w:p w:rsidR="006D7898" w:rsidRDefault="00CE370A" w:rsidP="00406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место при работе с информацией отводится таблице. </w:t>
      </w:r>
    </w:p>
    <w:p w:rsidR="006D7898" w:rsidRDefault="006D7898" w:rsidP="00406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8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="00CE370A" w:rsidRPr="006D78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 классе</w:t>
      </w:r>
      <w:r w:rsidR="00CE3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знакомятся с «Таблицей сложения», </w:t>
      </w:r>
    </w:p>
    <w:p w:rsidR="006D7898" w:rsidRDefault="00CE370A" w:rsidP="00406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8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 2-</w:t>
      </w:r>
      <w:proofErr w:type="gramStart"/>
      <w:r w:rsidRPr="006D78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«Таблицей умножения»</w:t>
      </w:r>
    </w:p>
    <w:p w:rsidR="006D7898" w:rsidRDefault="00CE370A" w:rsidP="00406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8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D7898" w:rsidRPr="006D78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Pr="006D78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3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добавляется «Таблица разрядов и классов»</w:t>
      </w:r>
    </w:p>
    <w:p w:rsidR="00CE370A" w:rsidRDefault="006D7898" w:rsidP="00406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8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4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приходится много работать с таблицей, что обусловлено спецификой изучаемого материала.</w:t>
      </w:r>
    </w:p>
    <w:p w:rsidR="006D7898" w:rsidRDefault="006D7898" w:rsidP="00406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CE370A" w:rsidRDefault="00CE370A" w:rsidP="00406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одной удобной формой представления данных является использование диаграмм</w:t>
      </w:r>
      <w:r w:rsidR="006D78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7898" w:rsidRDefault="006D7898" w:rsidP="00406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Алгебраический 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образует самостоятельной содержательной линии в силу двух основных причин: во-первых, этот материал, согласно требованиям нового Стандарта, представлен в содержании курса в очень небольшом объеме. А во-вторых. Его направленность главным образом носит пропедевтический характер.</w:t>
      </w:r>
    </w:p>
    <w:p w:rsidR="006D7898" w:rsidRDefault="006D7898" w:rsidP="00406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Алгебраический материал традиционно представлен  в данном курсе такими понятиями, как выражение с переменной, уравнение. Изучение этого материала приходится в основном </w:t>
      </w:r>
      <w:r w:rsidRPr="006D78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4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пропедевтическая работа начинается  </w:t>
      </w:r>
      <w:r w:rsidRPr="006D78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1 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7898" w:rsidRDefault="006D7898" w:rsidP="00406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8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 2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вводится  само понятие «уравнение» и соответствующая терминология. </w:t>
      </w:r>
    </w:p>
    <w:p w:rsidR="000442BC" w:rsidRDefault="006D7898" w:rsidP="0004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8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3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рассматриваются уравнения с неизвестным множителем, неизвестным делителем, неизвестным делимым и так же вводятся соответствующие правила.</w:t>
      </w:r>
    </w:p>
    <w:p w:rsidR="00A00BF5" w:rsidRDefault="00A00BF5" w:rsidP="0004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BF5" w:rsidRDefault="00A00BF5" w:rsidP="0004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BF5" w:rsidRPr="00A00BF5" w:rsidRDefault="00A00BF5" w:rsidP="00A00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A00BF5" w:rsidRDefault="00A00BF5" w:rsidP="0004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BF5" w:rsidRDefault="00A00BF5" w:rsidP="0004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Примерным  учебным планом для образовательных учреждений, использующих УМК «Перспективная начальная школа»,  курс математики  представлен в предметной области «Математика и информатика» (вариант 1), изучается с 1 по 4 класс по 4 часа в неделю. При этом в 1 классе курс рассчитан на 132 часа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 учебных недели), а в каждом из остальных классов – на 136 часов(3</w:t>
      </w:r>
      <w:r w:rsidR="009A5D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недели).</w:t>
      </w:r>
    </w:p>
    <w:p w:rsidR="00A00BF5" w:rsidRDefault="00A00BF5" w:rsidP="0004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учебного времени составляет 540 часов.</w:t>
      </w:r>
    </w:p>
    <w:p w:rsidR="00A00BF5" w:rsidRPr="00FF6F0C" w:rsidRDefault="00A00BF5" w:rsidP="00FF6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BF5" w:rsidRDefault="00A00BF5" w:rsidP="00FF6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 КУРСА  «МАТЕМАТИКА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00BF5" w:rsidRDefault="00A00BF5" w:rsidP="0004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BF5" w:rsidRDefault="00A00BF5" w:rsidP="0004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Ценностные ориентиры содержания курса связаны с  </w:t>
      </w:r>
      <w:r w:rsidR="00C73DB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целевыми и ценностными установками НОО по математике</w:t>
      </w:r>
      <w:r w:rsidR="00052E9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представленными в примерной программе по учебным предметам НОО.</w:t>
      </w:r>
    </w:p>
    <w:p w:rsidR="00052E94" w:rsidRDefault="00052E94" w:rsidP="0004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основе учебно-воспитательного процесса лежат такие ценности математики как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052E94" w:rsidRDefault="00052E94" w:rsidP="00052E94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окружающего мира как единого и целостного при познании фактов, процессов, явлений, происходящих в природе и обществе, средствами математических отношени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хронология событий, протяженность во времени, образование целого из частей, изменение формы, размера, мер и т.д.)</w:t>
      </w:r>
    </w:p>
    <w:p w:rsidR="00052E94" w:rsidRDefault="00052E94" w:rsidP="00052E94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представления о числах, величинах, геометрических фигурах являются условием целостного восприятия природы и творений человек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объекты природы, сокровища культуры и искусства и т.п. )</w:t>
      </w:r>
    </w:p>
    <w:p w:rsidR="00052E94" w:rsidRDefault="00052E94" w:rsidP="00052E94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математическим языком алгоритмами, элементами математической  логики позволяют ученику в его коммуникативной деятельности аргументировать свою точку зрения, строить логическую цепочку рассуждений, выдвигать гипотезы, опровергать или подтверждать истинность предположений</w:t>
      </w:r>
    </w:p>
    <w:p w:rsidR="00052E94" w:rsidRDefault="00052E94" w:rsidP="00052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E94" w:rsidRPr="00052E94" w:rsidRDefault="00052E94" w:rsidP="00052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Реализация указанных ценностных ориентиров  в курсе «Математики» в единстве процессов обучения и воспитания, познавательного и личностного развития обучающихся </w:t>
      </w:r>
      <w:r w:rsidR="00FF6F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формирования общих учебных действий</w:t>
      </w:r>
      <w:proofErr w:type="gramStart"/>
      <w:r w:rsidR="00FF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FF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обобщенных способов действия обеспечит высокую эффективность решения жизненных задач и возможность саморазвития обучающихся. </w:t>
      </w:r>
    </w:p>
    <w:p w:rsidR="00A00BF5" w:rsidRDefault="00A00BF5" w:rsidP="0004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F0C" w:rsidRDefault="00FF6F0C" w:rsidP="0004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F0C" w:rsidRDefault="00FF6F0C" w:rsidP="0004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F0C" w:rsidRPr="00BE28EB" w:rsidRDefault="00FF6F0C" w:rsidP="00FF6F0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ЛАНИРУЕМЫЕ РЕЗУЛЬТАТЫ ИЗУЧЕНИЯ УЧЕБНОГО ПРЕДМЕТА</w:t>
      </w: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6F0C" w:rsidRPr="00BE28EB" w:rsidRDefault="00FF6F0C" w:rsidP="00FF6F0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предметного содержания предлагаемого курса математики у учащихся предполагается формирование универсальных учебных действий (познавательных, регулятивных, коммуникативных, личностных) позволяющих достигать предметных и </w:t>
      </w:r>
      <w:proofErr w:type="spellStart"/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результатов.</w:t>
      </w: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6F0C" w:rsidRDefault="00FF6F0C" w:rsidP="00FF6F0C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Личностными результатами</w:t>
      </w:r>
    </w:p>
    <w:p w:rsidR="00FF6F0C" w:rsidRPr="00BE28EB" w:rsidRDefault="00FF6F0C" w:rsidP="00FF6F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</w:t>
      </w:r>
      <w:r w:rsidRPr="00BE28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BE2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  <w:r w:rsidRPr="00BE28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 </w:t>
      </w:r>
      <w:r w:rsidRPr="00BE2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BE28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3-м</w:t>
      </w: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является формирования следующих умений:</w:t>
      </w:r>
    </w:p>
    <w:p w:rsidR="00FF6F0C" w:rsidRPr="00FF6F0C" w:rsidRDefault="00FF6F0C" w:rsidP="00FF6F0C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 </w:t>
      </w:r>
    </w:p>
    <w:p w:rsidR="00FF6F0C" w:rsidRPr="00FF6F0C" w:rsidRDefault="00FF6F0C" w:rsidP="00FF6F0C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 </w:t>
      </w:r>
      <w:r w:rsidRPr="00FF6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6F0C" w:rsidRPr="00BE28EB" w:rsidRDefault="00FF6F0C" w:rsidP="00FF6F0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BE28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 получат возможность для формирования:</w:t>
      </w:r>
      <w:proofErr w:type="gramEnd"/>
    </w:p>
    <w:p w:rsidR="00FF6F0C" w:rsidRPr="00FF6F0C" w:rsidRDefault="00FF6F0C" w:rsidP="00FF6F0C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F0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знаний.</w:t>
      </w:r>
    </w:p>
    <w:p w:rsidR="00FF6F0C" w:rsidRPr="00FF6F0C" w:rsidRDefault="00FF6F0C" w:rsidP="00FF6F0C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F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Выраженной устойчивой учебно-познавательной мотивации учения.</w:t>
      </w:r>
    </w:p>
    <w:p w:rsidR="00FF6F0C" w:rsidRPr="00FF6F0C" w:rsidRDefault="00FF6F0C" w:rsidP="00FF6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достижения этих результатов служит учебный материал и задания учебника, нацеленные на 2-ю линию развития – умение определять свое отношение к миру.</w:t>
      </w: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r w:rsidRPr="00FF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 </w:t>
      </w:r>
      <w:proofErr w:type="gramStart"/>
      <w:r w:rsidRPr="00FF6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регулятивных</w:t>
      </w:r>
      <w:proofErr w:type="gramEnd"/>
      <w:r w:rsidRPr="00FF6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УУД:</w:t>
      </w:r>
    </w:p>
    <w:p w:rsidR="00FF6F0C" w:rsidRPr="00FF6F0C" w:rsidRDefault="00FF6F0C" w:rsidP="00FF6F0C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формулировать цели урока после предварительного обсуждения. </w:t>
      </w:r>
    </w:p>
    <w:p w:rsidR="00FF6F0C" w:rsidRPr="00FF6F0C" w:rsidRDefault="00FF6F0C" w:rsidP="00FF6F0C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Учиться, совместно с учителем, обнаруживать и формулировать учебную проблему. </w:t>
      </w:r>
    </w:p>
    <w:p w:rsidR="00FF6F0C" w:rsidRPr="00FF6F0C" w:rsidRDefault="00FF6F0C" w:rsidP="00FF6F0C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план решения проблемы (задачи) совместно с учителем. Работая по плану, сверять свои действия с целью и, при необходимости, исправлять ошибки с помощью учителя. </w:t>
      </w:r>
    </w:p>
    <w:p w:rsidR="00FF6F0C" w:rsidRPr="00BE28EB" w:rsidRDefault="00FF6F0C" w:rsidP="00FF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Средством формирования этих действий служит технология проблемного диалога на этапе изучения нового материала.</w:t>
      </w: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E28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 получат возможность для формирования:</w:t>
      </w:r>
      <w:proofErr w:type="gramEnd"/>
    </w:p>
    <w:p w:rsidR="00FF6F0C" w:rsidRPr="00FF6F0C" w:rsidRDefault="00FF6F0C" w:rsidP="00FF6F0C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:rsidR="00FF6F0C" w:rsidRPr="00FF6F0C" w:rsidRDefault="00FF6F0C" w:rsidP="00FF6F0C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F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сотрудничестве с учителем ставить новые учебные задачи.</w:t>
      </w:r>
    </w:p>
    <w:p w:rsidR="00FF6F0C" w:rsidRPr="00FF6F0C" w:rsidRDefault="00FF6F0C" w:rsidP="00FF6F0C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Преобразовывать практическую задачу </w:t>
      </w:r>
      <w:proofErr w:type="gramStart"/>
      <w:r w:rsidRPr="00FF6F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F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познавательную</w:t>
      </w:r>
    </w:p>
    <w:p w:rsidR="00FF6F0C" w:rsidRPr="00FF6F0C" w:rsidRDefault="00FF6F0C" w:rsidP="00FF6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Средством формирования этих действий служит технология оценивания образовательных достижений (учебных успехов).</w:t>
      </w: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области </w:t>
      </w:r>
      <w:proofErr w:type="gramStart"/>
      <w:r w:rsidRPr="00FF6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познавательных</w:t>
      </w:r>
      <w:proofErr w:type="gramEnd"/>
      <w:r w:rsidRPr="00FF6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УУД</w:t>
      </w:r>
      <w:r w:rsidRPr="00FF6F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FF6F0C" w:rsidRPr="00FF6F0C" w:rsidRDefault="00FF6F0C" w:rsidP="00FF6F0C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своей системе знаний: самостоятельно предполагать, какая информация нужна для решения учебной задачи в один шаг. </w:t>
      </w:r>
    </w:p>
    <w:p w:rsidR="00FF6F0C" w:rsidRPr="00FF6F0C" w:rsidRDefault="00FF6F0C" w:rsidP="00FF6F0C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Отбирать необходимые для решения учебной задачи источники информации среди предложенных учителем словарей, энциклопедий, справочников. </w:t>
      </w:r>
    </w:p>
    <w:p w:rsidR="00FF6F0C" w:rsidRPr="00FF6F0C" w:rsidRDefault="00FF6F0C" w:rsidP="00FF6F0C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Добывать новые знания: извлекать информацию, представленную в разных формах (текст, таблица, схема, иллюстрация и др.). </w:t>
      </w:r>
    </w:p>
    <w:p w:rsidR="00FF6F0C" w:rsidRPr="00FF6F0C" w:rsidRDefault="00FF6F0C" w:rsidP="00FF6F0C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F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 сравнивать и группировать факты и явления; определять причины явлений, событий.</w:t>
      </w:r>
    </w:p>
    <w:p w:rsidR="00FF6F0C" w:rsidRPr="00BE28EB" w:rsidRDefault="00FF6F0C" w:rsidP="00FF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E28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 получат возможность для формирования:</w:t>
      </w:r>
      <w:proofErr w:type="gramEnd"/>
    </w:p>
    <w:p w:rsidR="00FF6F0C" w:rsidRPr="00FF6F0C" w:rsidRDefault="00FF6F0C" w:rsidP="00FF6F0C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делать выводы на основе обобщения знаний. </w:t>
      </w:r>
    </w:p>
    <w:p w:rsidR="00FF6F0C" w:rsidRPr="00FF6F0C" w:rsidRDefault="00FF6F0C" w:rsidP="00FF6F0C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Преобразовывать информацию из одной формы в другую: составлять простой план учебно-научного текста. </w:t>
      </w:r>
    </w:p>
    <w:p w:rsidR="00FF6F0C" w:rsidRPr="00FF6F0C" w:rsidRDefault="00FF6F0C" w:rsidP="00FF6F0C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Преобразовывать информацию из одной формы в другую: представлять информацию в виде текста, таблицы, схемы. </w:t>
      </w:r>
    </w:p>
    <w:p w:rsidR="00FF6F0C" w:rsidRPr="00FF6F0C" w:rsidRDefault="00FF6F0C" w:rsidP="00FF6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Средством формирования этих действий служит учебный материал и задания учебника, нацеленные на 1-ю линию развития – умение объяснять мир.</w:t>
      </w: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области </w:t>
      </w:r>
      <w:proofErr w:type="gramStart"/>
      <w:r w:rsidRPr="00FF6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коммуникативных</w:t>
      </w:r>
      <w:proofErr w:type="gramEnd"/>
      <w:r w:rsidRPr="00FF6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УУД:</w:t>
      </w:r>
    </w:p>
    <w:p w:rsidR="00FF6F0C" w:rsidRPr="00FF6F0C" w:rsidRDefault="00FF6F0C" w:rsidP="00FF6F0C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Донести свою позицию до других: оформлять свои мысли в устной и письменной речи с учётом своих учебных и жизненных речевых ситуаций. </w:t>
      </w:r>
    </w:p>
    <w:p w:rsidR="00FF6F0C" w:rsidRPr="00FF6F0C" w:rsidRDefault="00FF6F0C" w:rsidP="00FF6F0C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Донести свою позицию до других: высказывать свою точку зрения и пытаться её обосновать, приводя аргументы. </w:t>
      </w:r>
    </w:p>
    <w:p w:rsidR="00FF6F0C" w:rsidRPr="00FF6F0C" w:rsidRDefault="00FF6F0C" w:rsidP="00FF6F0C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Слушать других, пытаться принимать другую точку зрения, быть готовым изменить свою точку зрения. </w:t>
      </w:r>
    </w:p>
    <w:p w:rsidR="00FF6F0C" w:rsidRPr="00BE28EB" w:rsidRDefault="00FF6F0C" w:rsidP="00FF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Средством формирования этих действий служит технология проблемного диалога (побуждающий и подводящий диалог).</w:t>
      </w: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E28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 получат возможность для формирования</w:t>
      </w: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FF6F0C" w:rsidRPr="00FF6F0C" w:rsidRDefault="00FF6F0C" w:rsidP="00FF6F0C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FF6F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F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известного; выделять главное; составлять план. </w:t>
      </w:r>
    </w:p>
    <w:p w:rsidR="00FF6F0C" w:rsidRPr="00FF6F0C" w:rsidRDefault="00FF6F0C" w:rsidP="00FF6F0C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Договариваться с людьми: выполняя различные роли в группе, сотрудничать в совместном решении проблемы (задачи). </w:t>
      </w:r>
    </w:p>
    <w:p w:rsidR="00FF6F0C" w:rsidRPr="00FF6F0C" w:rsidRDefault="00FF6F0C" w:rsidP="00FF6F0C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proofErr w:type="gramStart"/>
      <w:r w:rsidRPr="00FF6F0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</w:t>
      </w:r>
      <w:proofErr w:type="gramEnd"/>
      <w:r w:rsidRPr="00FF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относиться к позиции другого, пытаться договариваться. </w:t>
      </w:r>
    </w:p>
    <w:p w:rsidR="00FF6F0C" w:rsidRPr="00FF6F0C" w:rsidRDefault="00FF6F0C" w:rsidP="00FF6F0C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F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 и интересы и обосновывать собственную позицию.</w:t>
      </w:r>
    </w:p>
    <w:p w:rsidR="00FF6F0C" w:rsidRPr="00FF6F0C" w:rsidRDefault="00FF6F0C" w:rsidP="00FF6F0C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F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партнёром.</w:t>
      </w:r>
    </w:p>
    <w:p w:rsidR="00FF6F0C" w:rsidRPr="00FF6F0C" w:rsidRDefault="00FF6F0C" w:rsidP="00FF6F0C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F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взаимопомощь.</w:t>
      </w:r>
    </w:p>
    <w:p w:rsidR="00FF6F0C" w:rsidRPr="002B0582" w:rsidRDefault="00FF6F0C" w:rsidP="002B0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Средством формирования этих действий служит работа в малых группах.</w:t>
      </w: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6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Предметными результатами</w:t>
      </w: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изучения курса «Математика» в 3-м классе являются формирование следующих умений.</w:t>
      </w: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0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Обучающиеся научатся:</w:t>
      </w:r>
    </w:p>
    <w:p w:rsidR="00FF6F0C" w:rsidRPr="00D43F0D" w:rsidRDefault="00FF6F0C" w:rsidP="00D43F0D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записывать все числа в пределах первых двух классов;</w:t>
      </w:r>
    </w:p>
    <w:p w:rsidR="00FF6F0C" w:rsidRPr="00D43F0D" w:rsidRDefault="00FF6F0C" w:rsidP="00D43F0D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изученные числа в виде суммы разрядных слагаемых; использовать «круглые» числа в роли разрядных слагаемых;</w:t>
      </w:r>
    </w:p>
    <w:p w:rsidR="00FF6F0C" w:rsidRPr="00D43F0D" w:rsidRDefault="00FF6F0C" w:rsidP="00D43F0D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изученные числа на основе их десятичной записи и записывать результат сравнения с помощью знаков</w:t>
      </w:r>
      <w:proofErr w:type="gramStart"/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(&gt;, &lt;, =);</w:t>
      </w:r>
      <w:proofErr w:type="gramEnd"/>
    </w:p>
    <w:p w:rsidR="00FF6F0C" w:rsidRPr="00D43F0D" w:rsidRDefault="00FF6F0C" w:rsidP="00D43F0D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вычисления «столбиком» при сложении и вычитании многозначных чисел;</w:t>
      </w:r>
    </w:p>
    <w:p w:rsidR="00FF6F0C" w:rsidRPr="00D43F0D" w:rsidRDefault="00FF6F0C" w:rsidP="00D43F0D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сочетательное свойство умножения;</w:t>
      </w:r>
    </w:p>
    <w:p w:rsidR="00FF6F0C" w:rsidRPr="00D43F0D" w:rsidRDefault="00FF6F0C" w:rsidP="00D43F0D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группировку множителей;</w:t>
      </w:r>
    </w:p>
    <w:p w:rsidR="00FF6F0C" w:rsidRPr="00D43F0D" w:rsidRDefault="00FF6F0C" w:rsidP="00D43F0D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умножения числа на сумму и суммы на число;</w:t>
      </w:r>
    </w:p>
    <w:p w:rsidR="00FF6F0C" w:rsidRPr="00D43F0D" w:rsidRDefault="00FF6F0C" w:rsidP="00D43F0D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правило деления суммы на число;</w:t>
      </w:r>
    </w:p>
    <w:p w:rsidR="00FF6F0C" w:rsidRPr="00D43F0D" w:rsidRDefault="00FF6F0C" w:rsidP="00D43F0D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правила умножения и деления с нулем и единицей;</w:t>
      </w:r>
    </w:p>
    <w:p w:rsidR="00FF6F0C" w:rsidRPr="00D43F0D" w:rsidRDefault="00FF6F0C" w:rsidP="00D43F0D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значения числовых выражений со скобками и без скобок в 2–4 действия;</w:t>
      </w:r>
    </w:p>
    <w:p w:rsidR="00FF6F0C" w:rsidRPr="00D43F0D" w:rsidRDefault="00FF6F0C" w:rsidP="00D43F0D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и применять правила нахождения неизвестного множителя, неизвестного делителя, неизвестного делимого;</w:t>
      </w:r>
    </w:p>
    <w:p w:rsidR="00FF6F0C" w:rsidRPr="00D43F0D" w:rsidRDefault="00FF6F0C" w:rsidP="00D43F0D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сложение и вычитание многозначных чисел «столбиком»;</w:t>
      </w:r>
    </w:p>
    <w:p w:rsidR="00FF6F0C" w:rsidRPr="00D43F0D" w:rsidRDefault="00FF6F0C" w:rsidP="00D43F0D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устно умножение двузначного числа </w:t>
      </w:r>
      <w:proofErr w:type="gramStart"/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однозначное;</w:t>
      </w:r>
    </w:p>
    <w:p w:rsidR="00FF6F0C" w:rsidRPr="00D43F0D" w:rsidRDefault="00FF6F0C" w:rsidP="00D43F0D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устно деление двузначного числа </w:t>
      </w:r>
      <w:proofErr w:type="gramStart"/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однозначное и двузначного на двузначное;</w:t>
      </w:r>
    </w:p>
    <w:p w:rsidR="00FF6F0C" w:rsidRPr="00D43F0D" w:rsidRDefault="00FF6F0C" w:rsidP="00D43F0D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калькулятор для проведения и проверки правильности вычислений;</w:t>
      </w:r>
    </w:p>
    <w:p w:rsidR="00FF6F0C" w:rsidRPr="00D43F0D" w:rsidRDefault="00FF6F0C" w:rsidP="00D43F0D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изученные ранее свойства арифметических действий для выполнения и упрощения вычислений;</w:t>
      </w:r>
    </w:p>
    <w:p w:rsidR="00FF6F0C" w:rsidRPr="00D43F0D" w:rsidRDefault="00FF6F0C" w:rsidP="00D43F0D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правило, по которому может быть составлена данная числовая последовательность;</w:t>
      </w:r>
    </w:p>
    <w:p w:rsidR="00FF6F0C" w:rsidRPr="00D43F0D" w:rsidRDefault="00FF6F0C" w:rsidP="00D43F0D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виды треугольников по величине углов (прямоугольный, тупоугольный, остроугольный) и по длине сторон (равнобедренный, равносторонний как частный случай </w:t>
      </w:r>
      <w:proofErr w:type="gramStart"/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равнобедренного</w:t>
      </w:r>
      <w:proofErr w:type="gramEnd"/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разносторонний);</w:t>
      </w:r>
    </w:p>
    <w:p w:rsidR="00FF6F0C" w:rsidRPr="00D43F0D" w:rsidRDefault="00FF6F0C" w:rsidP="00D43F0D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прямоугольник с заданной длиной сторон;</w:t>
      </w:r>
    </w:p>
    <w:p w:rsidR="00FF6F0C" w:rsidRPr="00D43F0D" w:rsidRDefault="00FF6F0C" w:rsidP="00D43F0D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прямоугольник заданного периметра;</w:t>
      </w:r>
    </w:p>
    <w:p w:rsidR="00FF6F0C" w:rsidRPr="00D43F0D" w:rsidRDefault="00FF6F0C" w:rsidP="00D43F0D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окружность заданного радиуса;</w:t>
      </w:r>
    </w:p>
    <w:p w:rsidR="00FF6F0C" w:rsidRPr="00D43F0D" w:rsidRDefault="00FF6F0C" w:rsidP="00D43F0D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чертить с помощью циркуля окружности и проводить в них с помощью линейки радиусы и диаметры; использовать соотношение между радиусом и диаметром одной окружности для решения задач;</w:t>
      </w:r>
    </w:p>
    <w:p w:rsidR="00FF6F0C" w:rsidRPr="00D43F0D" w:rsidRDefault="00FF6F0C" w:rsidP="00D43F0D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площадь прямоугольника измерением (с помощью палетки) и вычислением (с проведением предварительных линейных измерений); использовать формулу площади прямоугольника (S = </w:t>
      </w:r>
      <w:proofErr w:type="spellStart"/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· </w:t>
      </w:r>
      <w:proofErr w:type="spellStart"/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F6F0C" w:rsidRPr="00D43F0D" w:rsidRDefault="00FF6F0C" w:rsidP="00D43F0D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единицы длины - километр и миллиметр и соотношения между ними и метром;</w:t>
      </w:r>
    </w:p>
    <w:p w:rsidR="00FF6F0C" w:rsidRPr="00D43F0D" w:rsidRDefault="00FF6F0C" w:rsidP="00D43F0D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единицы площади – квадратный сантиметр (кв. см или см</w:t>
      </w:r>
      <w:proofErr w:type="gramStart"/>
      <w:r w:rsidRPr="00D43F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квадратный дециметр (кв. дм или дм</w:t>
      </w:r>
      <w:r w:rsidRPr="00D43F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квадратный метр (кв. м или м</w:t>
      </w:r>
      <w:r w:rsidRPr="00D43F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квадратный километр (кв. км или км</w:t>
      </w:r>
      <w:r w:rsidRPr="00D43F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соотношения между ними;</w:t>
      </w:r>
    </w:p>
    <w:p w:rsidR="00FF6F0C" w:rsidRPr="00D43F0D" w:rsidRDefault="00FF6F0C" w:rsidP="00D43F0D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площадь фигуры, используя разные единицы площади (например, 1 дм</w:t>
      </w:r>
      <w:proofErr w:type="gramStart"/>
      <w:r w:rsidRPr="00D43F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см</w:t>
      </w:r>
      <w:r w:rsidRPr="00D43F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106 см</w:t>
      </w:r>
      <w:r w:rsidRPr="00D43F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F6F0C" w:rsidRPr="00D43F0D" w:rsidRDefault="00FF6F0C" w:rsidP="00D43F0D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куб на плоскости; строить его модель на основе развертки;</w:t>
      </w:r>
    </w:p>
    <w:p w:rsidR="00FF6F0C" w:rsidRPr="00D43F0D" w:rsidRDefault="00FF6F0C" w:rsidP="00D43F0D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использовать краткую запись задачи в табличной форме;</w:t>
      </w:r>
    </w:p>
    <w:p w:rsidR="00FF6F0C" w:rsidRPr="00D43F0D" w:rsidRDefault="00FF6F0C" w:rsidP="00D43F0D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простые задачи на умножение и деление;</w:t>
      </w:r>
    </w:p>
    <w:p w:rsidR="00FF6F0C" w:rsidRPr="00D43F0D" w:rsidRDefault="00FF6F0C" w:rsidP="00D43F0D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столбчатую (или полосчатую) диаграмму для представления данных и решения задач на кратное или разностное сравнение;</w:t>
      </w:r>
    </w:p>
    <w:p w:rsidR="00FF6F0C" w:rsidRPr="00D43F0D" w:rsidRDefault="00FF6F0C" w:rsidP="00D43F0D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и записывать решение составных задач по действиям и одним выражением;</w:t>
      </w:r>
    </w:p>
    <w:p w:rsidR="00FF6F0C" w:rsidRPr="00D43F0D" w:rsidRDefault="00FF6F0C" w:rsidP="00D43F0D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необходимых данных по справочной и учебной литературе.</w:t>
      </w:r>
    </w:p>
    <w:p w:rsidR="00FF6F0C" w:rsidRPr="002B0582" w:rsidRDefault="00FF6F0C" w:rsidP="002B0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B0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</w:t>
      </w:r>
      <w:proofErr w:type="gramEnd"/>
      <w:r w:rsidRPr="002B0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получат возможность научиться:</w:t>
      </w:r>
    </w:p>
    <w:p w:rsidR="00FF6F0C" w:rsidRPr="00BE28EB" w:rsidRDefault="00FF6F0C" w:rsidP="00FF6F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6F0C" w:rsidRPr="00BE28EB" w:rsidRDefault="00FF6F0C" w:rsidP="00D4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F0C" w:rsidRPr="00D43F0D" w:rsidRDefault="00FF6F0C" w:rsidP="00D43F0D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возможность неограниченного расширения таблицы разрядов и классов;</w:t>
      </w:r>
    </w:p>
    <w:p w:rsidR="00FF6F0C" w:rsidRPr="00D43F0D" w:rsidRDefault="00FF6F0C" w:rsidP="00D43F0D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разрядную таблицу для задания чисел и выполнения действий сложения и вычитания;</w:t>
      </w:r>
    </w:p>
    <w:p w:rsidR="00FF6F0C" w:rsidRPr="00D43F0D" w:rsidRDefault="00FF6F0C" w:rsidP="00D43F0D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сочетательное свойство умножения;</w:t>
      </w:r>
    </w:p>
    <w:p w:rsidR="00FF6F0C" w:rsidRPr="00D43F0D" w:rsidRDefault="00FF6F0C" w:rsidP="00D43F0D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правила умножения числа на сумму и суммы на число;</w:t>
      </w:r>
    </w:p>
    <w:p w:rsidR="00FF6F0C" w:rsidRPr="00D43F0D" w:rsidRDefault="00FF6F0C" w:rsidP="00D43F0D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правило деления суммы на число;</w:t>
      </w:r>
    </w:p>
    <w:p w:rsidR="00FF6F0C" w:rsidRPr="00D43F0D" w:rsidRDefault="00FF6F0C" w:rsidP="00D43F0D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невозможность деления на 0;</w:t>
      </w:r>
    </w:p>
    <w:p w:rsidR="00FF6F0C" w:rsidRPr="00D43F0D" w:rsidRDefault="00FF6F0C" w:rsidP="00D43F0D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правило, с помощью которого может быть составлена данная последовательность;</w:t>
      </w:r>
    </w:p>
    <w:p w:rsidR="00FF6F0C" w:rsidRPr="00D43F0D" w:rsidRDefault="00FF6F0C" w:rsidP="00D43F0D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строение ряда целых неотрицательных чисел и его геометрическую интерпретацию;</w:t>
      </w:r>
    </w:p>
    <w:p w:rsidR="00FF6F0C" w:rsidRPr="00D43F0D" w:rsidRDefault="00FF6F0C" w:rsidP="00D43F0D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количественный смысл арифметических действий (операций) и взаимосвязь между ними;</w:t>
      </w:r>
    </w:p>
    <w:p w:rsidR="00FF6F0C" w:rsidRPr="00D43F0D" w:rsidRDefault="00FF6F0C" w:rsidP="00D43F0D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измерение величины угла с помощью произвольной и стандартной единицы этой величины;</w:t>
      </w:r>
    </w:p>
    <w:p w:rsidR="00FF6F0C" w:rsidRPr="00D43F0D" w:rsidRDefault="00FF6F0C" w:rsidP="00D43F0D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площади фигур с помощью разрезания фигуры на части и составления фигуры из частей; употреблять термины «равносоставленные» и «равновеликие» фигуры;</w:t>
      </w:r>
    </w:p>
    <w:p w:rsidR="00FF6F0C" w:rsidRPr="00D43F0D" w:rsidRDefault="00FF6F0C" w:rsidP="00D43F0D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и использовать при решении задач высоту треугольника;</w:t>
      </w:r>
    </w:p>
    <w:p w:rsidR="00FF6F0C" w:rsidRPr="00D43F0D" w:rsidRDefault="00FF6F0C" w:rsidP="00D43F0D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другие единицы площади (квадратный миллиметр, квадратный километр, ар или «сотка», гектар);</w:t>
      </w:r>
    </w:p>
    <w:p w:rsidR="00FF6F0C" w:rsidRPr="00D43F0D" w:rsidRDefault="00FF6F0C" w:rsidP="00D43F0D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вариативные формулировки одной и той же задачи;</w:t>
      </w:r>
    </w:p>
    <w:p w:rsidR="00FF6F0C" w:rsidRPr="00D43F0D" w:rsidRDefault="00FF6F0C" w:rsidP="00D43F0D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и использовать вариативные модели одной и той же задачи;</w:t>
      </w:r>
    </w:p>
    <w:p w:rsidR="00FF6F0C" w:rsidRPr="00D43F0D" w:rsidRDefault="00FF6F0C" w:rsidP="00D43F0D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вариативные решения одной и той же задачи;</w:t>
      </w:r>
    </w:p>
    <w:p w:rsidR="00FF6F0C" w:rsidRPr="00D43F0D" w:rsidRDefault="00FF6F0C" w:rsidP="00D43F0D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алгоритмический характер решения текстовой задачи;</w:t>
      </w:r>
    </w:p>
    <w:p w:rsidR="00D43F0D" w:rsidRDefault="00FF6F0C" w:rsidP="00D43F0D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необходимые данные, используя различные информационные источники.</w:t>
      </w:r>
    </w:p>
    <w:p w:rsidR="002B4485" w:rsidRDefault="002B4485" w:rsidP="002B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85" w:rsidRDefault="002B4485" w:rsidP="002B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85" w:rsidRDefault="002B4485" w:rsidP="002B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85" w:rsidRPr="002B4485" w:rsidRDefault="002B4485" w:rsidP="002B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F0D" w:rsidRDefault="00D43F0D" w:rsidP="00D4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F0D" w:rsidRDefault="00D43F0D" w:rsidP="00D43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2B4485" w:rsidRDefault="002B4485" w:rsidP="00D43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485" w:rsidRPr="00D43F0D" w:rsidRDefault="002B4485" w:rsidP="002B44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51" w:rsidRPr="002B4485" w:rsidRDefault="001A4F51" w:rsidP="001A4F51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8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Чекин А.Л. Математика. 3 класс: учебник. В 2 частях</w:t>
      </w:r>
      <w:proofErr w:type="gramStart"/>
      <w:r w:rsidRPr="002B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B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</w:t>
      </w:r>
      <w:proofErr w:type="spellStart"/>
      <w:r w:rsidRPr="002B448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Академкнига</w:t>
      </w:r>
      <w:proofErr w:type="spellEnd"/>
      <w:r w:rsidRPr="002B4485">
        <w:rPr>
          <w:rFonts w:ascii="Times New Roman" w:eastAsia="Times New Roman" w:hAnsi="Times New Roman" w:cs="Times New Roman"/>
          <w:sz w:val="24"/>
          <w:szCs w:val="24"/>
          <w:lang w:eastAsia="ru-RU"/>
        </w:rPr>
        <w:t>/Учебник.</w:t>
      </w:r>
    </w:p>
    <w:p w:rsidR="001A4F51" w:rsidRPr="002B4485" w:rsidRDefault="001A4F51" w:rsidP="001A4F51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Захарова О.А. Юдина Е.П. Математика в </w:t>
      </w:r>
      <w:proofErr w:type="spellStart"/>
      <w:r w:rsidRPr="002B44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вопрсах</w:t>
      </w:r>
      <w:proofErr w:type="spellEnd"/>
      <w:r w:rsidRPr="002B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заданиях.3 класс.  Тетради для самостоятельной работы № 1, № 2. – М.</w:t>
      </w:r>
      <w:proofErr w:type="gramStart"/>
      <w:r w:rsidRPr="002B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B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48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Академкнига</w:t>
      </w:r>
      <w:proofErr w:type="spellEnd"/>
      <w:r w:rsidRPr="002B4485">
        <w:rPr>
          <w:rFonts w:ascii="Times New Roman" w:eastAsia="Times New Roman" w:hAnsi="Times New Roman" w:cs="Times New Roman"/>
          <w:sz w:val="24"/>
          <w:szCs w:val="24"/>
          <w:lang w:eastAsia="ru-RU"/>
        </w:rPr>
        <w:t>/Учебник.</w:t>
      </w:r>
    </w:p>
    <w:p w:rsidR="001A4F51" w:rsidRPr="002B4485" w:rsidRDefault="001A4F51" w:rsidP="001A4F51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О.А. Математика в практических заданиях. 3 класс.  Тетрадь для самостоятельной работы № 3. – М.</w:t>
      </w:r>
      <w:proofErr w:type="gramStart"/>
      <w:r w:rsidRPr="002B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B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48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Академкнига</w:t>
      </w:r>
      <w:proofErr w:type="spellEnd"/>
      <w:r w:rsidRPr="002B4485">
        <w:rPr>
          <w:rFonts w:ascii="Times New Roman" w:eastAsia="Times New Roman" w:hAnsi="Times New Roman" w:cs="Times New Roman"/>
          <w:sz w:val="24"/>
          <w:szCs w:val="24"/>
          <w:lang w:eastAsia="ru-RU"/>
        </w:rPr>
        <w:t>/Учебник.</w:t>
      </w:r>
    </w:p>
    <w:p w:rsidR="001A4F51" w:rsidRPr="002B4485" w:rsidRDefault="001A4F51" w:rsidP="001A4F51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8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Чекин А.Л. Математика: 3 класс: методическое пособие для учителя. – М.</w:t>
      </w:r>
      <w:proofErr w:type="gramStart"/>
      <w:r w:rsidRPr="002B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B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48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Академкнига</w:t>
      </w:r>
      <w:proofErr w:type="spellEnd"/>
      <w:r w:rsidRPr="002B4485">
        <w:rPr>
          <w:rFonts w:ascii="Times New Roman" w:eastAsia="Times New Roman" w:hAnsi="Times New Roman" w:cs="Times New Roman"/>
          <w:sz w:val="24"/>
          <w:szCs w:val="24"/>
          <w:lang w:eastAsia="ru-RU"/>
        </w:rPr>
        <w:t>/Учебник.</w:t>
      </w:r>
    </w:p>
    <w:p w:rsidR="001A4F51" w:rsidRPr="002B4485" w:rsidRDefault="001A4F51" w:rsidP="001A4F51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О.А. Практические задачи по математике. 3 класс. Тетрадь. - М.</w:t>
      </w:r>
      <w:proofErr w:type="gramStart"/>
      <w:r w:rsidRPr="002B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B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48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Академкнига</w:t>
      </w:r>
      <w:proofErr w:type="spellEnd"/>
      <w:r w:rsidRPr="002B4485">
        <w:rPr>
          <w:rFonts w:ascii="Times New Roman" w:eastAsia="Times New Roman" w:hAnsi="Times New Roman" w:cs="Times New Roman"/>
          <w:sz w:val="24"/>
          <w:szCs w:val="24"/>
          <w:lang w:eastAsia="ru-RU"/>
        </w:rPr>
        <w:t>/Учебник</w:t>
      </w:r>
    </w:p>
    <w:p w:rsidR="001A4F51" w:rsidRPr="002B4485" w:rsidRDefault="001A4F51" w:rsidP="001A4F51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4485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Pr="002B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Р.Г. ,</w:t>
      </w:r>
      <w:proofErr w:type="spellStart"/>
      <w:r w:rsidRPr="002B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Кудрова</w:t>
      </w:r>
      <w:proofErr w:type="spellEnd"/>
      <w:r w:rsidRPr="002B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Л.Г.. математика</w:t>
      </w:r>
      <w:proofErr w:type="gramStart"/>
      <w:r w:rsidRPr="002B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B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Поурочное планирование . 3 класс. В 2 частях. - М.</w:t>
      </w:r>
      <w:proofErr w:type="gramStart"/>
      <w:r w:rsidRPr="002B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B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48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Академкнига</w:t>
      </w:r>
      <w:proofErr w:type="spellEnd"/>
      <w:r w:rsidRPr="002B4485">
        <w:rPr>
          <w:rFonts w:ascii="Times New Roman" w:eastAsia="Times New Roman" w:hAnsi="Times New Roman" w:cs="Times New Roman"/>
          <w:sz w:val="24"/>
          <w:szCs w:val="24"/>
          <w:lang w:eastAsia="ru-RU"/>
        </w:rPr>
        <w:t>/Учебник</w:t>
      </w:r>
    </w:p>
    <w:p w:rsidR="001A4F51" w:rsidRPr="002B4485" w:rsidRDefault="001A4F51" w:rsidP="001A4F51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Захарова О.А. .проверочные работы по математике и технология  </w:t>
      </w:r>
      <w:proofErr w:type="spellStart"/>
      <w:r w:rsidRPr="002B448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огранизации</w:t>
      </w:r>
      <w:proofErr w:type="spellEnd"/>
      <w:r w:rsidRPr="002B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коррекции знаний учащихся. 1-4 классы: методическое пособи</w:t>
      </w:r>
      <w:proofErr w:type="gramStart"/>
      <w:r w:rsidRPr="002B4485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2B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: </w:t>
      </w:r>
      <w:proofErr w:type="spellStart"/>
      <w:r w:rsidRPr="002B448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Академкнига</w:t>
      </w:r>
      <w:proofErr w:type="spellEnd"/>
      <w:r w:rsidRPr="002B4485">
        <w:rPr>
          <w:rFonts w:ascii="Times New Roman" w:eastAsia="Times New Roman" w:hAnsi="Times New Roman" w:cs="Times New Roman"/>
          <w:sz w:val="24"/>
          <w:szCs w:val="24"/>
          <w:lang w:eastAsia="ru-RU"/>
        </w:rPr>
        <w:t>/Учебник</w:t>
      </w:r>
    </w:p>
    <w:p w:rsidR="001A4F51" w:rsidRDefault="001A4F51" w:rsidP="001A4F51"/>
    <w:p w:rsidR="004C1D23" w:rsidRDefault="004C1D23" w:rsidP="001A4F51"/>
    <w:p w:rsidR="004C1D23" w:rsidRDefault="004C1D23" w:rsidP="001A4F51"/>
    <w:p w:rsidR="004C1D23" w:rsidRDefault="004C1D23" w:rsidP="001A4F51"/>
    <w:p w:rsidR="004C1D23" w:rsidRDefault="004C1D23" w:rsidP="001A4F51"/>
    <w:p w:rsidR="004C1D23" w:rsidRDefault="004C1D23" w:rsidP="001A4F51"/>
    <w:p w:rsidR="004C1D23" w:rsidRDefault="004C1D23" w:rsidP="001A4F51"/>
    <w:p w:rsidR="004C1D23" w:rsidRDefault="004C1D23" w:rsidP="001A4F51"/>
    <w:p w:rsidR="004C1D23" w:rsidRDefault="004C1D23" w:rsidP="001A4F51"/>
    <w:p w:rsidR="004C1D23" w:rsidRDefault="004C1D23" w:rsidP="001A4F51"/>
    <w:p w:rsidR="004C1D23" w:rsidRDefault="004C1D23" w:rsidP="001A4F51"/>
    <w:p w:rsidR="004C1D23" w:rsidRDefault="004C1D23" w:rsidP="001A4F51"/>
    <w:p w:rsidR="004C1D23" w:rsidRDefault="004C1D23" w:rsidP="001A4F51"/>
    <w:p w:rsidR="004C1D23" w:rsidRDefault="004C1D23" w:rsidP="001A4F51"/>
    <w:p w:rsidR="004C1D23" w:rsidRDefault="004C1D23" w:rsidP="001A4F51"/>
    <w:p w:rsidR="004C1D23" w:rsidRDefault="004C1D23" w:rsidP="001A4F51"/>
    <w:p w:rsidR="004C1D23" w:rsidRDefault="004C1D23" w:rsidP="001A4F51"/>
    <w:p w:rsidR="004C1D23" w:rsidRDefault="004C1D23" w:rsidP="001A4F51"/>
    <w:p w:rsidR="004C1D23" w:rsidRDefault="004C1D23" w:rsidP="001A4F51"/>
    <w:tbl>
      <w:tblPr>
        <w:tblStyle w:val="a4"/>
        <w:tblW w:w="0" w:type="auto"/>
        <w:tblLook w:val="04A0"/>
      </w:tblPr>
      <w:tblGrid>
        <w:gridCol w:w="1384"/>
        <w:gridCol w:w="3827"/>
        <w:gridCol w:w="1701"/>
        <w:gridCol w:w="2659"/>
      </w:tblGrid>
      <w:tr w:rsidR="004C1D23" w:rsidRPr="0097099F" w:rsidTr="00803483">
        <w:tc>
          <w:tcPr>
            <w:tcW w:w="1384" w:type="dxa"/>
          </w:tcPr>
          <w:p w:rsidR="004C1D23" w:rsidRPr="0097099F" w:rsidRDefault="004C1D23" w:rsidP="00803483">
            <w:pPr>
              <w:pStyle w:val="Style21"/>
              <w:widowControl/>
              <w:jc w:val="center"/>
              <w:rPr>
                <w:rStyle w:val="FontStyle44"/>
                <w:rFonts w:ascii="Times New Roman" w:eastAsiaTheme="minorEastAsia" w:hAnsi="Times New Roman"/>
                <w:sz w:val="22"/>
                <w:szCs w:val="22"/>
              </w:rPr>
            </w:pPr>
            <w:r w:rsidRPr="0097099F">
              <w:rPr>
                <w:rStyle w:val="FontStyle44"/>
                <w:rFonts w:ascii="Times New Roman" w:eastAsiaTheme="minorEastAsia" w:hAnsi="Times New Roman"/>
                <w:sz w:val="22"/>
                <w:szCs w:val="22"/>
              </w:rPr>
              <w:t>№</w:t>
            </w:r>
          </w:p>
        </w:tc>
        <w:tc>
          <w:tcPr>
            <w:tcW w:w="3827" w:type="dxa"/>
          </w:tcPr>
          <w:p w:rsidR="004C1D23" w:rsidRPr="0097099F" w:rsidRDefault="004C1D23" w:rsidP="00803483">
            <w:pPr>
              <w:pStyle w:val="Style15"/>
              <w:widowControl/>
              <w:spacing w:line="226" w:lineRule="exact"/>
              <w:rPr>
                <w:rStyle w:val="FontStyle45"/>
                <w:rFonts w:ascii="Times New Roman" w:eastAsiaTheme="minorEastAsia" w:hAnsi="Times New Roman"/>
                <w:sz w:val="22"/>
                <w:szCs w:val="22"/>
              </w:rPr>
            </w:pPr>
            <w:r w:rsidRPr="0097099F">
              <w:rPr>
                <w:rStyle w:val="FontStyle45"/>
                <w:rFonts w:ascii="Times New Roman" w:eastAsiaTheme="minorEastAsia" w:hAnsi="Times New Roman"/>
                <w:sz w:val="22"/>
                <w:szCs w:val="22"/>
              </w:rPr>
              <w:t>Наименование объ</w:t>
            </w:r>
            <w:r w:rsidRPr="0097099F">
              <w:rPr>
                <w:rStyle w:val="FontStyle45"/>
                <w:rFonts w:ascii="Times New Roman" w:eastAsiaTheme="minorEastAsia" w:hAnsi="Times New Roman"/>
                <w:sz w:val="22"/>
                <w:szCs w:val="22"/>
              </w:rPr>
              <w:softHyphen/>
              <w:t>ектов и средств материально-техни</w:t>
            </w:r>
            <w:r w:rsidRPr="0097099F">
              <w:rPr>
                <w:rStyle w:val="FontStyle45"/>
                <w:rFonts w:ascii="Times New Roman" w:eastAsiaTheme="minorEastAsia" w:hAnsi="Times New Roman"/>
                <w:sz w:val="22"/>
                <w:szCs w:val="22"/>
              </w:rPr>
              <w:softHyphen/>
              <w:t>ческого обеспечения</w:t>
            </w:r>
          </w:p>
        </w:tc>
        <w:tc>
          <w:tcPr>
            <w:tcW w:w="1701" w:type="dxa"/>
          </w:tcPr>
          <w:p w:rsidR="004C1D23" w:rsidRPr="0097099F" w:rsidRDefault="004C1D23" w:rsidP="00803483">
            <w:pPr>
              <w:pStyle w:val="Style16"/>
              <w:widowControl/>
              <w:spacing w:line="226" w:lineRule="exact"/>
              <w:ind w:left="240" w:right="-1029" w:firstLine="0"/>
              <w:rPr>
                <w:rStyle w:val="FontStyle45"/>
                <w:rFonts w:ascii="Times New Roman" w:eastAsiaTheme="minorEastAsia" w:hAnsi="Times New Roman"/>
                <w:sz w:val="22"/>
                <w:szCs w:val="22"/>
              </w:rPr>
            </w:pPr>
            <w:r w:rsidRPr="0097099F">
              <w:rPr>
                <w:rStyle w:val="FontStyle45"/>
                <w:rFonts w:ascii="Times New Roman" w:eastAsiaTheme="minorEastAsia" w:hAnsi="Times New Roman"/>
                <w:sz w:val="22"/>
                <w:szCs w:val="22"/>
              </w:rPr>
              <w:t>Ко</w:t>
            </w:r>
            <w:r w:rsidRPr="0097099F">
              <w:rPr>
                <w:rStyle w:val="FontStyle45"/>
                <w:rFonts w:ascii="Times New Roman" w:eastAsiaTheme="minorEastAsia" w:hAnsi="Times New Roman"/>
                <w:sz w:val="22"/>
                <w:szCs w:val="22"/>
              </w:rPr>
              <w:softHyphen/>
              <w:t>личе</w:t>
            </w:r>
            <w:r w:rsidRPr="0097099F">
              <w:rPr>
                <w:rStyle w:val="FontStyle45"/>
                <w:rFonts w:ascii="Times New Roman" w:eastAsiaTheme="minorEastAsia" w:hAnsi="Times New Roman"/>
                <w:sz w:val="22"/>
                <w:szCs w:val="22"/>
              </w:rPr>
              <w:softHyphen/>
              <w:t>ство</w:t>
            </w:r>
          </w:p>
        </w:tc>
        <w:tc>
          <w:tcPr>
            <w:tcW w:w="2659" w:type="dxa"/>
          </w:tcPr>
          <w:p w:rsidR="004C1D23" w:rsidRPr="0097099F" w:rsidRDefault="004C1D23" w:rsidP="00803483">
            <w:pPr>
              <w:pStyle w:val="Style15"/>
              <w:widowControl/>
              <w:ind w:left="595"/>
              <w:rPr>
                <w:rStyle w:val="FontStyle45"/>
                <w:rFonts w:ascii="Times New Roman" w:eastAsiaTheme="minorEastAsia" w:hAnsi="Times New Roman"/>
                <w:sz w:val="22"/>
                <w:szCs w:val="22"/>
              </w:rPr>
            </w:pPr>
            <w:r w:rsidRPr="0097099F">
              <w:rPr>
                <w:rStyle w:val="FontStyle45"/>
                <w:rFonts w:ascii="Times New Roman" w:eastAsiaTheme="minorEastAsia" w:hAnsi="Times New Roman"/>
                <w:sz w:val="22"/>
                <w:szCs w:val="22"/>
              </w:rPr>
              <w:t>Примечания</w:t>
            </w:r>
          </w:p>
        </w:tc>
      </w:tr>
      <w:tr w:rsidR="004C1D23" w:rsidRPr="00AE1D31" w:rsidTr="00803483">
        <w:tc>
          <w:tcPr>
            <w:tcW w:w="1384" w:type="dxa"/>
          </w:tcPr>
          <w:p w:rsidR="004C1D23" w:rsidRPr="00AE1D31" w:rsidRDefault="004C1D23" w:rsidP="00803483">
            <w:pPr>
              <w:pStyle w:val="Style11"/>
              <w:widowControl/>
              <w:spacing w:line="240" w:lineRule="auto"/>
              <w:ind w:left="323" w:hanging="323"/>
              <w:jc w:val="center"/>
              <w:rPr>
                <w:rStyle w:val="FontStyle29"/>
                <w:rFonts w:eastAsiaTheme="minorEastAsia"/>
              </w:rPr>
            </w:pPr>
            <w:r w:rsidRPr="00AE1D31">
              <w:rPr>
                <w:rStyle w:val="FontStyle29"/>
                <w:rFonts w:eastAsiaTheme="minorEastAsia"/>
              </w:rPr>
              <w:t>1</w:t>
            </w:r>
          </w:p>
        </w:tc>
        <w:tc>
          <w:tcPr>
            <w:tcW w:w="3827" w:type="dxa"/>
          </w:tcPr>
          <w:p w:rsidR="004C1D23" w:rsidRPr="00AE1D31" w:rsidRDefault="004C1D23" w:rsidP="00803483">
            <w:pPr>
              <w:pStyle w:val="Style11"/>
              <w:widowControl/>
              <w:spacing w:line="230" w:lineRule="exact"/>
              <w:ind w:left="323" w:hanging="323"/>
              <w:rPr>
                <w:rStyle w:val="FontStyle29"/>
                <w:rFonts w:eastAsiaTheme="minorEastAsia"/>
              </w:rPr>
            </w:pPr>
            <w:r w:rsidRPr="00AE1D31">
              <w:rPr>
                <w:rStyle w:val="FontStyle29"/>
                <w:rFonts w:eastAsiaTheme="minorEastAsia"/>
              </w:rPr>
              <w:t>Федеральный госу</w:t>
            </w:r>
            <w:r w:rsidRPr="00AE1D31">
              <w:rPr>
                <w:rStyle w:val="FontStyle29"/>
                <w:rFonts w:eastAsiaTheme="minorEastAsia"/>
              </w:rPr>
              <w:softHyphen/>
              <w:t>дарственный образо</w:t>
            </w:r>
            <w:r w:rsidRPr="00AE1D31">
              <w:rPr>
                <w:rStyle w:val="FontStyle29"/>
                <w:rFonts w:eastAsiaTheme="minorEastAsia"/>
              </w:rPr>
              <w:softHyphen/>
              <w:t>вательный стандарт начального общего образования</w:t>
            </w:r>
          </w:p>
        </w:tc>
        <w:tc>
          <w:tcPr>
            <w:tcW w:w="1701" w:type="dxa"/>
          </w:tcPr>
          <w:p w:rsidR="004C1D23" w:rsidRPr="0097099F" w:rsidRDefault="004C1D23" w:rsidP="00803483">
            <w:pPr>
              <w:pStyle w:val="Style13"/>
              <w:widowControl/>
              <w:ind w:firstLine="0"/>
              <w:jc w:val="center"/>
              <w:rPr>
                <w:rStyle w:val="FontStyle30"/>
                <w:rFonts w:eastAsiaTheme="minorEastAsia"/>
              </w:rPr>
            </w:pPr>
            <w:proofErr w:type="spellStart"/>
            <w:r w:rsidRPr="0097099F">
              <w:rPr>
                <w:rStyle w:val="FontStyle30"/>
                <w:rFonts w:eastAsiaTheme="minorEastAsia"/>
              </w:rPr>
              <w:t>д</w:t>
            </w:r>
            <w:proofErr w:type="spellEnd"/>
          </w:p>
        </w:tc>
        <w:tc>
          <w:tcPr>
            <w:tcW w:w="2659" w:type="dxa"/>
            <w:vMerge w:val="restart"/>
          </w:tcPr>
          <w:p w:rsidR="004C1D23" w:rsidRPr="00AE1D31" w:rsidRDefault="004C1D23" w:rsidP="00803483">
            <w:pPr>
              <w:pStyle w:val="Style11"/>
              <w:widowControl/>
              <w:spacing w:line="230" w:lineRule="exact"/>
              <w:ind w:firstLine="5"/>
              <w:rPr>
                <w:rStyle w:val="FontStyle29"/>
                <w:rFonts w:eastAsiaTheme="minorEastAsia"/>
              </w:rPr>
            </w:pPr>
            <w:r w:rsidRPr="00AE1D31">
              <w:rPr>
                <w:rStyle w:val="FontStyle29"/>
                <w:rFonts w:eastAsiaTheme="minorEastAsia"/>
              </w:rPr>
              <w:t>Стандарт по изобрази</w:t>
            </w:r>
            <w:r w:rsidRPr="00AE1D31">
              <w:rPr>
                <w:rStyle w:val="FontStyle29"/>
                <w:rFonts w:eastAsiaTheme="minorEastAsia"/>
              </w:rPr>
              <w:softHyphen/>
              <w:t>тельному искусству, при</w:t>
            </w:r>
            <w:r w:rsidRPr="00AE1D31">
              <w:rPr>
                <w:rStyle w:val="FontStyle29"/>
                <w:rFonts w:eastAsiaTheme="minorEastAsia"/>
              </w:rPr>
              <w:softHyphen/>
              <w:t>мерная программа, ра</w:t>
            </w:r>
            <w:r w:rsidRPr="00AE1D31">
              <w:rPr>
                <w:rStyle w:val="FontStyle29"/>
                <w:rFonts w:eastAsiaTheme="minorEastAsia"/>
              </w:rPr>
              <w:softHyphen/>
              <w:t>бочие программы входят в состав обязательного программно-методичес</w:t>
            </w:r>
            <w:r w:rsidRPr="00AE1D31">
              <w:rPr>
                <w:rStyle w:val="FontStyle29"/>
                <w:rFonts w:eastAsiaTheme="minorEastAsia"/>
              </w:rPr>
              <w:softHyphen/>
              <w:t>кого обеспечения каби</w:t>
            </w:r>
            <w:r w:rsidRPr="00AE1D31">
              <w:rPr>
                <w:rStyle w:val="FontStyle29"/>
                <w:rFonts w:eastAsiaTheme="minorEastAsia"/>
              </w:rPr>
              <w:softHyphen/>
              <w:t>нета   изобразительного искусства</w:t>
            </w:r>
          </w:p>
        </w:tc>
      </w:tr>
      <w:tr w:rsidR="004C1D23" w:rsidTr="00803483">
        <w:tc>
          <w:tcPr>
            <w:tcW w:w="1384" w:type="dxa"/>
          </w:tcPr>
          <w:p w:rsidR="004C1D23" w:rsidRPr="00AE1D31" w:rsidRDefault="004C1D23" w:rsidP="00803483">
            <w:pPr>
              <w:pStyle w:val="Style11"/>
              <w:widowControl/>
              <w:spacing w:line="240" w:lineRule="auto"/>
              <w:ind w:left="323" w:hanging="323"/>
              <w:jc w:val="center"/>
              <w:rPr>
                <w:rStyle w:val="FontStyle29"/>
                <w:rFonts w:eastAsiaTheme="minorEastAsia"/>
              </w:rPr>
            </w:pPr>
            <w:r w:rsidRPr="00AE1D31">
              <w:rPr>
                <w:rStyle w:val="FontStyle29"/>
                <w:rFonts w:eastAsiaTheme="minorEastAsia"/>
              </w:rPr>
              <w:t>2</w:t>
            </w:r>
          </w:p>
        </w:tc>
        <w:tc>
          <w:tcPr>
            <w:tcW w:w="3827" w:type="dxa"/>
          </w:tcPr>
          <w:p w:rsidR="004C1D23" w:rsidRPr="00AE1D31" w:rsidRDefault="004C1D23" w:rsidP="00803483">
            <w:pPr>
              <w:pStyle w:val="Style11"/>
              <w:widowControl/>
              <w:spacing w:line="230" w:lineRule="exact"/>
              <w:ind w:left="323" w:hanging="323"/>
              <w:rPr>
                <w:rStyle w:val="FontStyle29"/>
                <w:rFonts w:eastAsiaTheme="minorEastAsia"/>
              </w:rPr>
            </w:pPr>
            <w:r w:rsidRPr="00AE1D31">
              <w:rPr>
                <w:rStyle w:val="FontStyle29"/>
                <w:rFonts w:eastAsiaTheme="minorEastAsia"/>
              </w:rPr>
              <w:t>Примерная програм</w:t>
            </w:r>
            <w:r w:rsidRPr="00AE1D31">
              <w:rPr>
                <w:rStyle w:val="FontStyle29"/>
                <w:rFonts w:eastAsiaTheme="minorEastAsia"/>
              </w:rPr>
              <w:softHyphen/>
              <w:t xml:space="preserve">ма начального общего образования по </w:t>
            </w:r>
            <w:r>
              <w:rPr>
                <w:rStyle w:val="FontStyle29"/>
                <w:rFonts w:eastAsiaTheme="minorEastAsia"/>
              </w:rPr>
              <w:t xml:space="preserve"> математике</w:t>
            </w:r>
          </w:p>
        </w:tc>
        <w:tc>
          <w:tcPr>
            <w:tcW w:w="1701" w:type="dxa"/>
          </w:tcPr>
          <w:p w:rsidR="004C1D23" w:rsidRPr="0097099F" w:rsidRDefault="004C1D23" w:rsidP="00803483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9"/>
                <w:rFonts w:eastAsiaTheme="minorEastAsia"/>
              </w:rPr>
            </w:pPr>
            <w:r w:rsidRPr="0097099F">
              <w:rPr>
                <w:rStyle w:val="FontStyle29"/>
                <w:rFonts w:eastAsiaTheme="minorEastAsia"/>
              </w:rPr>
              <w:t>Д</w:t>
            </w:r>
          </w:p>
        </w:tc>
        <w:tc>
          <w:tcPr>
            <w:tcW w:w="2659" w:type="dxa"/>
            <w:vMerge/>
          </w:tcPr>
          <w:p w:rsidR="004C1D23" w:rsidRDefault="004C1D23" w:rsidP="00803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D23" w:rsidTr="00803483">
        <w:tc>
          <w:tcPr>
            <w:tcW w:w="1384" w:type="dxa"/>
          </w:tcPr>
          <w:p w:rsidR="004C1D23" w:rsidRPr="00AE1D31" w:rsidRDefault="004C1D23" w:rsidP="00803483">
            <w:pPr>
              <w:pStyle w:val="Style11"/>
              <w:widowControl/>
              <w:tabs>
                <w:tab w:val="left" w:pos="0"/>
                <w:tab w:val="left" w:pos="175"/>
              </w:tabs>
              <w:spacing w:line="240" w:lineRule="auto"/>
              <w:ind w:left="323" w:hanging="323"/>
              <w:jc w:val="center"/>
              <w:rPr>
                <w:rStyle w:val="FontStyle29"/>
                <w:rFonts w:eastAsiaTheme="minorEastAsia"/>
              </w:rPr>
            </w:pPr>
            <w:r w:rsidRPr="00AE1D31">
              <w:rPr>
                <w:rStyle w:val="FontStyle29"/>
                <w:rFonts w:eastAsiaTheme="minorEastAsia"/>
              </w:rPr>
              <w:t>5</w:t>
            </w:r>
          </w:p>
        </w:tc>
        <w:tc>
          <w:tcPr>
            <w:tcW w:w="3827" w:type="dxa"/>
          </w:tcPr>
          <w:p w:rsidR="004C1D23" w:rsidRPr="00AE1D31" w:rsidRDefault="004C1D23" w:rsidP="00803483">
            <w:pPr>
              <w:pStyle w:val="Style11"/>
              <w:widowControl/>
              <w:spacing w:line="230" w:lineRule="exact"/>
              <w:ind w:firstLine="5"/>
              <w:rPr>
                <w:rStyle w:val="FontStyle29"/>
                <w:rFonts w:eastAsiaTheme="minorEastAsia"/>
              </w:rPr>
            </w:pPr>
            <w:r w:rsidRPr="00AE1D31">
              <w:rPr>
                <w:rStyle w:val="FontStyle29"/>
                <w:rFonts w:eastAsiaTheme="minorEastAsia"/>
              </w:rPr>
              <w:t xml:space="preserve">Учебники по </w:t>
            </w:r>
            <w:r>
              <w:rPr>
                <w:rStyle w:val="FontStyle29"/>
                <w:rFonts w:eastAsiaTheme="minorEastAsia"/>
              </w:rPr>
              <w:t>математике</w:t>
            </w:r>
          </w:p>
        </w:tc>
        <w:tc>
          <w:tcPr>
            <w:tcW w:w="1701" w:type="dxa"/>
          </w:tcPr>
          <w:p w:rsidR="004C1D23" w:rsidRPr="0097099F" w:rsidRDefault="004C1D23" w:rsidP="00803483">
            <w:pPr>
              <w:pStyle w:val="Style8"/>
              <w:widowControl/>
              <w:rPr>
                <w:rStyle w:val="FontStyle50"/>
                <w:rFonts w:eastAsiaTheme="minorEastAsia"/>
                <w:b w:val="0"/>
              </w:rPr>
            </w:pPr>
            <w:r w:rsidRPr="0097099F">
              <w:rPr>
                <w:rStyle w:val="FontStyle50"/>
                <w:rFonts w:eastAsiaTheme="minorEastAsia"/>
              </w:rPr>
              <w:t>К</w:t>
            </w:r>
          </w:p>
        </w:tc>
        <w:tc>
          <w:tcPr>
            <w:tcW w:w="2659" w:type="dxa"/>
          </w:tcPr>
          <w:p w:rsidR="004C1D23" w:rsidRDefault="004C1D23" w:rsidP="00803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D23" w:rsidTr="00803483">
        <w:tc>
          <w:tcPr>
            <w:tcW w:w="1384" w:type="dxa"/>
          </w:tcPr>
          <w:p w:rsidR="004C1D23" w:rsidRPr="00AE1D31" w:rsidRDefault="004C1D23" w:rsidP="00803483">
            <w:pPr>
              <w:pStyle w:val="Style11"/>
              <w:widowControl/>
              <w:tabs>
                <w:tab w:val="left" w:pos="0"/>
                <w:tab w:val="left" w:pos="175"/>
              </w:tabs>
              <w:spacing w:line="240" w:lineRule="auto"/>
              <w:ind w:left="323" w:hanging="323"/>
              <w:jc w:val="center"/>
              <w:rPr>
                <w:rStyle w:val="FontStyle29"/>
                <w:rFonts w:eastAsiaTheme="minorEastAsia"/>
              </w:rPr>
            </w:pPr>
            <w:r>
              <w:rPr>
                <w:rStyle w:val="FontStyle29"/>
                <w:rFonts w:eastAsiaTheme="minorEastAsia"/>
              </w:rPr>
              <w:t>6</w:t>
            </w:r>
          </w:p>
        </w:tc>
        <w:tc>
          <w:tcPr>
            <w:tcW w:w="3827" w:type="dxa"/>
          </w:tcPr>
          <w:p w:rsidR="004C1D23" w:rsidRPr="00AE1D31" w:rsidRDefault="004C1D23" w:rsidP="00803483">
            <w:pPr>
              <w:pStyle w:val="Style11"/>
              <w:widowControl/>
              <w:spacing w:line="230" w:lineRule="exact"/>
              <w:ind w:firstLine="5"/>
              <w:rPr>
                <w:rStyle w:val="FontStyle29"/>
                <w:rFonts w:eastAsiaTheme="minorEastAsia"/>
              </w:rPr>
            </w:pPr>
            <w:r>
              <w:rPr>
                <w:rStyle w:val="FontStyle29"/>
                <w:rFonts w:eastAsiaTheme="minorEastAsia"/>
              </w:rPr>
              <w:t>Демонстрационные таблицы по математике</w:t>
            </w:r>
          </w:p>
        </w:tc>
        <w:tc>
          <w:tcPr>
            <w:tcW w:w="1701" w:type="dxa"/>
          </w:tcPr>
          <w:p w:rsidR="004C1D23" w:rsidRPr="0097099F" w:rsidRDefault="004C1D23" w:rsidP="00803483">
            <w:pPr>
              <w:pStyle w:val="Style8"/>
              <w:widowControl/>
              <w:rPr>
                <w:rStyle w:val="FontStyle50"/>
                <w:rFonts w:eastAsiaTheme="minorEastAsia"/>
              </w:rPr>
            </w:pPr>
            <w:r>
              <w:rPr>
                <w:rStyle w:val="FontStyle50"/>
                <w:rFonts w:eastAsiaTheme="minorEastAsia"/>
              </w:rPr>
              <w:t>Д</w:t>
            </w:r>
          </w:p>
        </w:tc>
        <w:tc>
          <w:tcPr>
            <w:tcW w:w="2659" w:type="dxa"/>
          </w:tcPr>
          <w:p w:rsidR="004C1D23" w:rsidRDefault="004C1D23" w:rsidP="00803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D23" w:rsidTr="00803483">
        <w:tc>
          <w:tcPr>
            <w:tcW w:w="1384" w:type="dxa"/>
          </w:tcPr>
          <w:p w:rsidR="004C1D23" w:rsidRPr="00AE1D31" w:rsidRDefault="004C1D23" w:rsidP="00803483">
            <w:pPr>
              <w:pStyle w:val="Style11"/>
              <w:widowControl/>
              <w:tabs>
                <w:tab w:val="left" w:pos="0"/>
                <w:tab w:val="left" w:pos="175"/>
              </w:tabs>
              <w:spacing w:line="240" w:lineRule="auto"/>
              <w:ind w:left="323" w:hanging="323"/>
              <w:jc w:val="center"/>
              <w:rPr>
                <w:rStyle w:val="FontStyle29"/>
                <w:rFonts w:eastAsiaTheme="minorEastAsia"/>
              </w:rPr>
            </w:pPr>
          </w:p>
        </w:tc>
        <w:tc>
          <w:tcPr>
            <w:tcW w:w="3827" w:type="dxa"/>
          </w:tcPr>
          <w:p w:rsidR="004C1D23" w:rsidRPr="00AE1D31" w:rsidRDefault="004C1D23" w:rsidP="00803483">
            <w:pPr>
              <w:pStyle w:val="Style11"/>
              <w:widowControl/>
              <w:spacing w:line="230" w:lineRule="exact"/>
              <w:ind w:firstLine="5"/>
              <w:rPr>
                <w:rStyle w:val="FontStyle29"/>
                <w:rFonts w:eastAsiaTheme="minorEastAsia"/>
              </w:rPr>
            </w:pPr>
          </w:p>
        </w:tc>
        <w:tc>
          <w:tcPr>
            <w:tcW w:w="1701" w:type="dxa"/>
          </w:tcPr>
          <w:p w:rsidR="004C1D23" w:rsidRPr="0097099F" w:rsidRDefault="004C1D23" w:rsidP="00803483">
            <w:pPr>
              <w:pStyle w:val="Style8"/>
              <w:widowControl/>
              <w:rPr>
                <w:rStyle w:val="FontStyle50"/>
                <w:rFonts w:eastAsiaTheme="minorEastAsia"/>
              </w:rPr>
            </w:pPr>
          </w:p>
        </w:tc>
        <w:tc>
          <w:tcPr>
            <w:tcW w:w="2659" w:type="dxa"/>
          </w:tcPr>
          <w:p w:rsidR="004C1D23" w:rsidRDefault="004C1D23" w:rsidP="00803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D23" w:rsidTr="00803483">
        <w:tc>
          <w:tcPr>
            <w:tcW w:w="1384" w:type="dxa"/>
          </w:tcPr>
          <w:p w:rsidR="004C1D23" w:rsidRPr="00AE1D31" w:rsidRDefault="004C1D23" w:rsidP="00803483">
            <w:pPr>
              <w:pStyle w:val="Style11"/>
              <w:widowControl/>
              <w:tabs>
                <w:tab w:val="left" w:pos="0"/>
                <w:tab w:val="left" w:pos="175"/>
              </w:tabs>
              <w:spacing w:line="240" w:lineRule="auto"/>
              <w:ind w:left="323" w:hanging="323"/>
              <w:jc w:val="center"/>
              <w:rPr>
                <w:rStyle w:val="FontStyle29"/>
                <w:rFonts w:eastAsiaTheme="minorEastAsia"/>
              </w:rPr>
            </w:pPr>
          </w:p>
        </w:tc>
        <w:tc>
          <w:tcPr>
            <w:tcW w:w="3827" w:type="dxa"/>
          </w:tcPr>
          <w:p w:rsidR="004C1D23" w:rsidRPr="00AE1D31" w:rsidRDefault="004C1D23" w:rsidP="00803483">
            <w:pPr>
              <w:pStyle w:val="Style11"/>
              <w:widowControl/>
              <w:spacing w:line="230" w:lineRule="exact"/>
              <w:ind w:firstLine="5"/>
              <w:rPr>
                <w:rStyle w:val="FontStyle29"/>
                <w:rFonts w:eastAsiaTheme="minorEastAsia"/>
              </w:rPr>
            </w:pPr>
          </w:p>
        </w:tc>
        <w:tc>
          <w:tcPr>
            <w:tcW w:w="1701" w:type="dxa"/>
          </w:tcPr>
          <w:p w:rsidR="004C1D23" w:rsidRPr="0097099F" w:rsidRDefault="004C1D23" w:rsidP="00803483">
            <w:pPr>
              <w:pStyle w:val="Style8"/>
              <w:widowControl/>
              <w:rPr>
                <w:rStyle w:val="FontStyle50"/>
                <w:rFonts w:eastAsiaTheme="minorEastAsia"/>
              </w:rPr>
            </w:pPr>
          </w:p>
        </w:tc>
        <w:tc>
          <w:tcPr>
            <w:tcW w:w="2659" w:type="dxa"/>
          </w:tcPr>
          <w:p w:rsidR="004C1D23" w:rsidRDefault="004C1D23" w:rsidP="00803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D23" w:rsidTr="00803483">
        <w:tc>
          <w:tcPr>
            <w:tcW w:w="1384" w:type="dxa"/>
          </w:tcPr>
          <w:p w:rsidR="004C1D23" w:rsidRPr="00AE1D31" w:rsidRDefault="004C1D23" w:rsidP="00803483">
            <w:pPr>
              <w:pStyle w:val="Style11"/>
              <w:widowControl/>
              <w:tabs>
                <w:tab w:val="left" w:pos="0"/>
                <w:tab w:val="left" w:pos="175"/>
              </w:tabs>
              <w:spacing w:line="240" w:lineRule="auto"/>
              <w:ind w:left="323" w:hanging="323"/>
              <w:jc w:val="center"/>
              <w:rPr>
                <w:rStyle w:val="FontStyle29"/>
                <w:rFonts w:eastAsiaTheme="minorEastAsia"/>
              </w:rPr>
            </w:pPr>
          </w:p>
        </w:tc>
        <w:tc>
          <w:tcPr>
            <w:tcW w:w="3827" w:type="dxa"/>
          </w:tcPr>
          <w:p w:rsidR="004C1D23" w:rsidRPr="00AE1D31" w:rsidRDefault="004C1D23" w:rsidP="00803483">
            <w:pPr>
              <w:pStyle w:val="Style11"/>
              <w:widowControl/>
              <w:spacing w:line="230" w:lineRule="exact"/>
              <w:ind w:firstLine="5"/>
              <w:rPr>
                <w:rStyle w:val="FontStyle29"/>
                <w:rFonts w:eastAsiaTheme="minorEastAsia"/>
              </w:rPr>
            </w:pPr>
          </w:p>
        </w:tc>
        <w:tc>
          <w:tcPr>
            <w:tcW w:w="1701" w:type="dxa"/>
          </w:tcPr>
          <w:p w:rsidR="004C1D23" w:rsidRPr="0097099F" w:rsidRDefault="004C1D23" w:rsidP="00803483">
            <w:pPr>
              <w:pStyle w:val="Style8"/>
              <w:widowControl/>
              <w:rPr>
                <w:rStyle w:val="FontStyle50"/>
                <w:rFonts w:eastAsiaTheme="minorEastAsia"/>
              </w:rPr>
            </w:pPr>
          </w:p>
        </w:tc>
        <w:tc>
          <w:tcPr>
            <w:tcW w:w="2659" w:type="dxa"/>
          </w:tcPr>
          <w:p w:rsidR="004C1D23" w:rsidRDefault="004C1D23" w:rsidP="00803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D23" w:rsidTr="00803483">
        <w:tc>
          <w:tcPr>
            <w:tcW w:w="1384" w:type="dxa"/>
          </w:tcPr>
          <w:p w:rsidR="004C1D23" w:rsidRPr="00AE1D31" w:rsidRDefault="004C1D23" w:rsidP="00803483">
            <w:pPr>
              <w:pStyle w:val="Style11"/>
              <w:widowControl/>
              <w:tabs>
                <w:tab w:val="left" w:pos="0"/>
                <w:tab w:val="left" w:pos="175"/>
              </w:tabs>
              <w:spacing w:line="240" w:lineRule="auto"/>
              <w:ind w:left="323" w:hanging="323"/>
              <w:jc w:val="center"/>
              <w:rPr>
                <w:rStyle w:val="FontStyle29"/>
                <w:rFonts w:eastAsiaTheme="minorEastAsia"/>
              </w:rPr>
            </w:pPr>
          </w:p>
        </w:tc>
        <w:tc>
          <w:tcPr>
            <w:tcW w:w="3827" w:type="dxa"/>
          </w:tcPr>
          <w:p w:rsidR="004C1D23" w:rsidRPr="00AE1D31" w:rsidRDefault="004C1D23" w:rsidP="00803483">
            <w:pPr>
              <w:pStyle w:val="Style11"/>
              <w:widowControl/>
              <w:spacing w:line="230" w:lineRule="exact"/>
              <w:ind w:firstLine="5"/>
              <w:rPr>
                <w:rStyle w:val="FontStyle29"/>
                <w:rFonts w:eastAsiaTheme="minorEastAsia"/>
              </w:rPr>
            </w:pPr>
          </w:p>
        </w:tc>
        <w:tc>
          <w:tcPr>
            <w:tcW w:w="1701" w:type="dxa"/>
          </w:tcPr>
          <w:p w:rsidR="004C1D23" w:rsidRPr="0097099F" w:rsidRDefault="004C1D23" w:rsidP="00803483">
            <w:pPr>
              <w:pStyle w:val="Style8"/>
              <w:widowControl/>
              <w:rPr>
                <w:rStyle w:val="FontStyle50"/>
                <w:rFonts w:eastAsiaTheme="minorEastAsia"/>
              </w:rPr>
            </w:pPr>
          </w:p>
        </w:tc>
        <w:tc>
          <w:tcPr>
            <w:tcW w:w="2659" w:type="dxa"/>
          </w:tcPr>
          <w:p w:rsidR="004C1D23" w:rsidRDefault="004C1D23" w:rsidP="00803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D23" w:rsidRDefault="004C1D23" w:rsidP="001A4F51"/>
    <w:p w:rsidR="001A4F51" w:rsidRPr="00B63EDA" w:rsidRDefault="001A4F51" w:rsidP="001A4F51">
      <w:pPr>
        <w:rPr>
          <w:rFonts w:ascii="Times New Roman" w:hAnsi="Times New Roman" w:cs="Times New Roman"/>
        </w:rPr>
      </w:pPr>
    </w:p>
    <w:p w:rsidR="00D43F0D" w:rsidRDefault="00D43F0D" w:rsidP="00D4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D23" w:rsidRDefault="004C1D23" w:rsidP="00D4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D23" w:rsidRDefault="004C1D23" w:rsidP="00D4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D23" w:rsidRDefault="004C1D23" w:rsidP="00D4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D23" w:rsidRDefault="004C1D23" w:rsidP="00D4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D23" w:rsidRDefault="004C1D23" w:rsidP="00D4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D23" w:rsidRDefault="004C1D23" w:rsidP="00D4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D23" w:rsidRDefault="004C1D23" w:rsidP="00D4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D23" w:rsidRDefault="004C1D23" w:rsidP="00D4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D23" w:rsidRDefault="004C1D23" w:rsidP="00D4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D23" w:rsidRDefault="004C1D23" w:rsidP="00D4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D23" w:rsidRDefault="004C1D23" w:rsidP="00D4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D23" w:rsidRDefault="004C1D23" w:rsidP="00D4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D23" w:rsidRDefault="004C1D23" w:rsidP="00D4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D23" w:rsidRDefault="004C1D23" w:rsidP="00D4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D23" w:rsidRDefault="004C1D23" w:rsidP="00D4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D23" w:rsidRDefault="004C1D23" w:rsidP="00D4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D23" w:rsidRDefault="004C1D23" w:rsidP="00D4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D23" w:rsidRDefault="004C1D23" w:rsidP="00D4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D23" w:rsidRDefault="004C1D23" w:rsidP="00D4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D23" w:rsidRDefault="004C1D23" w:rsidP="00D4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D23" w:rsidRDefault="004C1D23" w:rsidP="00D4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D23" w:rsidRDefault="004C1D23" w:rsidP="00D4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D23" w:rsidRDefault="004C1D23" w:rsidP="00D4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D23" w:rsidRDefault="004C1D23" w:rsidP="00D4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D23" w:rsidRDefault="004C1D23" w:rsidP="00D4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D23" w:rsidRDefault="004C1D23" w:rsidP="00D4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D23" w:rsidRDefault="004C1D23" w:rsidP="00D4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D23" w:rsidRDefault="004C1D23" w:rsidP="00D4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D23" w:rsidRDefault="004C1D23" w:rsidP="00D4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D23" w:rsidRDefault="004C1D23" w:rsidP="00D4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D23" w:rsidRDefault="004C1D23" w:rsidP="00D4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D23" w:rsidRDefault="004C1D23" w:rsidP="00D4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D23" w:rsidRDefault="004C1D23" w:rsidP="00D43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F0D" w:rsidRPr="00D43F0D" w:rsidRDefault="00D43F0D" w:rsidP="00D43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КУРСА.</w:t>
      </w:r>
    </w:p>
    <w:p w:rsidR="00D43F0D" w:rsidRPr="00D43F0D" w:rsidRDefault="00D43F0D" w:rsidP="00D43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FF6F0C" w:rsidRPr="00D43F0D" w:rsidRDefault="00FF6F0C" w:rsidP="00D43F0D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FF6F0C" w:rsidRPr="00BE28EB" w:rsidRDefault="00FF6F0C" w:rsidP="0004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BC" w:rsidRPr="00D43F0D" w:rsidRDefault="000442BC" w:rsidP="00044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Числа и величины (10 ч)</w:t>
      </w:r>
    </w:p>
    <w:p w:rsidR="000442BC" w:rsidRPr="00BE28EB" w:rsidRDefault="000442BC" w:rsidP="000442BC">
      <w:pPr>
        <w:spacing w:after="0" w:line="240" w:lineRule="auto"/>
        <w:ind w:firstLine="397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E28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Нумерация и сравнение многозначных чисел.</w:t>
      </w:r>
    </w:p>
    <w:p w:rsidR="000442BC" w:rsidRPr="00BE28EB" w:rsidRDefault="000442BC" w:rsidP="000442B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новой разрядной единицы – тысячи. «Круглые» тысячи. Разряды единиц тысяч, десятков тысяч, сотен тысяч. Класс единиц и класс тысяч. Принцип устной нумерации с использованием названий классов. Поразрядное сравнение многозначных чисел.</w:t>
      </w:r>
    </w:p>
    <w:p w:rsidR="000442BC" w:rsidRPr="00BE28EB" w:rsidRDefault="000442BC" w:rsidP="000442B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Натуральный ряд и другие числовые последовательности.</w:t>
      </w:r>
    </w:p>
    <w:p w:rsidR="000442BC" w:rsidRPr="00BE28EB" w:rsidRDefault="000442BC" w:rsidP="000442BC">
      <w:pPr>
        <w:spacing w:after="0" w:line="240" w:lineRule="auto"/>
        <w:ind w:firstLine="397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E28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Величины и их измерение.</w:t>
      </w:r>
    </w:p>
    <w:p w:rsidR="000442BC" w:rsidRPr="00BE28EB" w:rsidRDefault="000442BC" w:rsidP="000442B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массы – грамм, тонна. Соотношение между килограммом и граммом (</w:t>
      </w:r>
      <w:smartTag w:uri="urn:schemas-microsoft-com:office:smarttags" w:element="metricconverter">
        <w:smartTagPr>
          <w:attr w:name="ProductID" w:val="1 кг"/>
        </w:smartTagPr>
        <w:r w:rsidRPr="00BE28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кг</w:t>
        </w:r>
      </w:smartTag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1000 г"/>
        </w:smartTagPr>
        <w:r w:rsidRPr="00BE28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г</w:t>
        </w:r>
      </w:smartTag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между тонной и килограммом (1 т = </w:t>
      </w:r>
      <w:smartTag w:uri="urn:schemas-microsoft-com:office:smarttags" w:element="metricconverter">
        <w:smartTagPr>
          <w:attr w:name="ProductID" w:val="1000 кг"/>
        </w:smartTagPr>
        <w:r w:rsidRPr="00BE28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кг</w:t>
        </w:r>
      </w:smartTag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между тонной и центнером (1 т = 10 </w:t>
      </w:r>
      <w:proofErr w:type="spellStart"/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442BC" w:rsidRPr="00BE28EB" w:rsidRDefault="000442BC" w:rsidP="000442B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BC" w:rsidRPr="00D43F0D" w:rsidRDefault="000442BC" w:rsidP="00044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Арифметические действия (46 ч)</w:t>
      </w:r>
    </w:p>
    <w:p w:rsidR="000442BC" w:rsidRPr="00BE28EB" w:rsidRDefault="000442BC" w:rsidP="000442B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сложения и вычитания многозначных чисел «столбиком».</w:t>
      </w:r>
    </w:p>
    <w:p w:rsidR="000442BC" w:rsidRPr="00BE28EB" w:rsidRDefault="000442BC" w:rsidP="000442B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Сочетательное свойство умножения. Группировка множителей. Умножение суммы на число и числа на сумму. Умножение многозначного числа </w:t>
      </w:r>
      <w:proofErr w:type="gramStart"/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однозначное и двузначное. Запись умножения «в столбик».</w:t>
      </w:r>
    </w:p>
    <w:p w:rsidR="000442BC" w:rsidRPr="00BE28EB" w:rsidRDefault="000442BC" w:rsidP="000442B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как действие обратное умножению. Табличные случаи деления. Взаимосвязь компонентов и результатов действий умножения и деления. Решение уравнений с неизвестным множителем, неизвестным делителем, неизвестным делимым. Кратное сравнение чисел и величин.</w:t>
      </w:r>
    </w:p>
    <w:p w:rsidR="000442BC" w:rsidRPr="00BE28EB" w:rsidRDefault="000442BC" w:rsidP="000442B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деления на 0. Деление числа на 1 и на само себя.</w:t>
      </w:r>
    </w:p>
    <w:p w:rsidR="000442BC" w:rsidRPr="00BE28EB" w:rsidRDefault="000442BC" w:rsidP="000442B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Деление суммы и разности на число. Приемы устного деления двузначного числа на </w:t>
      </w:r>
      <w:proofErr w:type="gramStart"/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однозначное</w:t>
      </w:r>
      <w:proofErr w:type="gramEnd"/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двузначного числа на двузначное.</w:t>
      </w:r>
    </w:p>
    <w:p w:rsidR="000442BC" w:rsidRPr="00BE28EB" w:rsidRDefault="000442BC" w:rsidP="000442B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на 10, 100, 1000.</w:t>
      </w:r>
    </w:p>
    <w:p w:rsidR="000442BC" w:rsidRPr="00BE28EB" w:rsidRDefault="000442BC" w:rsidP="000442B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первой и второй ступеней. Порядок выполнения действий. Нахождение значения выражения в несколько действий со скобками и без скобок.</w:t>
      </w:r>
    </w:p>
    <w:p w:rsidR="000442BC" w:rsidRPr="00BE28EB" w:rsidRDefault="000442BC" w:rsidP="000442B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 и проверка вычислений с помощью калькулятора.</w:t>
      </w:r>
    </w:p>
    <w:p w:rsidR="000442BC" w:rsidRPr="00BE28EB" w:rsidRDefault="000442BC" w:rsidP="000442B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Прикидка и оценка суммы, разности, произведения, частного.</w:t>
      </w:r>
    </w:p>
    <w:p w:rsidR="000442BC" w:rsidRPr="00BE28EB" w:rsidRDefault="000442BC" w:rsidP="000442B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свойств арифметических действий для удобства вычислений.</w:t>
      </w:r>
    </w:p>
    <w:p w:rsidR="000442BC" w:rsidRPr="00BE28EB" w:rsidRDefault="000442BC" w:rsidP="000442B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BC" w:rsidRPr="00D43F0D" w:rsidRDefault="000442BC" w:rsidP="00044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Текстовые задачи (36 ч)</w:t>
      </w:r>
    </w:p>
    <w:p w:rsidR="000442BC" w:rsidRPr="00BE28EB" w:rsidRDefault="000442BC" w:rsidP="000442B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Простые арифметические сюжетные задачи на умножение и деление, их решение. Использование графического моделирования при решении задач на умножение и деление. Моделирование и решение простых арифметических сюжетных задач на </w:t>
      </w:r>
      <w:proofErr w:type="gramStart"/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</w:t>
      </w:r>
      <w:proofErr w:type="gramEnd"/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деление с помощью уравнений.</w:t>
      </w:r>
    </w:p>
    <w:p w:rsidR="000442BC" w:rsidRPr="00BE28EB" w:rsidRDefault="000442BC" w:rsidP="000442B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Составные задачи на все действия. Решение составных задач по «шагам» (действиям) и одним выражением.</w:t>
      </w:r>
    </w:p>
    <w:p w:rsidR="000442BC" w:rsidRPr="00BE28EB" w:rsidRDefault="000442BC" w:rsidP="000442B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с недостающими данными. Различные способы их преобразования в задачи с полными данными.</w:t>
      </w:r>
    </w:p>
    <w:p w:rsidR="000442BC" w:rsidRPr="00BE28EB" w:rsidRDefault="000442BC" w:rsidP="000442B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с избыточными данными. Использование набора данных, приводящих к решению с минимальным числом действий. Выбор рационального пути решения.</w:t>
      </w:r>
    </w:p>
    <w:p w:rsidR="000442BC" w:rsidRPr="00BE28EB" w:rsidRDefault="000442BC" w:rsidP="000442B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BC" w:rsidRPr="00D43F0D" w:rsidRDefault="000442BC" w:rsidP="00044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Геометрические фигуры (10 ч)</w:t>
      </w:r>
    </w:p>
    <w:p w:rsidR="000442BC" w:rsidRPr="00BE28EB" w:rsidRDefault="000442BC" w:rsidP="000442B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треугольников: прямоугольные, остроугольные и тупоугольные; разносторонние и равнобедренные. Равносторонний треугольник как частный случай </w:t>
      </w:r>
      <w:proofErr w:type="gramStart"/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равнобедренного</w:t>
      </w:r>
      <w:proofErr w:type="gramEnd"/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Высота треугольника.</w:t>
      </w:r>
    </w:p>
    <w:p w:rsidR="000442BC" w:rsidRPr="00BE28EB" w:rsidRDefault="000442BC" w:rsidP="000442B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разрезание и составление геометрических фигур.</w:t>
      </w:r>
    </w:p>
    <w:p w:rsidR="000442BC" w:rsidRPr="00BE28EB" w:rsidRDefault="000442BC" w:rsidP="000442B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кубом и его изображением на плоскости. Развертка куба.</w:t>
      </w:r>
    </w:p>
    <w:p w:rsidR="000442BC" w:rsidRPr="00BE28EB" w:rsidRDefault="000442BC" w:rsidP="000442B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симметричных фигур на клетчатой бумаге и с помощью чертежных инструментов.</w:t>
      </w:r>
    </w:p>
    <w:p w:rsidR="000442BC" w:rsidRPr="00BE28EB" w:rsidRDefault="000442BC" w:rsidP="000442B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BC" w:rsidRPr="00D43F0D" w:rsidRDefault="000442BC" w:rsidP="00044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Геометрические величины (14 ч)</w:t>
      </w:r>
    </w:p>
    <w:p w:rsidR="000442BC" w:rsidRPr="00BE28EB" w:rsidRDefault="000442BC" w:rsidP="000442B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длины – километр. Соотношение между километром и метром (</w:t>
      </w:r>
      <w:smartTag w:uri="urn:schemas-microsoft-com:office:smarttags" w:element="metricconverter">
        <w:smartTagPr>
          <w:attr w:name="ProductID" w:val="1 км"/>
        </w:smartTagPr>
        <w:r w:rsidRPr="00BE28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км</w:t>
        </w:r>
      </w:smartTag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1000 м"/>
        </w:smartTagPr>
        <w:r w:rsidRPr="00BE28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</w:t>
        </w:r>
      </w:smartTag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0442BC" w:rsidRPr="00BE28EB" w:rsidRDefault="000442BC" w:rsidP="000442B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длины – миллиметр. Соотношение между метром и миллиметром (</w:t>
      </w:r>
      <w:smartTag w:uri="urn:schemas-microsoft-com:office:smarttags" w:element="metricconverter">
        <w:smartTagPr>
          <w:attr w:name="ProductID" w:val="1 м"/>
        </w:smartTagPr>
        <w:r w:rsidRPr="00BE28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м</w:t>
        </w:r>
      </w:smartTag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1000 мм"/>
        </w:smartTagPr>
        <w:r w:rsidRPr="00BE28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мм</w:t>
        </w:r>
      </w:smartTag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дециметром и миллиметром (1 дм = </w:t>
      </w:r>
      <w:smartTag w:uri="urn:schemas-microsoft-com:office:smarttags" w:element="metricconverter">
        <w:smartTagPr>
          <w:attr w:name="ProductID" w:val="100 мм"/>
        </w:smartTagPr>
        <w:r w:rsidRPr="00BE28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 мм</w:t>
        </w:r>
      </w:smartTag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сантиметром и миллиметром (</w:t>
      </w:r>
      <w:smartTag w:uri="urn:schemas-microsoft-com:office:smarttags" w:element="metricconverter">
        <w:smartTagPr>
          <w:attr w:name="ProductID" w:val="1 см"/>
        </w:smartTagPr>
        <w:r w:rsidRPr="00BE28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см</w:t>
        </w:r>
      </w:smartTag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BE28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мм</w:t>
        </w:r>
      </w:smartTag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442BC" w:rsidRPr="00BE28EB" w:rsidRDefault="000442BC" w:rsidP="000442B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площади. Сравнение площадей фигур без их измерения.</w:t>
      </w:r>
    </w:p>
    <w:p w:rsidR="000442BC" w:rsidRPr="00BE28EB" w:rsidRDefault="000442BC" w:rsidP="000442B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площадей с помощью произвольных мерок. Измерение площади с помощью палетки.</w:t>
      </w:r>
    </w:p>
    <w:p w:rsidR="000442BC" w:rsidRPr="00BE28EB" w:rsidRDefault="000442BC" w:rsidP="000442B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общепринятыми единицами площади: квадратным сантиметром, квадратным дециметром, квадратным метром, квадратным километром, квадратным миллиметром. Другие единицы площади (ар или «сотка», гектар). Соотношение между единицами площади, их связь с соотношениями между соответствующими единицами длины.</w:t>
      </w:r>
    </w:p>
    <w:p w:rsidR="000442BC" w:rsidRPr="00BE28EB" w:rsidRDefault="000442BC" w:rsidP="000442B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площади прямоугольника непосредственным измерением, измерением с помощью палетки и вычислением на основе измерения длины и ширины.</w:t>
      </w:r>
    </w:p>
    <w:p w:rsidR="000442BC" w:rsidRPr="00BE28EB" w:rsidRDefault="000442BC" w:rsidP="000442B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углов без измерения и с помощью измерения.</w:t>
      </w:r>
    </w:p>
    <w:p w:rsidR="000442BC" w:rsidRPr="00BE28EB" w:rsidRDefault="000442BC" w:rsidP="000442B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BC" w:rsidRPr="00D43F0D" w:rsidRDefault="000442BC" w:rsidP="00044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F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данными (20 ч)</w:t>
      </w:r>
    </w:p>
    <w:p w:rsidR="00FC1870" w:rsidRPr="001A4F51" w:rsidRDefault="000442BC" w:rsidP="001A4F5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разрядов и классов. Использование «разрядной» таблицы для выполнения действий сложения и вычитания. Табличная форма краткой записи арифметической текстовой (сюжетной) задачи. Изображение данных с помощью столбчатых или полосчатых диаграмм. Использование диаграмм сравнения (столбчатых или полосчатых) для решения задач на к</w:t>
      </w:r>
      <w:r w:rsidR="001A4F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ратное или разностное сравнение</w:t>
      </w:r>
      <w:bookmarkStart w:id="0" w:name="_GoBack"/>
      <w:bookmarkEnd w:id="0"/>
      <w:r w:rsidR="001A4F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FC1870" w:rsidRPr="001A4F51" w:rsidSect="009E3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AD6"/>
    <w:multiLevelType w:val="multilevel"/>
    <w:tmpl w:val="C298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40280"/>
    <w:multiLevelType w:val="hybridMultilevel"/>
    <w:tmpl w:val="C7465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95F03"/>
    <w:multiLevelType w:val="multilevel"/>
    <w:tmpl w:val="A464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09F0"/>
    <w:multiLevelType w:val="hybridMultilevel"/>
    <w:tmpl w:val="BD9C8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92962"/>
    <w:multiLevelType w:val="hybridMultilevel"/>
    <w:tmpl w:val="F2009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C1F8C"/>
    <w:multiLevelType w:val="hybridMultilevel"/>
    <w:tmpl w:val="E99C91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254B3E"/>
    <w:multiLevelType w:val="hybridMultilevel"/>
    <w:tmpl w:val="895C3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D1811"/>
    <w:multiLevelType w:val="multilevel"/>
    <w:tmpl w:val="FBA8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AB20CC"/>
    <w:multiLevelType w:val="multilevel"/>
    <w:tmpl w:val="DBDE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CD4B5E"/>
    <w:multiLevelType w:val="hybridMultilevel"/>
    <w:tmpl w:val="38B83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A1A4A"/>
    <w:multiLevelType w:val="hybridMultilevel"/>
    <w:tmpl w:val="7DEE7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45F37"/>
    <w:multiLevelType w:val="hybridMultilevel"/>
    <w:tmpl w:val="4710C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F4CA8"/>
    <w:multiLevelType w:val="multilevel"/>
    <w:tmpl w:val="26A4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D83883"/>
    <w:multiLevelType w:val="hybridMultilevel"/>
    <w:tmpl w:val="CA940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0B4DD0"/>
    <w:multiLevelType w:val="hybridMultilevel"/>
    <w:tmpl w:val="A2120C3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345A1500"/>
    <w:multiLevelType w:val="hybridMultilevel"/>
    <w:tmpl w:val="8A50C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342BB"/>
    <w:multiLevelType w:val="hybridMultilevel"/>
    <w:tmpl w:val="EF367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93507"/>
    <w:multiLevelType w:val="multilevel"/>
    <w:tmpl w:val="2E68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F243C1"/>
    <w:multiLevelType w:val="hybridMultilevel"/>
    <w:tmpl w:val="1C94D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FE7814"/>
    <w:multiLevelType w:val="hybridMultilevel"/>
    <w:tmpl w:val="0F128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604127"/>
    <w:multiLevelType w:val="hybridMultilevel"/>
    <w:tmpl w:val="DB5AC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35273"/>
    <w:multiLevelType w:val="multilevel"/>
    <w:tmpl w:val="A476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B440BE"/>
    <w:multiLevelType w:val="hybridMultilevel"/>
    <w:tmpl w:val="5986C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F7788B"/>
    <w:multiLevelType w:val="multilevel"/>
    <w:tmpl w:val="94C6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905980"/>
    <w:multiLevelType w:val="hybridMultilevel"/>
    <w:tmpl w:val="A4806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E36FA9"/>
    <w:multiLevelType w:val="multilevel"/>
    <w:tmpl w:val="E442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217A4B"/>
    <w:multiLevelType w:val="multilevel"/>
    <w:tmpl w:val="C732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6"/>
  </w:num>
  <w:num w:numId="3">
    <w:abstractNumId w:val="21"/>
  </w:num>
  <w:num w:numId="4">
    <w:abstractNumId w:val="17"/>
  </w:num>
  <w:num w:numId="5">
    <w:abstractNumId w:val="8"/>
  </w:num>
  <w:num w:numId="6">
    <w:abstractNumId w:val="25"/>
  </w:num>
  <w:num w:numId="7">
    <w:abstractNumId w:val="0"/>
  </w:num>
  <w:num w:numId="8">
    <w:abstractNumId w:val="7"/>
  </w:num>
  <w:num w:numId="9">
    <w:abstractNumId w:val="2"/>
  </w:num>
  <w:num w:numId="10">
    <w:abstractNumId w:val="23"/>
  </w:num>
  <w:num w:numId="11">
    <w:abstractNumId w:val="18"/>
  </w:num>
  <w:num w:numId="12">
    <w:abstractNumId w:val="14"/>
  </w:num>
  <w:num w:numId="13">
    <w:abstractNumId w:val="24"/>
  </w:num>
  <w:num w:numId="14">
    <w:abstractNumId w:val="9"/>
  </w:num>
  <w:num w:numId="15">
    <w:abstractNumId w:val="5"/>
  </w:num>
  <w:num w:numId="16">
    <w:abstractNumId w:val="13"/>
  </w:num>
  <w:num w:numId="17">
    <w:abstractNumId w:val="15"/>
  </w:num>
  <w:num w:numId="18">
    <w:abstractNumId w:val="20"/>
  </w:num>
  <w:num w:numId="19">
    <w:abstractNumId w:val="19"/>
  </w:num>
  <w:num w:numId="20">
    <w:abstractNumId w:val="22"/>
  </w:num>
  <w:num w:numId="21">
    <w:abstractNumId w:val="1"/>
  </w:num>
  <w:num w:numId="22">
    <w:abstractNumId w:val="6"/>
  </w:num>
  <w:num w:numId="23">
    <w:abstractNumId w:val="10"/>
  </w:num>
  <w:num w:numId="24">
    <w:abstractNumId w:val="3"/>
  </w:num>
  <w:num w:numId="25">
    <w:abstractNumId w:val="11"/>
  </w:num>
  <w:num w:numId="26">
    <w:abstractNumId w:val="16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C1870"/>
    <w:rsid w:val="000442BC"/>
    <w:rsid w:val="00052E94"/>
    <w:rsid w:val="00181D3C"/>
    <w:rsid w:val="00183F2F"/>
    <w:rsid w:val="001A4F51"/>
    <w:rsid w:val="001F3DDA"/>
    <w:rsid w:val="002142E0"/>
    <w:rsid w:val="0027776A"/>
    <w:rsid w:val="002B0582"/>
    <w:rsid w:val="002B4485"/>
    <w:rsid w:val="002D02B9"/>
    <w:rsid w:val="00406D9F"/>
    <w:rsid w:val="00432740"/>
    <w:rsid w:val="004621B0"/>
    <w:rsid w:val="004C1D23"/>
    <w:rsid w:val="004F3E68"/>
    <w:rsid w:val="005E7570"/>
    <w:rsid w:val="00614655"/>
    <w:rsid w:val="006D7898"/>
    <w:rsid w:val="00822F27"/>
    <w:rsid w:val="008902CB"/>
    <w:rsid w:val="00953CF7"/>
    <w:rsid w:val="009A5DC4"/>
    <w:rsid w:val="009E3954"/>
    <w:rsid w:val="00A00BF5"/>
    <w:rsid w:val="00B63EDA"/>
    <w:rsid w:val="00B72DF9"/>
    <w:rsid w:val="00BC5587"/>
    <w:rsid w:val="00C34A35"/>
    <w:rsid w:val="00C6233A"/>
    <w:rsid w:val="00C73DB8"/>
    <w:rsid w:val="00CE370A"/>
    <w:rsid w:val="00D43F0D"/>
    <w:rsid w:val="00D5707C"/>
    <w:rsid w:val="00DF7BD8"/>
    <w:rsid w:val="00E0728E"/>
    <w:rsid w:val="00E9505A"/>
    <w:rsid w:val="00F2021C"/>
    <w:rsid w:val="00FC1870"/>
    <w:rsid w:val="00FF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2BC"/>
    <w:pPr>
      <w:ind w:left="720"/>
      <w:contextualSpacing/>
    </w:pPr>
  </w:style>
  <w:style w:type="table" w:styleId="a4">
    <w:name w:val="Table Grid"/>
    <w:basedOn w:val="a1"/>
    <w:uiPriority w:val="59"/>
    <w:rsid w:val="004C1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1">
    <w:name w:val="Style21"/>
    <w:basedOn w:val="a"/>
    <w:uiPriority w:val="99"/>
    <w:rsid w:val="004C1D23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C1D2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C1D23"/>
    <w:pPr>
      <w:widowControl w:val="0"/>
      <w:autoSpaceDE w:val="0"/>
      <w:autoSpaceDN w:val="0"/>
      <w:adjustRightInd w:val="0"/>
      <w:spacing w:after="0" w:line="214" w:lineRule="exact"/>
      <w:ind w:hanging="202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4C1D23"/>
    <w:rPr>
      <w:rFonts w:ascii="Tahoma" w:hAnsi="Tahoma" w:cs="Tahoma"/>
      <w:b/>
      <w:bCs/>
      <w:sz w:val="16"/>
      <w:szCs w:val="16"/>
    </w:rPr>
  </w:style>
  <w:style w:type="character" w:customStyle="1" w:styleId="FontStyle45">
    <w:name w:val="Font Style45"/>
    <w:basedOn w:val="a0"/>
    <w:uiPriority w:val="99"/>
    <w:rsid w:val="004C1D23"/>
    <w:rPr>
      <w:rFonts w:ascii="Tahoma" w:hAnsi="Tahoma" w:cs="Tahoma"/>
      <w:b/>
      <w:bCs/>
      <w:sz w:val="18"/>
      <w:szCs w:val="18"/>
    </w:rPr>
  </w:style>
  <w:style w:type="paragraph" w:customStyle="1" w:styleId="Style11">
    <w:name w:val="Style11"/>
    <w:basedOn w:val="a"/>
    <w:uiPriority w:val="99"/>
    <w:rsid w:val="004C1D23"/>
    <w:pPr>
      <w:widowControl w:val="0"/>
      <w:autoSpaceDE w:val="0"/>
      <w:autoSpaceDN w:val="0"/>
      <w:adjustRightInd w:val="0"/>
      <w:spacing w:after="0" w:line="250" w:lineRule="exact"/>
      <w:ind w:hanging="1200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C1D23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4C1D23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4C1D2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uiPriority w:val="99"/>
    <w:rsid w:val="004C1D23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4C1D23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8719E-C20B-40FA-8CDD-17E847EC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3802</Words>
  <Characters>21675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2013-06-04T05:43:00Z</dcterms:created>
  <dcterms:modified xsi:type="dcterms:W3CDTF">2015-08-10T19:59:00Z</dcterms:modified>
</cp:coreProperties>
</file>