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EC" w:rsidRPr="009508EC" w:rsidRDefault="009508EC" w:rsidP="009508EC">
      <w:pPr>
        <w:ind w:firstLine="708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Предмет: </w:t>
      </w:r>
      <w:r>
        <w:rPr>
          <w:b/>
          <w:sz w:val="20"/>
          <w:szCs w:val="20"/>
        </w:rPr>
        <w:t>Математика</w:t>
      </w:r>
    </w:p>
    <w:p w:rsidR="009508EC" w:rsidRDefault="009508EC" w:rsidP="009508EC">
      <w:pPr>
        <w:ind w:firstLine="708"/>
        <w:rPr>
          <w:sz w:val="20"/>
          <w:szCs w:val="20"/>
        </w:rPr>
      </w:pPr>
      <w:r>
        <w:rPr>
          <w:i/>
          <w:sz w:val="20"/>
          <w:szCs w:val="20"/>
        </w:rPr>
        <w:t>Класс:</w:t>
      </w:r>
      <w:r>
        <w:rPr>
          <w:sz w:val="20"/>
          <w:szCs w:val="20"/>
        </w:rPr>
        <w:t xml:space="preserve"> 2 класс</w:t>
      </w:r>
    </w:p>
    <w:p w:rsidR="009508EC" w:rsidRDefault="009508EC" w:rsidP="009508EC">
      <w:pPr>
        <w:ind w:firstLine="708"/>
        <w:rPr>
          <w:sz w:val="20"/>
          <w:szCs w:val="20"/>
        </w:rPr>
      </w:pPr>
      <w:r>
        <w:rPr>
          <w:i/>
          <w:sz w:val="20"/>
          <w:szCs w:val="20"/>
        </w:rPr>
        <w:t xml:space="preserve">Тип урока: </w:t>
      </w:r>
      <w:r w:rsidR="00C3415A">
        <w:rPr>
          <w:sz w:val="20"/>
          <w:szCs w:val="20"/>
        </w:rPr>
        <w:t>урок решения новой задачи</w:t>
      </w:r>
    </w:p>
    <w:p w:rsidR="00EC7271" w:rsidRDefault="00EC7271" w:rsidP="009508EC">
      <w:pPr>
        <w:ind w:firstLine="708"/>
        <w:rPr>
          <w:sz w:val="20"/>
          <w:szCs w:val="20"/>
        </w:rPr>
      </w:pPr>
      <w:r>
        <w:rPr>
          <w:sz w:val="20"/>
          <w:szCs w:val="20"/>
        </w:rPr>
        <w:t>Учитель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Бадмаева </w:t>
      </w:r>
      <w:proofErr w:type="spellStart"/>
      <w:r>
        <w:rPr>
          <w:sz w:val="20"/>
          <w:szCs w:val="20"/>
        </w:rPr>
        <w:t>Дулмажап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Пурбожаповна</w:t>
      </w:r>
      <w:proofErr w:type="spellEnd"/>
    </w:p>
    <w:p w:rsidR="009508EC" w:rsidRDefault="009508EC" w:rsidP="009508E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Технологическая карта изучения темы «Периметр  многоугольника»</w:t>
      </w:r>
    </w:p>
    <w:p w:rsidR="009508EC" w:rsidRDefault="009508EC" w:rsidP="009508EC">
      <w:pPr>
        <w:jc w:val="center"/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9508EC" w:rsidTr="009508E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Уравнение.</w:t>
            </w:r>
          </w:p>
        </w:tc>
      </w:tr>
      <w:tr w:rsidR="009508EC" w:rsidTr="009508E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Цели</w:t>
            </w:r>
          </w:p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Образовательные: </w:t>
            </w:r>
            <w:r>
              <w:rPr>
                <w:sz w:val="18"/>
                <w:szCs w:val="18"/>
              </w:rPr>
              <w:t>Формировать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представление  о периметре многоугольника, способе нахождения периметра на основе суммы длин его сторон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>Способствовать закреплению состава чисел в пределах 20.</w:t>
            </w:r>
          </w:p>
          <w:p w:rsidR="009508EC" w:rsidRDefault="009508E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Способствовать </w:t>
            </w:r>
            <w:r>
              <w:rPr>
                <w:i/>
                <w:sz w:val="18"/>
                <w:szCs w:val="18"/>
              </w:rPr>
              <w:t xml:space="preserve">развитию </w:t>
            </w:r>
            <w:r>
              <w:rPr>
                <w:sz w:val="18"/>
                <w:szCs w:val="18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Воспитывать </w:t>
            </w:r>
            <w:r>
              <w:rPr>
                <w:sz w:val="18"/>
                <w:szCs w:val="18"/>
              </w:rPr>
              <w:t>культуру поведения при фронтальной работе, индивидуальной работе, работе в парах.</w:t>
            </w:r>
          </w:p>
          <w:p w:rsidR="009508EC" w:rsidRDefault="009508E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Формировать УУД:</w:t>
            </w:r>
          </w:p>
          <w:p w:rsidR="009508EC" w:rsidRDefault="009508E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Личностные:</w:t>
            </w:r>
            <w:r>
              <w:rPr>
                <w:bCs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9508EC" w:rsidRDefault="009508EC">
            <w:pPr>
              <w:rPr>
                <w:bCs/>
                <w:color w:val="170E02"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>
              <w:rPr>
                <w:bCs/>
                <w:color w:val="170E02"/>
                <w:sz w:val="18"/>
                <w:szCs w:val="18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9508EC" w:rsidRDefault="009508EC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- 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>
              <w:rPr>
                <w:bCs/>
                <w:color w:val="170E02"/>
                <w:sz w:val="18"/>
                <w:szCs w:val="18"/>
              </w:rPr>
              <w:t>умение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9508EC" w:rsidRDefault="009508EC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Познавательные УУД:</w:t>
            </w:r>
            <w:r>
              <w:rPr>
                <w:sz w:val="18"/>
                <w:szCs w:val="18"/>
              </w:rPr>
              <w:t xml:space="preserve"> умение </w:t>
            </w: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9508EC" w:rsidTr="009508E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EC" w:rsidRDefault="009508E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Предметные:</w:t>
            </w:r>
          </w:p>
          <w:p w:rsidR="009508EC" w:rsidRDefault="009508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Понимать, что такое «периметр многоугольника»,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Знать способ нахождения (на основе знаний об элементах многоугольника, ). </w:t>
            </w:r>
          </w:p>
          <w:p w:rsidR="009508EC" w:rsidRDefault="009508E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Уметь </w:t>
            </w:r>
          </w:p>
          <w:p w:rsidR="009508EC" w:rsidRDefault="009508E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Личностные: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Уметь проводить самооценку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9508EC" w:rsidRDefault="009508E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Метапредметные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:rsidR="009508EC" w:rsidRDefault="009508EC">
            <w:pPr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Уметь </w:t>
            </w:r>
            <w:r>
              <w:rPr>
                <w:bCs/>
                <w:color w:val="170E02"/>
                <w:sz w:val="18"/>
                <w:szCs w:val="18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Cs/>
                <w:color w:val="170E02"/>
                <w:sz w:val="18"/>
                <w:szCs w:val="18"/>
              </w:rPr>
              <w:t>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УУД).</w:t>
            </w:r>
          </w:p>
          <w:p w:rsidR="009508EC" w:rsidRDefault="009508EC">
            <w:pPr>
              <w:rPr>
                <w:bCs/>
                <w:i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9508EC" w:rsidRDefault="009508EC" w:rsidP="009508EC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</w:t>
            </w:r>
            <w:proofErr w:type="gramStart"/>
            <w:r>
              <w:rPr>
                <w:bCs/>
                <w:color w:val="170E02"/>
                <w:sz w:val="18"/>
                <w:szCs w:val="18"/>
              </w:rPr>
              <w:t xml:space="preserve"> ,</w:t>
            </w:r>
            <w:proofErr w:type="gramEnd"/>
            <w:r>
              <w:rPr>
                <w:bCs/>
                <w:color w:val="170E02"/>
                <w:sz w:val="18"/>
                <w:szCs w:val="18"/>
              </w:rPr>
              <w:t xml:space="preserve"> свой жизненный опыт и информацию, полученную на уроке </w:t>
            </w:r>
            <w:r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9508EC" w:rsidTr="009508E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многоугольники</w:t>
            </w:r>
          </w:p>
        </w:tc>
      </w:tr>
      <w:tr w:rsidR="009508EC" w:rsidTr="009508E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Межпредметные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связи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9508EC" w:rsidTr="009508E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Ресурсы:</w:t>
            </w:r>
          </w:p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основные</w:t>
            </w:r>
          </w:p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EC" w:rsidRDefault="009508EC">
            <w:pPr>
              <w:rPr>
                <w:sz w:val="18"/>
                <w:szCs w:val="18"/>
              </w:rPr>
            </w:pPr>
          </w:p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Давыдов, </w:t>
            </w:r>
            <w:proofErr w:type="spellStart"/>
            <w:r>
              <w:rPr>
                <w:sz w:val="18"/>
                <w:szCs w:val="18"/>
              </w:rPr>
              <w:t>Горбова</w:t>
            </w:r>
            <w:proofErr w:type="spellEnd"/>
            <w:r w:rsidR="00E15FF8">
              <w:rPr>
                <w:sz w:val="18"/>
                <w:szCs w:val="18"/>
              </w:rPr>
              <w:t>. Математика</w:t>
            </w:r>
            <w:r>
              <w:rPr>
                <w:sz w:val="18"/>
                <w:szCs w:val="18"/>
              </w:rPr>
              <w:t xml:space="preserve">. Учебник для </w:t>
            </w:r>
            <w:r w:rsidR="00E15FF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-го класса. Часть </w:t>
            </w:r>
            <w:r w:rsidR="00E15FF8">
              <w:rPr>
                <w:sz w:val="18"/>
                <w:szCs w:val="18"/>
              </w:rPr>
              <w:t>1</w:t>
            </w:r>
          </w:p>
          <w:p w:rsidR="009508EC" w:rsidRDefault="009508EC">
            <w:pPr>
              <w:rPr>
                <w:sz w:val="18"/>
                <w:szCs w:val="18"/>
              </w:rPr>
            </w:pPr>
          </w:p>
          <w:p w:rsidR="009508EC" w:rsidRDefault="009508EC" w:rsidP="00E15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15FF8">
              <w:rPr>
                <w:sz w:val="18"/>
                <w:szCs w:val="18"/>
              </w:rPr>
              <w:t>веер цифр</w:t>
            </w:r>
          </w:p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презентация «</w:t>
            </w:r>
            <w:r w:rsidR="00E15FF8">
              <w:rPr>
                <w:sz w:val="18"/>
                <w:szCs w:val="18"/>
              </w:rPr>
              <w:t>Периметр многоугольника</w:t>
            </w:r>
            <w:r>
              <w:rPr>
                <w:sz w:val="18"/>
                <w:szCs w:val="18"/>
              </w:rPr>
              <w:t>»</w:t>
            </w:r>
          </w:p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шаги учебной деятельности</w:t>
            </w:r>
          </w:p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тетрадь</w:t>
            </w:r>
          </w:p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E15FF8">
              <w:rPr>
                <w:sz w:val="18"/>
                <w:szCs w:val="18"/>
              </w:rPr>
              <w:t>макет треугольника из проволоки</w:t>
            </w:r>
          </w:p>
          <w:p w:rsidR="00E15FF8" w:rsidRDefault="00E15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кусок ткани определенного размера, бахрома;</w:t>
            </w:r>
          </w:p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алгоритм самооценки.</w:t>
            </w:r>
          </w:p>
        </w:tc>
      </w:tr>
      <w:tr w:rsidR="009508EC" w:rsidTr="009508E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работа, индивидуальная работа</w:t>
            </w:r>
            <w:r w:rsidR="00E15FF8">
              <w:rPr>
                <w:sz w:val="18"/>
                <w:szCs w:val="18"/>
              </w:rPr>
              <w:t>, работа в парах.</w:t>
            </w:r>
          </w:p>
        </w:tc>
      </w:tr>
    </w:tbl>
    <w:p w:rsidR="009508EC" w:rsidRDefault="009508EC" w:rsidP="009508EC">
      <w:pPr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6"/>
        <w:gridCol w:w="1607"/>
        <w:gridCol w:w="1829"/>
        <w:gridCol w:w="4467"/>
        <w:gridCol w:w="2976"/>
        <w:gridCol w:w="2835"/>
      </w:tblGrid>
      <w:tr w:rsidR="009508EC" w:rsidTr="0052527F"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Технология проведения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</w:t>
            </w:r>
          </w:p>
          <w:p w:rsidR="009508EC" w:rsidRDefault="009508E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Деятельность</w:t>
            </w:r>
          </w:p>
          <w:p w:rsidR="009508EC" w:rsidRDefault="009508E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9508EC" w:rsidRDefault="009508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9508EC" w:rsidTr="0052527F"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8EC" w:rsidRDefault="009508EC">
            <w:pPr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8EC" w:rsidRDefault="009508EC">
            <w:pPr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8EC" w:rsidRDefault="009508EC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8EC" w:rsidRDefault="009508EC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8EC" w:rsidRDefault="009508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7921EE" w:rsidTr="0052527F">
        <w:trPr>
          <w:trHeight w:val="310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EE" w:rsidRDefault="007921E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 xml:space="preserve">. Мотивация к учебной деятельности </w:t>
            </w:r>
            <w:r>
              <w:rPr>
                <w:i/>
                <w:sz w:val="18"/>
                <w:szCs w:val="18"/>
              </w:rPr>
              <w:t>(3 мин)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  <w:r>
              <w:rPr>
                <w:sz w:val="18"/>
                <w:szCs w:val="18"/>
              </w:rPr>
              <w:t xml:space="preserve"> 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актуализировать требования к ученику со стороны учебной деятельности;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установить тематические рамки;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7921EE" w:rsidRDefault="007921EE">
            <w:pPr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AA6147" w:rsidRDefault="00AA6147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требований к ученику со стороны учебной деятельности.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уточнение </w:t>
            </w:r>
            <w:r w:rsidR="000A730D">
              <w:rPr>
                <w:sz w:val="18"/>
                <w:szCs w:val="18"/>
              </w:rPr>
              <w:t>темы и цели</w:t>
            </w:r>
            <w:r>
              <w:rPr>
                <w:sz w:val="18"/>
                <w:szCs w:val="18"/>
              </w:rPr>
              <w:t xml:space="preserve"> 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7F" w:rsidRPr="0052527F" w:rsidRDefault="0052527F" w:rsidP="0052527F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t>- Создадим друг другу хорошее настроение.</w:t>
            </w:r>
            <w:r w:rsidRPr="0052527F">
              <w:rPr>
                <w:sz w:val="20"/>
              </w:rPr>
              <w:br/>
              <w:t>- Улыбнулись друг другу.</w:t>
            </w:r>
            <w:r w:rsidRPr="0052527F">
              <w:rPr>
                <w:sz w:val="20"/>
              </w:rPr>
              <w:br/>
              <w:t>- Пожелали получить «5».</w:t>
            </w:r>
            <w:r w:rsidRPr="0052527F">
              <w:rPr>
                <w:sz w:val="20"/>
              </w:rPr>
              <w:br/>
              <w:t>- Крепко обняли себя и сказали: «У меня сегодня все получит</w:t>
            </w:r>
            <w:r>
              <w:rPr>
                <w:sz w:val="20"/>
              </w:rPr>
              <w:t>ся.</w:t>
            </w:r>
          </w:p>
          <w:p w:rsidR="0052527F" w:rsidRPr="0052527F" w:rsidRDefault="0052527F" w:rsidP="0052527F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t>Внимание, девочки!</w:t>
            </w:r>
            <w:r w:rsidRPr="0052527F">
              <w:rPr>
                <w:sz w:val="20"/>
              </w:rPr>
              <w:br/>
              <w:t>Внимание, мальчики!</w:t>
            </w:r>
            <w:r w:rsidRPr="0052527F">
              <w:rPr>
                <w:sz w:val="20"/>
              </w:rPr>
              <w:br/>
              <w:t>Приготовьте ваши ручки,</w:t>
            </w:r>
            <w:r w:rsidRPr="0052527F">
              <w:rPr>
                <w:sz w:val="20"/>
              </w:rPr>
              <w:br/>
              <w:t>Разомните пальчики.</w:t>
            </w:r>
          </w:p>
          <w:p w:rsidR="0052527F" w:rsidRPr="0052527F" w:rsidRDefault="0052527F" w:rsidP="0052527F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t>Сегодня новые задачи будем решать.</w:t>
            </w:r>
            <w:r w:rsidRPr="0052527F">
              <w:rPr>
                <w:sz w:val="20"/>
              </w:rPr>
              <w:br/>
              <w:t>Кто хочет получить отметку «пять»?</w:t>
            </w:r>
            <w:r w:rsidRPr="0052527F">
              <w:rPr>
                <w:sz w:val="20"/>
              </w:rPr>
              <w:br/>
              <w:t>Тогда устный счёт пора начинать!</w:t>
            </w:r>
          </w:p>
          <w:p w:rsidR="0052527F" w:rsidRPr="00AA6147" w:rsidRDefault="0052527F" w:rsidP="0052527F">
            <w:pPr>
              <w:pStyle w:val="a3"/>
              <w:rPr>
                <w:rStyle w:val="a4"/>
                <w:b w:val="0"/>
                <w:sz w:val="20"/>
              </w:rPr>
            </w:pPr>
            <w:r w:rsidRPr="00AA6147">
              <w:rPr>
                <w:rStyle w:val="a4"/>
                <w:b w:val="0"/>
                <w:sz w:val="20"/>
              </w:rPr>
              <w:t>III. Устный счёт.</w:t>
            </w:r>
          </w:p>
          <w:p w:rsidR="0052527F" w:rsidRPr="00AA6147" w:rsidRDefault="0052527F" w:rsidP="0052527F">
            <w:pPr>
              <w:pStyle w:val="a3"/>
              <w:rPr>
                <w:rStyle w:val="a4"/>
                <w:b w:val="0"/>
                <w:sz w:val="20"/>
              </w:rPr>
            </w:pPr>
            <w:r w:rsidRPr="00AA6147">
              <w:rPr>
                <w:rStyle w:val="a4"/>
                <w:b w:val="0"/>
                <w:sz w:val="20"/>
              </w:rPr>
              <w:t xml:space="preserve">«Веселые буквы» К нам сегодня пришли в гости вес. Буквы, с шарами, соотнесите букву с числом </w:t>
            </w:r>
            <w:proofErr w:type="gramStart"/>
            <w:r w:rsidRPr="00AA6147">
              <w:rPr>
                <w:rStyle w:val="a4"/>
                <w:b w:val="0"/>
                <w:sz w:val="20"/>
              </w:rPr>
              <w:t>состав</w:t>
            </w:r>
            <w:proofErr w:type="gramEnd"/>
            <w:r w:rsidRPr="00AA6147">
              <w:rPr>
                <w:rStyle w:val="a4"/>
                <w:b w:val="0"/>
                <w:sz w:val="20"/>
              </w:rPr>
              <w:t xml:space="preserve"> которого показывают его шары.</w:t>
            </w:r>
            <w:r w:rsidR="00AA6147" w:rsidRPr="00AA6147">
              <w:rPr>
                <w:rStyle w:val="a4"/>
                <w:b w:val="0"/>
                <w:sz w:val="20"/>
              </w:rPr>
              <w:t xml:space="preserve"> Один выходит к доске, остальные поработаете веерами цифр.</w:t>
            </w:r>
          </w:p>
          <w:p w:rsidR="00EC7271" w:rsidRDefault="00AA6147" w:rsidP="0052527F">
            <w:pPr>
              <w:pStyle w:val="a3"/>
              <w:rPr>
                <w:rStyle w:val="a4"/>
                <w:b w:val="0"/>
                <w:sz w:val="20"/>
              </w:rPr>
            </w:pPr>
            <w:r w:rsidRPr="00AA6147">
              <w:rPr>
                <w:rStyle w:val="a4"/>
                <w:b w:val="0"/>
                <w:sz w:val="20"/>
              </w:rPr>
              <w:t>- Какое слово получилось? (периметр</w:t>
            </w:r>
            <w:proofErr w:type="gramStart"/>
            <w:r w:rsidRPr="00AA6147">
              <w:rPr>
                <w:rStyle w:val="a4"/>
                <w:b w:val="0"/>
                <w:sz w:val="20"/>
              </w:rPr>
              <w:t>)В</w:t>
            </w:r>
            <w:proofErr w:type="gramEnd"/>
            <w:r w:rsidRPr="00AA6147">
              <w:rPr>
                <w:rStyle w:val="a4"/>
                <w:b w:val="0"/>
                <w:sz w:val="20"/>
              </w:rPr>
              <w:t>ы знакомы с этим словом? Значит чему будет посвящен уро</w:t>
            </w:r>
            <w:proofErr w:type="gramStart"/>
            <w:r w:rsidRPr="00AA6147">
              <w:rPr>
                <w:rStyle w:val="a4"/>
                <w:b w:val="0"/>
                <w:sz w:val="20"/>
              </w:rPr>
              <w:t>к</w:t>
            </w:r>
            <w:r>
              <w:rPr>
                <w:rStyle w:val="a4"/>
                <w:b w:val="0"/>
                <w:sz w:val="20"/>
              </w:rPr>
              <w:t>(</w:t>
            </w:r>
            <w:proofErr w:type="gramEnd"/>
            <w:r>
              <w:rPr>
                <w:rStyle w:val="a4"/>
                <w:b w:val="0"/>
                <w:sz w:val="20"/>
              </w:rPr>
              <w:t>знакомству с новым понятием)</w:t>
            </w:r>
            <w:r w:rsidR="008E0C4B">
              <w:rPr>
                <w:rStyle w:val="a4"/>
                <w:b w:val="0"/>
                <w:sz w:val="20"/>
              </w:rPr>
              <w:t xml:space="preserve">. </w:t>
            </w:r>
          </w:p>
          <w:p w:rsidR="00EB6571" w:rsidRDefault="00EB6571" w:rsidP="0052527F">
            <w:pPr>
              <w:pStyle w:val="a3"/>
              <w:rPr>
                <w:rStyle w:val="a4"/>
                <w:b w:val="0"/>
                <w:sz w:val="20"/>
              </w:rPr>
            </w:pPr>
          </w:p>
          <w:p w:rsidR="00EB6571" w:rsidRDefault="00EB6571" w:rsidP="0052527F">
            <w:pPr>
              <w:pStyle w:val="a3"/>
              <w:rPr>
                <w:rStyle w:val="a4"/>
                <w:b w:val="0"/>
                <w:sz w:val="20"/>
              </w:rPr>
            </w:pPr>
          </w:p>
          <w:p w:rsidR="00EB6571" w:rsidRDefault="00EB6571" w:rsidP="0052527F">
            <w:pPr>
              <w:pStyle w:val="a3"/>
              <w:rPr>
                <w:rStyle w:val="a4"/>
                <w:b w:val="0"/>
                <w:sz w:val="20"/>
              </w:rPr>
            </w:pPr>
          </w:p>
          <w:p w:rsidR="00EB6571" w:rsidRPr="00EB6571" w:rsidRDefault="00EB6571" w:rsidP="0052527F">
            <w:pPr>
              <w:pStyle w:val="a3"/>
              <w:rPr>
                <w:rStyle w:val="a4"/>
                <w:sz w:val="28"/>
              </w:rPr>
            </w:pPr>
            <w:r w:rsidRPr="00EB6571">
              <w:rPr>
                <w:rStyle w:val="a4"/>
                <w:sz w:val="28"/>
              </w:rPr>
              <w:t>Физкультминутка</w:t>
            </w:r>
            <w:r>
              <w:rPr>
                <w:rStyle w:val="a4"/>
                <w:sz w:val="28"/>
              </w:rPr>
              <w:t>: «Как живешь?»</w:t>
            </w:r>
          </w:p>
          <w:p w:rsidR="0052527F" w:rsidRPr="0052527F" w:rsidRDefault="0052527F" w:rsidP="0052527F">
            <w:pPr>
              <w:jc w:val="center"/>
              <w:rPr>
                <w:sz w:val="20"/>
              </w:rPr>
            </w:pPr>
          </w:p>
          <w:p w:rsidR="0052527F" w:rsidRPr="0052527F" w:rsidRDefault="0052527F" w:rsidP="0052527F">
            <w:pPr>
              <w:pStyle w:val="a3"/>
              <w:rPr>
                <w:sz w:val="20"/>
              </w:rPr>
            </w:pPr>
          </w:p>
          <w:p w:rsidR="0052527F" w:rsidRPr="0052527F" w:rsidRDefault="0052527F" w:rsidP="0052527F">
            <w:pPr>
              <w:pStyle w:val="a3"/>
              <w:rPr>
                <w:sz w:val="20"/>
              </w:rPr>
            </w:pPr>
          </w:p>
          <w:p w:rsidR="0052527F" w:rsidRPr="0052527F" w:rsidRDefault="0052527F" w:rsidP="0052527F">
            <w:pPr>
              <w:pStyle w:val="a3"/>
              <w:rPr>
                <w:sz w:val="20"/>
              </w:rPr>
            </w:pPr>
          </w:p>
          <w:p w:rsidR="0052527F" w:rsidRPr="0052527F" w:rsidRDefault="0052527F" w:rsidP="0052527F">
            <w:pPr>
              <w:pStyle w:val="a3"/>
              <w:rPr>
                <w:sz w:val="20"/>
              </w:rPr>
            </w:pPr>
          </w:p>
          <w:p w:rsidR="0052527F" w:rsidRPr="0052527F" w:rsidRDefault="0052527F" w:rsidP="0052527F">
            <w:pPr>
              <w:pStyle w:val="a3"/>
              <w:rPr>
                <w:sz w:val="20"/>
              </w:rPr>
            </w:pPr>
          </w:p>
          <w:p w:rsidR="007921EE" w:rsidRPr="0052527F" w:rsidRDefault="007921EE" w:rsidP="00DF7D2F">
            <w:pPr>
              <w:pStyle w:val="a3"/>
              <w:rPr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AA61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состав чисел в пределах 20</w:t>
            </w:r>
            <w:r w:rsidR="007921EE">
              <w:rPr>
                <w:sz w:val="18"/>
                <w:szCs w:val="18"/>
              </w:rPr>
              <w:t>.</w:t>
            </w: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>
            <w:pPr>
              <w:jc w:val="both"/>
              <w:rPr>
                <w:sz w:val="18"/>
                <w:szCs w:val="18"/>
              </w:rPr>
            </w:pPr>
          </w:p>
          <w:p w:rsidR="000A730D" w:rsidRDefault="000A730D" w:rsidP="000A730D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 «ломаная», «замкнутые и незамкнутые ломаные», «многоугольник»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совместно договариваться о правилах поведения и общения в школе и следовать им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>Уметь 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отличать новое от уже известного с помощью учителя </w:t>
            </w:r>
            <w:r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proofErr w:type="gramStart"/>
            <w:r>
              <w:rPr>
                <w:i/>
                <w:sz w:val="18"/>
                <w:szCs w:val="18"/>
              </w:rPr>
              <w:t>Коммуникативные</w:t>
            </w:r>
            <w:proofErr w:type="gramEnd"/>
            <w:r>
              <w:rPr>
                <w:i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</w:tc>
      </w:tr>
      <w:tr w:rsidR="007921EE" w:rsidTr="0052527F">
        <w:trPr>
          <w:trHeight w:val="369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1EE" w:rsidRDefault="007921E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II</w:t>
            </w:r>
            <w:r>
              <w:rPr>
                <w:b/>
                <w:sz w:val="18"/>
                <w:szCs w:val="18"/>
              </w:rPr>
              <w:t xml:space="preserve">. Актуализация </w:t>
            </w:r>
            <w:r w:rsidR="000A730D">
              <w:rPr>
                <w:b/>
                <w:sz w:val="18"/>
                <w:szCs w:val="18"/>
              </w:rPr>
              <w:t>знаний</w:t>
            </w:r>
            <w:r w:rsidR="00950610">
              <w:rPr>
                <w:b/>
                <w:sz w:val="18"/>
                <w:szCs w:val="18"/>
              </w:rPr>
              <w:t xml:space="preserve"> и решение новой задачи</w:t>
            </w:r>
            <w:r w:rsidR="000A730D">
              <w:rPr>
                <w:b/>
                <w:sz w:val="18"/>
                <w:szCs w:val="18"/>
              </w:rPr>
              <w:t>.</w:t>
            </w:r>
            <w:r w:rsidR="00DF7D2F">
              <w:rPr>
                <w:b/>
                <w:sz w:val="18"/>
                <w:szCs w:val="18"/>
              </w:rPr>
              <w:t>(15 минут)</w:t>
            </w:r>
          </w:p>
          <w:p w:rsidR="007921EE" w:rsidRDefault="007921E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Цели: 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 организует выполнение учащимися пробного учебного действия;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фиксирования учащимися индивидуального затруднения.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EE" w:rsidRDefault="000A73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фронтальную работу и фиксируют, что они умеют и чего еще не делали на уроке.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Проговаривают, что повторили.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Фиксируют индивидуальное затруднение (Я не знаю).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Проговаривают название следующего этапа с учителем.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актуализацию умений </w:t>
            </w:r>
            <w:r w:rsidR="000A730D">
              <w:rPr>
                <w:sz w:val="18"/>
                <w:szCs w:val="18"/>
              </w:rPr>
              <w:t>определять название многоугольника, указывать элементы фигур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обобщение актуализированных знаний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учащимися пробного учебного действия.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фиксирование индивидуального затруднения. 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уточнение следующего этапа учебной деятельности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71" w:rsidRPr="00AA6147" w:rsidRDefault="00EC7271" w:rsidP="00EC7271">
            <w:pPr>
              <w:pStyle w:val="a3"/>
              <w:rPr>
                <w:rStyle w:val="a4"/>
                <w:b w:val="0"/>
                <w:sz w:val="20"/>
              </w:rPr>
            </w:pPr>
            <w:r>
              <w:rPr>
                <w:rStyle w:val="a4"/>
                <w:b w:val="0"/>
                <w:sz w:val="20"/>
              </w:rPr>
              <w:t>С какими еще понятиями связано слово «периметр»</w:t>
            </w:r>
            <w:proofErr w:type="gramStart"/>
            <w:r>
              <w:rPr>
                <w:rStyle w:val="a4"/>
                <w:b w:val="0"/>
                <w:sz w:val="20"/>
              </w:rPr>
              <w:t>,в</w:t>
            </w:r>
            <w:proofErr w:type="gramEnd"/>
            <w:r>
              <w:rPr>
                <w:rStyle w:val="a4"/>
                <w:b w:val="0"/>
                <w:sz w:val="20"/>
              </w:rPr>
              <w:t>ы узнаете выполнив следующее задание.</w:t>
            </w:r>
          </w:p>
          <w:p w:rsidR="00EC7271" w:rsidRDefault="00BD2FF6" w:rsidP="00EC7271">
            <w:pPr>
              <w:pStyle w:val="a3"/>
              <w:rPr>
                <w:sz w:val="20"/>
              </w:rPr>
            </w:pPr>
            <w:r w:rsidRPr="00BD2FF6">
              <w:rPr>
                <w:bCs/>
                <w:noProof/>
                <w:sz w:val="20"/>
              </w:rPr>
              <w:pict>
                <v:group id="_x0000_s1035" style="position:absolute;margin-left:125.7pt;margin-top:63pt;width:37.8pt;height:53.4pt;z-index:251662336" coordorigin="8649,7863" coordsize="756,1068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6" type="#_x0000_t32" style="position:absolute;left:8649;top:7863;width:60;height:1068" o:connectortype="straight"/>
                  <v:shape id="_x0000_s1037" type="#_x0000_t32" style="position:absolute;left:8709;top:8835;width:696;height:96;flip:y" o:connectortype="straight"/>
                  <v:shape id="_x0000_s1038" type="#_x0000_t32" style="position:absolute;left:9261;top:8344;width:144;height:490;flip:x y" o:connectortype="straight"/>
                  <v:shape id="_x0000_s1039" type="#_x0000_t32" style="position:absolute;left:8856;top:8344;width:405;height:192;flip:x" o:connectortype="straight"/>
                </v:group>
              </w:pict>
            </w:r>
            <w:r w:rsidRPr="00BD2FF6">
              <w:rPr>
                <w:bCs/>
                <w:noProof/>
                <w:sz w:val="20"/>
              </w:rPr>
              <w:pict>
                <v:shape id="_x0000_s1034" type="#_x0000_t32" style="position:absolute;margin-left:8.7pt;margin-top:116.4pt;width:67.2pt;height:3.1pt;z-index:251661312" o:connectortype="straight"/>
              </w:pict>
            </w:r>
            <w:r w:rsidRPr="00BD2FF6">
              <w:rPr>
                <w:bCs/>
                <w:noProof/>
                <w:sz w:val="20"/>
              </w:rPr>
              <w:pict>
                <v:shape id="_x0000_s1033" type="#_x0000_t32" style="position:absolute;margin-left:8.7pt;margin-top:66.55pt;width:0;height:52.1pt;z-index:251660288" o:connectortype="straight"/>
              </w:pict>
            </w:r>
            <w:r w:rsidR="00EC7271" w:rsidRPr="0052527F">
              <w:rPr>
                <w:sz w:val="20"/>
              </w:rPr>
              <w:t>а) Как называются эти геометрические фигуры? (Презентация, слайд 4)</w:t>
            </w:r>
            <w:r w:rsidR="00EC7271" w:rsidRPr="0052527F">
              <w:rPr>
                <w:noProof/>
                <w:sz w:val="20"/>
              </w:rPr>
              <w:t xml:space="preserve"> </w:t>
            </w:r>
            <w:r w:rsidR="00EC7271" w:rsidRPr="00EC7271">
              <w:rPr>
                <w:noProof/>
                <w:sz w:val="20"/>
              </w:rPr>
              <w:drawing>
                <wp:inline distT="0" distB="0" distL="0" distR="0">
                  <wp:extent cx="1951178" cy="548640"/>
                  <wp:effectExtent l="19050" t="0" r="0" b="0"/>
                  <wp:docPr id="11" name="Рисунок 3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43" cy="549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271" w:rsidRPr="0052527F" w:rsidRDefault="00EC7271" w:rsidP="00EC7271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</w:t>
            </w:r>
          </w:p>
          <w:p w:rsidR="00EC7271" w:rsidRDefault="00EC7271" w:rsidP="008E0C4B">
            <w:pPr>
              <w:pStyle w:val="a3"/>
              <w:rPr>
                <w:sz w:val="20"/>
              </w:rPr>
            </w:pPr>
          </w:p>
          <w:p w:rsidR="00EC7271" w:rsidRDefault="00EC7271" w:rsidP="008E0C4B">
            <w:pPr>
              <w:pStyle w:val="a3"/>
              <w:rPr>
                <w:sz w:val="20"/>
              </w:rPr>
            </w:pPr>
          </w:p>
          <w:p w:rsidR="00DF7D2F" w:rsidRPr="0052527F" w:rsidRDefault="00DF7D2F" w:rsidP="00DF7D2F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t>Какая фигура может быть лишней?</w:t>
            </w:r>
          </w:p>
          <w:p w:rsidR="00DF7D2F" w:rsidRPr="0052527F" w:rsidRDefault="00DF7D2F" w:rsidP="00DF7D2F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t>- Как найти длину ломаной? (Измерить звенья и сложить длины.)</w:t>
            </w:r>
          </w:p>
          <w:p w:rsidR="00DF7D2F" w:rsidRPr="0052527F" w:rsidRDefault="00DF7D2F" w:rsidP="00DF7D2F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t>б) Что изображено на следующем слайде? (Презентация, слайд 5)</w:t>
            </w:r>
            <w:r w:rsidRPr="0052527F">
              <w:rPr>
                <w:sz w:val="20"/>
              </w:rPr>
              <w:br/>
              <w:t>(</w:t>
            </w:r>
            <w:r w:rsidRPr="0052527F">
              <w:rPr>
                <w:rStyle w:val="a5"/>
                <w:sz w:val="20"/>
              </w:rPr>
              <w:t>Многоугольники</w:t>
            </w:r>
            <w:r w:rsidRPr="0052527F">
              <w:rPr>
                <w:sz w:val="20"/>
              </w:rPr>
              <w:t>.)</w:t>
            </w:r>
          </w:p>
          <w:p w:rsidR="00DF7D2F" w:rsidRPr="0052527F" w:rsidRDefault="00DF7D2F" w:rsidP="00DF7D2F">
            <w:pPr>
              <w:jc w:val="center"/>
              <w:rPr>
                <w:sz w:val="20"/>
              </w:rPr>
            </w:pPr>
            <w:r w:rsidRPr="00DF7D2F">
              <w:rPr>
                <w:noProof/>
                <w:sz w:val="20"/>
              </w:rPr>
              <w:drawing>
                <wp:inline distT="0" distB="0" distL="0" distR="0">
                  <wp:extent cx="2099310" cy="431286"/>
                  <wp:effectExtent l="19050" t="0" r="0" b="0"/>
                  <wp:docPr id="12" name="Рисунок 4" descr="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400" cy="43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D2F" w:rsidRDefault="00DF7D2F" w:rsidP="00DF7D2F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lastRenderedPageBreak/>
              <w:t xml:space="preserve">- </w:t>
            </w:r>
            <w:r>
              <w:rPr>
                <w:sz w:val="20"/>
              </w:rPr>
              <w:t xml:space="preserve">Значит, </w:t>
            </w:r>
            <w:proofErr w:type="gramStart"/>
            <w:r>
              <w:rPr>
                <w:sz w:val="20"/>
              </w:rPr>
              <w:t>периметр</w:t>
            </w:r>
            <w:proofErr w:type="gramEnd"/>
            <w:r>
              <w:rPr>
                <w:sz w:val="20"/>
              </w:rPr>
              <w:t xml:space="preserve"> связан с </w:t>
            </w:r>
            <w:proofErr w:type="gramStart"/>
            <w:r>
              <w:rPr>
                <w:sz w:val="20"/>
              </w:rPr>
              <w:t>какими</w:t>
            </w:r>
            <w:proofErr w:type="gramEnd"/>
            <w:r>
              <w:rPr>
                <w:sz w:val="20"/>
              </w:rPr>
              <w:t xml:space="preserve"> фигурами? Попробуйте сформулировать тему нашего урока. </w:t>
            </w:r>
          </w:p>
          <w:p w:rsidR="00EC7271" w:rsidRDefault="00EC7271" w:rsidP="008E0C4B">
            <w:pPr>
              <w:pStyle w:val="a3"/>
              <w:rPr>
                <w:sz w:val="20"/>
              </w:rPr>
            </w:pPr>
          </w:p>
          <w:p w:rsidR="008E0C4B" w:rsidRPr="0052527F" w:rsidRDefault="008E0C4B" w:rsidP="008E0C4B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t xml:space="preserve">Назовите каждый многоугольник и покажите его границы. </w:t>
            </w:r>
          </w:p>
          <w:p w:rsidR="008E0C4B" w:rsidRPr="0052527F" w:rsidRDefault="008E0C4B" w:rsidP="008E0C4B">
            <w:pPr>
              <w:pStyle w:val="a3"/>
              <w:rPr>
                <w:sz w:val="20"/>
              </w:rPr>
            </w:pPr>
            <w:proofErr w:type="gramStart"/>
            <w:r w:rsidRPr="0052527F">
              <w:rPr>
                <w:sz w:val="20"/>
              </w:rPr>
              <w:t>(Учащиеся выходят к доске и указкой показывают границы каждого многоугольника.</w:t>
            </w:r>
            <w:proofErr w:type="gramEnd"/>
            <w:r w:rsidRPr="0052527F">
              <w:rPr>
                <w:sz w:val="20"/>
              </w:rPr>
              <w:t xml:space="preserve"> </w:t>
            </w:r>
            <w:proofErr w:type="gramStart"/>
            <w:r w:rsidRPr="0052527F">
              <w:rPr>
                <w:sz w:val="20"/>
              </w:rPr>
              <w:t>Ведут по сторонам многоугольника так, чтобы линия, которую опишет конец указки, представляла бы замкнутую ломаную.)</w:t>
            </w:r>
            <w:proofErr w:type="gramEnd"/>
          </w:p>
          <w:p w:rsidR="008E0C4B" w:rsidRPr="0052527F" w:rsidRDefault="008E0C4B" w:rsidP="008E0C4B">
            <w:pPr>
              <w:pStyle w:val="a3"/>
              <w:rPr>
                <w:sz w:val="20"/>
              </w:rPr>
            </w:pPr>
            <w:r w:rsidRPr="0052527F">
              <w:rPr>
                <w:sz w:val="20"/>
              </w:rPr>
              <w:t>- Что представляет собой граница многоугольника? (</w:t>
            </w:r>
            <w:r w:rsidRPr="0052527F">
              <w:rPr>
                <w:rStyle w:val="a5"/>
                <w:sz w:val="20"/>
              </w:rPr>
              <w:t>Замкнутую ломаную</w:t>
            </w:r>
            <w:r w:rsidRPr="0052527F">
              <w:rPr>
                <w:sz w:val="20"/>
              </w:rPr>
              <w:t>.)</w:t>
            </w:r>
            <w:r w:rsidR="00950610">
              <w:rPr>
                <w:sz w:val="20"/>
              </w:rPr>
              <w:t xml:space="preserve"> а мы умеем определять длину </w:t>
            </w:r>
            <w:proofErr w:type="gramStart"/>
            <w:r w:rsidR="00950610">
              <w:rPr>
                <w:sz w:val="20"/>
              </w:rPr>
              <w:t>замкнутой</w:t>
            </w:r>
            <w:proofErr w:type="gramEnd"/>
            <w:r w:rsidR="00950610">
              <w:rPr>
                <w:sz w:val="20"/>
              </w:rPr>
              <w:t xml:space="preserve"> ломаной.</w:t>
            </w:r>
          </w:p>
          <w:p w:rsidR="008E0C4B" w:rsidRPr="0052527F" w:rsidRDefault="008E0C4B" w:rsidP="008E0C4B">
            <w:pPr>
              <w:pStyle w:val="a7"/>
              <w:shd w:val="clear" w:color="auto" w:fill="auto"/>
              <w:spacing w:before="0" w:line="240" w:lineRule="auto"/>
              <w:ind w:left="60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>На партах у учащихся - фигуры, изготовленные из проволоки.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45"/>
              </w:tabs>
              <w:spacing w:before="0" w:line="240" w:lineRule="auto"/>
              <w:ind w:left="600" w:right="2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У вас на партах лежат фигуры. Какую форму они имеют? </w:t>
            </w:r>
            <w:r w:rsidRPr="0052527F">
              <w:rPr>
                <w:rStyle w:val="a8"/>
                <w:szCs w:val="28"/>
              </w:rPr>
              <w:t>(Форму треугольника.)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93"/>
              </w:tabs>
              <w:spacing w:before="0" w:line="240" w:lineRule="auto"/>
              <w:ind w:left="60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Как по-другому можно назвать? </w:t>
            </w:r>
            <w:r w:rsidRPr="0052527F">
              <w:rPr>
                <w:rStyle w:val="a8"/>
                <w:szCs w:val="28"/>
              </w:rPr>
              <w:t>(Замкнутая ломаная)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98"/>
              </w:tabs>
              <w:spacing w:before="0" w:line="240" w:lineRule="auto"/>
              <w:ind w:left="60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Из скольких звеньев состоит </w:t>
            </w:r>
            <w:proofErr w:type="gramStart"/>
            <w:r w:rsidRPr="0052527F">
              <w:rPr>
                <w:rStyle w:val="a6"/>
                <w:color w:val="000000"/>
                <w:sz w:val="20"/>
                <w:szCs w:val="28"/>
              </w:rPr>
              <w:t>ломаная</w:t>
            </w:r>
            <w:proofErr w:type="gramEnd"/>
            <w:r w:rsidRPr="0052527F">
              <w:rPr>
                <w:rStyle w:val="a6"/>
                <w:color w:val="000000"/>
                <w:sz w:val="20"/>
                <w:szCs w:val="28"/>
              </w:rPr>
              <w:t xml:space="preserve">? </w:t>
            </w:r>
            <w:r w:rsidRPr="0052527F">
              <w:rPr>
                <w:rStyle w:val="a8"/>
                <w:szCs w:val="28"/>
              </w:rPr>
              <w:t>(Из трех.)</w:t>
            </w:r>
          </w:p>
          <w:p w:rsidR="008E0C4B" w:rsidRPr="0052527F" w:rsidRDefault="008E0C4B" w:rsidP="008E0C4B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93"/>
              </w:tabs>
              <w:spacing w:line="240" w:lineRule="auto"/>
              <w:ind w:left="600" w:hanging="300"/>
              <w:jc w:val="both"/>
              <w:rPr>
                <w:sz w:val="20"/>
                <w:szCs w:val="28"/>
              </w:rPr>
            </w:pPr>
            <w:r w:rsidRPr="0052527F">
              <w:rPr>
                <w:rStyle w:val="22"/>
                <w:color w:val="000000"/>
                <w:sz w:val="20"/>
                <w:szCs w:val="28"/>
              </w:rPr>
              <w:t xml:space="preserve">Как найти ее длину? </w:t>
            </w:r>
            <w:r w:rsidRPr="0052527F">
              <w:rPr>
                <w:rStyle w:val="2"/>
                <w:sz w:val="20"/>
                <w:szCs w:val="28"/>
              </w:rPr>
              <w:t>(Измерить звенья и сложить.)</w:t>
            </w:r>
          </w:p>
          <w:p w:rsidR="008E0C4B" w:rsidRPr="0052527F" w:rsidRDefault="008E0C4B" w:rsidP="008E0C4B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93"/>
              </w:tabs>
              <w:spacing w:line="240" w:lineRule="auto"/>
              <w:ind w:left="600" w:hanging="300"/>
              <w:jc w:val="both"/>
              <w:rPr>
                <w:sz w:val="20"/>
                <w:szCs w:val="28"/>
              </w:rPr>
            </w:pPr>
            <w:r w:rsidRPr="0052527F">
              <w:rPr>
                <w:rStyle w:val="22"/>
                <w:color w:val="000000"/>
                <w:sz w:val="20"/>
                <w:szCs w:val="28"/>
              </w:rPr>
              <w:t xml:space="preserve">Сделайте это. </w:t>
            </w:r>
            <w:r w:rsidRPr="0052527F">
              <w:rPr>
                <w:rStyle w:val="2"/>
                <w:sz w:val="20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2527F">
                <w:rPr>
                  <w:rStyle w:val="2"/>
                  <w:sz w:val="20"/>
                  <w:szCs w:val="28"/>
                </w:rPr>
                <w:t>5 см</w:t>
              </w:r>
            </w:smartTag>
            <w:r w:rsidRPr="0052527F">
              <w:rPr>
                <w:rStyle w:val="2"/>
                <w:sz w:val="20"/>
                <w:szCs w:val="28"/>
              </w:rPr>
              <w:t xml:space="preserve"> +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52527F">
                <w:rPr>
                  <w:rStyle w:val="2"/>
                  <w:sz w:val="20"/>
                  <w:szCs w:val="28"/>
                </w:rPr>
                <w:t>6 см</w:t>
              </w:r>
            </w:smartTag>
            <w:r w:rsidRPr="0052527F">
              <w:rPr>
                <w:rStyle w:val="2"/>
                <w:sz w:val="20"/>
                <w:szCs w:val="28"/>
              </w:rPr>
              <w:t xml:space="preserve"> +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52527F">
                <w:rPr>
                  <w:rStyle w:val="2"/>
                  <w:sz w:val="20"/>
                  <w:szCs w:val="28"/>
                </w:rPr>
                <w:t>6 см</w:t>
              </w:r>
            </w:smartTag>
            <w:r w:rsidRPr="0052527F">
              <w:rPr>
                <w:rStyle w:val="2"/>
                <w:sz w:val="20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52527F">
                <w:rPr>
                  <w:rStyle w:val="2"/>
                  <w:sz w:val="20"/>
                  <w:szCs w:val="28"/>
                </w:rPr>
                <w:t>17 см</w:t>
              </w:r>
            </w:smartTag>
            <w:r w:rsidRPr="0052527F">
              <w:rPr>
                <w:rStyle w:val="2"/>
                <w:sz w:val="20"/>
                <w:szCs w:val="28"/>
              </w:rPr>
              <w:t>.)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93"/>
              </w:tabs>
              <w:spacing w:before="0" w:line="240" w:lineRule="auto"/>
              <w:ind w:left="60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А как по-другому назвать звенья в этой фигуре? </w:t>
            </w:r>
            <w:r w:rsidRPr="0052527F">
              <w:rPr>
                <w:rStyle w:val="a8"/>
                <w:szCs w:val="28"/>
              </w:rPr>
              <w:t>(Стороны.)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83"/>
              </w:tabs>
              <w:spacing w:before="0" w:line="240" w:lineRule="auto"/>
              <w:ind w:left="600" w:right="2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Что мы с вами нашли выражением 5 + 6 + 6=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52527F">
                <w:rPr>
                  <w:rStyle w:val="a6"/>
                  <w:color w:val="000000"/>
                  <w:sz w:val="20"/>
                  <w:szCs w:val="28"/>
                </w:rPr>
                <w:t>17 см</w:t>
              </w:r>
            </w:smartTag>
            <w:r w:rsidRPr="0052527F">
              <w:rPr>
                <w:rStyle w:val="a6"/>
                <w:color w:val="000000"/>
                <w:sz w:val="20"/>
                <w:szCs w:val="28"/>
              </w:rPr>
              <w:t xml:space="preserve">? (Сумму </w:t>
            </w:r>
            <w:r w:rsidRPr="0052527F">
              <w:rPr>
                <w:rStyle w:val="a8"/>
                <w:szCs w:val="28"/>
              </w:rPr>
              <w:t>сторон.)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88"/>
              </w:tabs>
              <w:spacing w:before="0" w:line="240" w:lineRule="auto"/>
              <w:ind w:left="600" w:right="2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А сейчас расправьте стороны треугольника в одну линию и еще раз измерьте. Сколько получилось? </w:t>
            </w:r>
            <w:r w:rsidRPr="0052527F">
              <w:rPr>
                <w:rStyle w:val="a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52527F">
                <w:rPr>
                  <w:rStyle w:val="a8"/>
                  <w:szCs w:val="28"/>
                </w:rPr>
                <w:t>17 см</w:t>
              </w:r>
            </w:smartTag>
            <w:r w:rsidRPr="0052527F">
              <w:rPr>
                <w:rStyle w:val="a8"/>
                <w:szCs w:val="28"/>
              </w:rPr>
              <w:t>.)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93"/>
              </w:tabs>
              <w:spacing w:before="0" w:line="240" w:lineRule="auto"/>
              <w:ind w:left="600" w:right="2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Оказывается, мы с вами нашли периметр треугольника. Так что же такое периметр? </w:t>
            </w:r>
            <w:r w:rsidRPr="0052527F">
              <w:rPr>
                <w:rStyle w:val="a8"/>
                <w:szCs w:val="28"/>
              </w:rPr>
              <w:t>(Сумма длин сторон треугольника.)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98"/>
              </w:tabs>
              <w:spacing w:before="0" w:line="240" w:lineRule="auto"/>
              <w:ind w:left="600" w:right="2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Не только треугольника, но и </w:t>
            </w:r>
            <w:r w:rsidRPr="0052527F">
              <w:rPr>
                <w:rStyle w:val="a6"/>
                <w:color w:val="000000"/>
                <w:sz w:val="20"/>
                <w:szCs w:val="28"/>
              </w:rPr>
              <w:lastRenderedPageBreak/>
              <w:t>четырехугольника, пятиуголь</w:t>
            </w:r>
            <w:r w:rsidRPr="0052527F">
              <w:rPr>
                <w:rStyle w:val="a6"/>
                <w:color w:val="000000"/>
                <w:sz w:val="20"/>
                <w:szCs w:val="28"/>
              </w:rPr>
              <w:softHyphen/>
              <w:t>ника и т. д.</w:t>
            </w:r>
          </w:p>
          <w:p w:rsidR="008E0C4B" w:rsidRPr="0052527F" w:rsidRDefault="00950610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88"/>
              </w:tabs>
              <w:spacing w:before="0" w:line="240" w:lineRule="auto"/>
              <w:ind w:left="600" w:right="20" w:hanging="300"/>
              <w:rPr>
                <w:sz w:val="20"/>
                <w:szCs w:val="28"/>
              </w:rPr>
            </w:pPr>
            <w:r>
              <w:rPr>
                <w:rStyle w:val="a6"/>
                <w:color w:val="000000"/>
                <w:sz w:val="20"/>
                <w:szCs w:val="28"/>
              </w:rPr>
              <w:t>Еще раз</w:t>
            </w:r>
            <w:r w:rsidR="008E0C4B" w:rsidRPr="0052527F">
              <w:rPr>
                <w:rStyle w:val="a6"/>
                <w:color w:val="000000"/>
                <w:sz w:val="20"/>
                <w:szCs w:val="28"/>
              </w:rPr>
              <w:t xml:space="preserve"> прочитайте правило в учебнике на с.</w:t>
            </w:r>
            <w:proofErr w:type="gramStart"/>
            <w:r w:rsidR="008E0C4B" w:rsidRPr="0052527F">
              <w:rPr>
                <w:rStyle w:val="a6"/>
                <w:color w:val="000000"/>
                <w:sz w:val="20"/>
                <w:szCs w:val="28"/>
              </w:rPr>
              <w:t xml:space="preserve"> .</w:t>
            </w:r>
            <w:proofErr w:type="gramEnd"/>
            <w:r w:rsidR="008E0C4B" w:rsidRPr="0052527F">
              <w:rPr>
                <w:rStyle w:val="a6"/>
                <w:color w:val="000000"/>
                <w:sz w:val="20"/>
                <w:szCs w:val="28"/>
              </w:rPr>
              <w:t xml:space="preserve"> Так что такое периметр многоугольника? </w:t>
            </w:r>
            <w:r w:rsidR="008E0C4B" w:rsidRPr="0052527F">
              <w:rPr>
                <w:rStyle w:val="a8"/>
                <w:szCs w:val="28"/>
              </w:rPr>
              <w:t>(Это сумма длин его сторон.)</w:t>
            </w:r>
          </w:p>
          <w:p w:rsidR="008E0C4B" w:rsidRPr="0052527F" w:rsidRDefault="008E0C4B" w:rsidP="008E0C4B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88"/>
              </w:tabs>
              <w:spacing w:before="0" w:line="240" w:lineRule="auto"/>
              <w:ind w:left="600" w:right="20" w:hanging="300"/>
              <w:rPr>
                <w:sz w:val="20"/>
                <w:szCs w:val="28"/>
              </w:rPr>
            </w:pP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Математики - народ точный и не очень любят длинные слова, они решили периметр обозначать буквой </w:t>
            </w:r>
            <w:r w:rsidRPr="0052527F">
              <w:rPr>
                <w:rStyle w:val="a8"/>
                <w:szCs w:val="28"/>
              </w:rPr>
              <w:t>Р.</w:t>
            </w:r>
            <w:r w:rsidRPr="0052527F">
              <w:rPr>
                <w:rStyle w:val="a6"/>
                <w:color w:val="000000"/>
                <w:sz w:val="20"/>
                <w:szCs w:val="28"/>
              </w:rPr>
              <w:t xml:space="preserve"> А запись будет такой:</w:t>
            </w:r>
          </w:p>
          <w:p w:rsidR="008E0C4B" w:rsidRDefault="008E0C4B" w:rsidP="008E0C4B">
            <w:pPr>
              <w:jc w:val="center"/>
              <w:rPr>
                <w:rStyle w:val="a6"/>
                <w:sz w:val="20"/>
                <w:szCs w:val="28"/>
              </w:rPr>
            </w:pPr>
            <w:proofErr w:type="gramStart"/>
            <w:r w:rsidRPr="0052527F">
              <w:rPr>
                <w:rStyle w:val="a6"/>
                <w:sz w:val="20"/>
                <w:szCs w:val="28"/>
              </w:rPr>
              <w:t>Р</w:t>
            </w:r>
            <w:proofErr w:type="gramEnd"/>
            <w:r w:rsidRPr="0052527F">
              <w:rPr>
                <w:rStyle w:val="a6"/>
                <w:sz w:val="20"/>
                <w:szCs w:val="28"/>
              </w:rPr>
              <w:t xml:space="preserve"> = 5 + 6 + 6 = 17 (см)</w:t>
            </w:r>
          </w:p>
          <w:p w:rsidR="003F69FE" w:rsidRDefault="003F69FE" w:rsidP="003F69FE">
            <w:pPr>
              <w:jc w:val="both"/>
              <w:rPr>
                <w:rStyle w:val="a6"/>
                <w:sz w:val="20"/>
                <w:szCs w:val="28"/>
              </w:rPr>
            </w:pPr>
            <w:r>
              <w:rPr>
                <w:rStyle w:val="a6"/>
                <w:sz w:val="20"/>
                <w:szCs w:val="28"/>
              </w:rPr>
              <w:t xml:space="preserve">- ребята, а в </w:t>
            </w:r>
            <w:proofErr w:type="gramStart"/>
            <w:r>
              <w:rPr>
                <w:rStyle w:val="a6"/>
                <w:sz w:val="20"/>
                <w:szCs w:val="28"/>
              </w:rPr>
              <w:t>жизни</w:t>
            </w:r>
            <w:proofErr w:type="gramEnd"/>
            <w:r>
              <w:rPr>
                <w:rStyle w:val="a6"/>
                <w:sz w:val="20"/>
                <w:szCs w:val="28"/>
              </w:rPr>
              <w:t xml:space="preserve"> где мы можем использовать умение определять периметр?</w:t>
            </w:r>
          </w:p>
          <w:p w:rsidR="00EB6571" w:rsidRDefault="00EB6571" w:rsidP="003F69FE">
            <w:pPr>
              <w:jc w:val="both"/>
              <w:rPr>
                <w:rStyle w:val="a6"/>
                <w:sz w:val="20"/>
                <w:szCs w:val="28"/>
              </w:rPr>
            </w:pPr>
          </w:p>
          <w:p w:rsidR="00EB6571" w:rsidRDefault="00EB6571" w:rsidP="003F69FE">
            <w:pPr>
              <w:jc w:val="both"/>
              <w:rPr>
                <w:rStyle w:val="a6"/>
                <w:sz w:val="20"/>
                <w:szCs w:val="28"/>
              </w:rPr>
            </w:pPr>
          </w:p>
          <w:p w:rsidR="00EB6571" w:rsidRDefault="00EB6571" w:rsidP="003F69FE">
            <w:pPr>
              <w:jc w:val="both"/>
              <w:rPr>
                <w:rStyle w:val="a6"/>
                <w:b/>
                <w:sz w:val="20"/>
                <w:szCs w:val="28"/>
              </w:rPr>
            </w:pPr>
            <w:r w:rsidRPr="00EB6571">
              <w:rPr>
                <w:rStyle w:val="a6"/>
                <w:b/>
                <w:sz w:val="20"/>
                <w:szCs w:val="28"/>
              </w:rPr>
              <w:t>Физкультминутка:</w:t>
            </w:r>
          </w:p>
          <w:p w:rsidR="00EB6571" w:rsidRDefault="00EB6571" w:rsidP="003F69FE">
            <w:pPr>
              <w:jc w:val="both"/>
              <w:rPr>
                <w:rStyle w:val="a6"/>
                <w:b/>
                <w:sz w:val="20"/>
                <w:szCs w:val="28"/>
              </w:rPr>
            </w:pPr>
            <w:r>
              <w:rPr>
                <w:rStyle w:val="a6"/>
                <w:b/>
                <w:sz w:val="20"/>
                <w:szCs w:val="28"/>
              </w:rPr>
              <w:t>- Сделайте, столько хлопков, сколько вершин у квадрата;</w:t>
            </w:r>
          </w:p>
          <w:p w:rsidR="00EB6571" w:rsidRDefault="00EB6571" w:rsidP="003F69FE">
            <w:pPr>
              <w:jc w:val="both"/>
              <w:rPr>
                <w:rStyle w:val="a6"/>
                <w:b/>
                <w:sz w:val="20"/>
                <w:szCs w:val="28"/>
              </w:rPr>
            </w:pPr>
            <w:r>
              <w:rPr>
                <w:rStyle w:val="a6"/>
                <w:b/>
                <w:sz w:val="20"/>
                <w:szCs w:val="28"/>
              </w:rPr>
              <w:t xml:space="preserve">- сделайте столько </w:t>
            </w:r>
            <w:proofErr w:type="gramStart"/>
            <w:r>
              <w:rPr>
                <w:rStyle w:val="a6"/>
                <w:b/>
                <w:sz w:val="20"/>
                <w:szCs w:val="28"/>
              </w:rPr>
              <w:t>прыжков</w:t>
            </w:r>
            <w:proofErr w:type="gramEnd"/>
            <w:r>
              <w:rPr>
                <w:rStyle w:val="a6"/>
                <w:b/>
                <w:sz w:val="20"/>
                <w:szCs w:val="28"/>
              </w:rPr>
              <w:t xml:space="preserve"> сколько сторон у пятиугольника;</w:t>
            </w:r>
          </w:p>
          <w:p w:rsidR="00EB6571" w:rsidRDefault="00EB6571" w:rsidP="003F69FE">
            <w:pPr>
              <w:jc w:val="both"/>
              <w:rPr>
                <w:rStyle w:val="a6"/>
                <w:b/>
                <w:sz w:val="20"/>
                <w:szCs w:val="28"/>
              </w:rPr>
            </w:pPr>
            <w:r>
              <w:rPr>
                <w:rStyle w:val="a6"/>
                <w:b/>
                <w:sz w:val="20"/>
                <w:szCs w:val="28"/>
              </w:rPr>
              <w:t>- сделайте столько приседаний, сколько углов у шестиугольника;</w:t>
            </w:r>
          </w:p>
          <w:p w:rsidR="008E0C4B" w:rsidRPr="00EB6571" w:rsidRDefault="00EB6571" w:rsidP="00EB6571">
            <w:pPr>
              <w:jc w:val="both"/>
              <w:rPr>
                <w:b/>
                <w:sz w:val="20"/>
              </w:rPr>
            </w:pPr>
            <w:r>
              <w:rPr>
                <w:rStyle w:val="a6"/>
                <w:b/>
                <w:sz w:val="20"/>
                <w:szCs w:val="28"/>
              </w:rPr>
              <w:t xml:space="preserve">Сделайте столько взмахов рук сколько вершин у треугольника.  </w:t>
            </w:r>
          </w:p>
          <w:p w:rsidR="007921EE" w:rsidRPr="0052527F" w:rsidRDefault="007921EE" w:rsidP="0002345A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Уметь </w:t>
            </w:r>
            <w:r w:rsidR="00950610">
              <w:rPr>
                <w:sz w:val="18"/>
                <w:szCs w:val="18"/>
              </w:rPr>
              <w:t>определять вид многоугольника, показывать его элемент</w:t>
            </w:r>
            <w:proofErr w:type="gramStart"/>
            <w:r w:rsidR="00950610">
              <w:rPr>
                <w:sz w:val="18"/>
                <w:szCs w:val="18"/>
              </w:rPr>
              <w:t>ы(</w:t>
            </w:r>
            <w:proofErr w:type="gramEnd"/>
            <w:r w:rsidR="00950610">
              <w:rPr>
                <w:sz w:val="18"/>
                <w:szCs w:val="18"/>
              </w:rPr>
              <w:t>вершину , стороны)</w:t>
            </w:r>
            <w:r>
              <w:rPr>
                <w:sz w:val="18"/>
                <w:szCs w:val="18"/>
              </w:rPr>
              <w:t>.</w:t>
            </w:r>
          </w:p>
          <w:p w:rsidR="007921EE" w:rsidRDefault="007921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7921EE" w:rsidRDefault="007921EE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преобразовывать информацию из одной формы в другую (</w:t>
            </w:r>
            <w:r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Коммуникативное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21EE" w:rsidRDefault="007921E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 Уметь оформлять мысли в устной и письменной форме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950610" w:rsidRDefault="00950610" w:rsidP="00950610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добывать новые знания: находить ответы на вопросы, используя учебник, свой жизненный опыт и информацию, полученную на уроке </w:t>
            </w:r>
            <w:r>
              <w:rPr>
                <w:bCs/>
                <w:color w:val="170E02"/>
                <w:sz w:val="18"/>
                <w:szCs w:val="18"/>
              </w:rPr>
              <w:lastRenderedPageBreak/>
              <w:t>(</w:t>
            </w:r>
            <w:r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950610" w:rsidRDefault="00950610" w:rsidP="00950610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форме; слушать и понимать речь других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7921EE" w:rsidRDefault="00950610" w:rsidP="00950610">
            <w:pPr>
              <w:jc w:val="both"/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>
              <w:rPr>
                <w:bCs/>
                <w:color w:val="170E02"/>
                <w:sz w:val="18"/>
                <w:szCs w:val="18"/>
              </w:rPr>
              <w:t>Уметь работать по коллективно составленному плану (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proofErr w:type="gramEnd"/>
          </w:p>
          <w:p w:rsidR="00950610" w:rsidRDefault="00950610" w:rsidP="00950610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3F69FE" w:rsidTr="0052527F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VI</w:t>
            </w:r>
            <w:r>
              <w:rPr>
                <w:b/>
                <w:sz w:val="18"/>
                <w:szCs w:val="18"/>
              </w:rPr>
              <w:t xml:space="preserve">. Первичное закрепление с проговариванием во внешней речи </w:t>
            </w:r>
          </w:p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DF7D2F">
              <w:rPr>
                <w:i/>
                <w:sz w:val="18"/>
                <w:szCs w:val="18"/>
              </w:rPr>
              <w:t>10</w:t>
            </w:r>
            <w:r>
              <w:rPr>
                <w:i/>
                <w:sz w:val="18"/>
                <w:szCs w:val="18"/>
              </w:rPr>
              <w:t xml:space="preserve">  мин)</w:t>
            </w:r>
          </w:p>
          <w:p w:rsidR="003F69FE" w:rsidRDefault="003F69F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Цель: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организовать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 w:rsidP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учителя дети пробуют использовать новый способ измерения фигур в нестандартной ситуации.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Называет этап. 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 w:rsidP="00CC38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Маленькие первоклассники хотят подарить красивые салфетки</w:t>
            </w:r>
            <w:r w:rsidR="00CC389D">
              <w:rPr>
                <w:sz w:val="18"/>
                <w:szCs w:val="18"/>
              </w:rPr>
              <w:t xml:space="preserve"> мамам</w:t>
            </w:r>
            <w:r>
              <w:rPr>
                <w:sz w:val="18"/>
                <w:szCs w:val="18"/>
              </w:rPr>
              <w:t xml:space="preserve"> на праздник «День матери», салфетки</w:t>
            </w:r>
            <w:r w:rsidR="00CC389D">
              <w:rPr>
                <w:sz w:val="18"/>
                <w:szCs w:val="18"/>
              </w:rPr>
              <w:t xml:space="preserve"> то</w:t>
            </w:r>
            <w:r>
              <w:rPr>
                <w:sz w:val="18"/>
                <w:szCs w:val="18"/>
              </w:rPr>
              <w:t xml:space="preserve"> они купили, </w:t>
            </w:r>
            <w:r w:rsidR="00CC389D">
              <w:rPr>
                <w:sz w:val="18"/>
                <w:szCs w:val="18"/>
              </w:rPr>
              <w:t>однако,</w:t>
            </w:r>
            <w:r>
              <w:rPr>
                <w:sz w:val="18"/>
                <w:szCs w:val="18"/>
              </w:rPr>
              <w:t xml:space="preserve"> нужно приукрасить </w:t>
            </w:r>
            <w:r w:rsidR="00CC389D">
              <w:rPr>
                <w:sz w:val="18"/>
                <w:szCs w:val="18"/>
              </w:rPr>
              <w:t>их бахромой</w:t>
            </w:r>
            <w:proofErr w:type="gramStart"/>
            <w:r w:rsidR="00CC389D">
              <w:rPr>
                <w:sz w:val="18"/>
                <w:szCs w:val="18"/>
              </w:rPr>
              <w:t xml:space="preserve"> .</w:t>
            </w:r>
            <w:proofErr w:type="gramEnd"/>
            <w:r w:rsidR="00CC389D">
              <w:rPr>
                <w:sz w:val="18"/>
                <w:szCs w:val="18"/>
              </w:rPr>
              <w:t>Они не знают какой длины бахромы хватит на одну салфетку, помогите им и они будут очень вам благодарны.</w:t>
            </w:r>
          </w:p>
          <w:p w:rsidR="00CC389D" w:rsidRDefault="00CC389D" w:rsidP="00CC38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парах.</w:t>
            </w:r>
          </w:p>
          <w:p w:rsidR="00CC389D" w:rsidRDefault="00CC389D" w:rsidP="00CC38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 помощью доски.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F69FE" w:rsidRDefault="003F69FE" w:rsidP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измерять стороны многоугольника, определять периметр многоугольника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и письменной форме; слушать и понимать речь других (</w:t>
            </w:r>
            <w:r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3F69FE" w:rsidTr="0052527F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</w:rPr>
              <w:t xml:space="preserve">. Самостоятельная работа с самопроверкой по эталону </w:t>
            </w:r>
            <w:r>
              <w:rPr>
                <w:i/>
                <w:sz w:val="18"/>
                <w:szCs w:val="18"/>
              </w:rPr>
              <w:t>(7  мин)</w:t>
            </w:r>
          </w:p>
          <w:p w:rsidR="003F69FE" w:rsidRDefault="003F69F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организовать выполнение учащимися самостоятельной работы на новое </w:t>
            </w:r>
            <w:r>
              <w:rPr>
                <w:sz w:val="18"/>
                <w:szCs w:val="18"/>
              </w:rPr>
              <w:lastRenderedPageBreak/>
              <w:t>знание;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самопроверку по эталону, самооценку;</w:t>
            </w:r>
          </w:p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Выполняют з</w:t>
            </w:r>
            <w:r w:rsidR="00DF7D2F">
              <w:rPr>
                <w:sz w:val="18"/>
                <w:szCs w:val="18"/>
              </w:rPr>
              <w:t>адание самостоятельно в парах.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самопроверку по эталону.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Называют с помощью учителя место своего затруднения, причину  исправляют ошибки.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самооценку по алгоритму.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Показывает картинку следующего этапа. Называет этап. 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выполнение учащимися самостоятельной работы на новое знание.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самопроверку по эталону.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выявление места и причины затруднений, работу над ошибками.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самооценку (методика </w:t>
            </w:r>
            <w:proofErr w:type="spellStart"/>
            <w:r>
              <w:rPr>
                <w:sz w:val="18"/>
                <w:szCs w:val="18"/>
              </w:rPr>
              <w:t>Цукерман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71" w:rsidRPr="00DF7D2F" w:rsidRDefault="00DF7D2F" w:rsidP="00EC7271">
            <w:pPr>
              <w:pStyle w:val="a3"/>
              <w:rPr>
                <w:rStyle w:val="a5"/>
                <w:b/>
                <w:sz w:val="20"/>
              </w:rPr>
            </w:pPr>
            <w:r>
              <w:rPr>
                <w:rStyle w:val="a4"/>
                <w:b w:val="0"/>
                <w:sz w:val="20"/>
              </w:rPr>
              <w:lastRenderedPageBreak/>
              <w:t xml:space="preserve">-  </w:t>
            </w:r>
            <w:r w:rsidR="00EC7271" w:rsidRPr="00DF7D2F">
              <w:rPr>
                <w:rStyle w:val="a4"/>
                <w:b w:val="0"/>
                <w:sz w:val="20"/>
              </w:rPr>
              <w:t xml:space="preserve">Сейчас вы должны разукрасить </w:t>
            </w:r>
            <w:proofErr w:type="spellStart"/>
            <w:r w:rsidR="00EC7271" w:rsidRPr="00DF7D2F">
              <w:rPr>
                <w:rStyle w:val="a4"/>
                <w:b w:val="0"/>
                <w:sz w:val="20"/>
              </w:rPr>
              <w:t>рисунок</w:t>
            </w:r>
            <w:proofErr w:type="gramStart"/>
            <w:r w:rsidR="00EC7271" w:rsidRPr="00DF7D2F">
              <w:rPr>
                <w:rStyle w:val="a4"/>
                <w:b w:val="0"/>
                <w:sz w:val="20"/>
              </w:rPr>
              <w:t>.Э</w:t>
            </w:r>
            <w:proofErr w:type="gramEnd"/>
            <w:r w:rsidR="00EC7271" w:rsidRPr="00DF7D2F">
              <w:rPr>
                <w:rStyle w:val="a4"/>
                <w:b w:val="0"/>
                <w:sz w:val="20"/>
              </w:rPr>
              <w:t>тот</w:t>
            </w:r>
            <w:proofErr w:type="spellEnd"/>
            <w:r w:rsidR="00EC7271" w:rsidRPr="00DF7D2F">
              <w:rPr>
                <w:rStyle w:val="a4"/>
                <w:b w:val="0"/>
                <w:sz w:val="20"/>
              </w:rPr>
              <w:t xml:space="preserve"> рисунок состоит из различных многоугольников. Ваша задача найти периметр каждого многоугольника, </w:t>
            </w:r>
            <w:proofErr w:type="gramStart"/>
            <w:r w:rsidR="00EC7271" w:rsidRPr="00DF7D2F">
              <w:rPr>
                <w:rStyle w:val="a4"/>
                <w:b w:val="0"/>
                <w:sz w:val="20"/>
              </w:rPr>
              <w:t>использовав</w:t>
            </w:r>
            <w:proofErr w:type="gramEnd"/>
            <w:r w:rsidR="00EC7271" w:rsidRPr="00DF7D2F">
              <w:rPr>
                <w:rStyle w:val="a4"/>
                <w:b w:val="0"/>
                <w:sz w:val="20"/>
              </w:rPr>
              <w:t xml:space="preserve"> длины сторон этих фигур и правильно разукрасить соответствующим цветом</w:t>
            </w:r>
          </w:p>
          <w:p w:rsidR="003F69FE" w:rsidRDefault="003F69FE" w:rsidP="000234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 w:rsidP="00DF7D2F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="00DF7D2F">
              <w:rPr>
                <w:bCs/>
                <w:color w:val="170E02"/>
                <w:sz w:val="18"/>
                <w:szCs w:val="18"/>
              </w:rPr>
              <w:t>находить периметры многоугольников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выполнять работу по предложенному плану (</w:t>
            </w:r>
            <w:proofErr w:type="gramStart"/>
            <w:r>
              <w:rPr>
                <w:i/>
                <w:sz w:val="18"/>
                <w:szCs w:val="18"/>
              </w:rPr>
              <w:t>Регулятивные</w:t>
            </w:r>
            <w:proofErr w:type="gramEnd"/>
            <w:r>
              <w:rPr>
                <w:i/>
                <w:sz w:val="18"/>
                <w:szCs w:val="18"/>
              </w:rPr>
              <w:t xml:space="preserve"> УУД</w:t>
            </w:r>
            <w:r>
              <w:rPr>
                <w:sz w:val="18"/>
                <w:szCs w:val="18"/>
              </w:rPr>
              <w:t>).</w:t>
            </w:r>
          </w:p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вносить необходимые коррективы в действие после его завершения на основе его оценки </w:t>
            </w:r>
            <w:r>
              <w:rPr>
                <w:sz w:val="18"/>
                <w:szCs w:val="18"/>
              </w:rPr>
              <w:lastRenderedPageBreak/>
              <w:t>и учёта характера сделанных ошибок (</w:t>
            </w:r>
            <w:r>
              <w:rPr>
                <w:i/>
                <w:sz w:val="18"/>
                <w:szCs w:val="18"/>
              </w:rPr>
              <w:t>Регулятивные УУД</w:t>
            </w:r>
            <w:r>
              <w:rPr>
                <w:sz w:val="18"/>
                <w:szCs w:val="18"/>
              </w:rPr>
              <w:t>).</w:t>
            </w:r>
          </w:p>
          <w:p w:rsidR="003F69FE" w:rsidRDefault="003F69FE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3F69FE" w:rsidTr="0052527F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VIII</w:t>
            </w:r>
            <w:r>
              <w:rPr>
                <w:b/>
                <w:sz w:val="18"/>
                <w:szCs w:val="18"/>
              </w:rPr>
              <w:t xml:space="preserve">.  Рефлексия учебной деятельности на уроке </w:t>
            </w:r>
          </w:p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(3 мин)</w:t>
            </w:r>
          </w:p>
          <w:p w:rsidR="003F69FE" w:rsidRDefault="003F69F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Цели: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зафиксировать новое содержание урока;</w:t>
            </w:r>
          </w:p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Отвечают на вопросы учителя.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71133A">
              <w:rPr>
                <w:sz w:val="18"/>
                <w:szCs w:val="18"/>
              </w:rPr>
              <w:t>памяти</w:t>
            </w:r>
            <w:r>
              <w:rPr>
                <w:sz w:val="18"/>
                <w:szCs w:val="18"/>
              </w:rPr>
              <w:t xml:space="preserve"> рассказывают, что узнали, знают, смогли.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фиксирование нового содержания.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рефлексию.</w:t>
            </w: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самооценку учебной деятельности.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DF7D2F" w:rsidP="00DF7D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Молодцы, ребята , я вами очень </w:t>
            </w:r>
            <w:proofErr w:type="spellStart"/>
            <w:r>
              <w:rPr>
                <w:sz w:val="18"/>
                <w:szCs w:val="18"/>
              </w:rPr>
              <w:t>довольна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конце нашего урока я хочу вам подарить цветок успеха, с помощью которого вы оцените вашу деятельность на уроке. Перед вами волшебная лестница</w:t>
            </w:r>
            <w:r w:rsidR="00A22757">
              <w:rPr>
                <w:sz w:val="18"/>
                <w:szCs w:val="18"/>
              </w:rPr>
              <w:t>:  оцените</w:t>
            </w:r>
            <w:r w:rsidR="0071133A">
              <w:rPr>
                <w:sz w:val="18"/>
                <w:szCs w:val="18"/>
              </w:rPr>
              <w:t xml:space="preserve"> вашу работу:</w:t>
            </w:r>
          </w:p>
          <w:p w:rsidR="0071133A" w:rsidRDefault="0071133A" w:rsidP="00711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если вы считаете, что вы все поняли  и урок вам понравился, то приклейте свой цветок на самую верхнюю ступеньку лестницы;</w:t>
            </w:r>
          </w:p>
          <w:p w:rsidR="0071133A" w:rsidRDefault="0071133A" w:rsidP="00711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если вы ничего не поняли и вы недовольны уроком, то нижняя ступенька;</w:t>
            </w:r>
          </w:p>
          <w:p w:rsidR="0071133A" w:rsidRDefault="0071133A" w:rsidP="007113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если вы что-то поняли, но чего-то не </w:t>
            </w:r>
            <w:proofErr w:type="gramStart"/>
            <w:r>
              <w:rPr>
                <w:sz w:val="18"/>
                <w:szCs w:val="18"/>
              </w:rPr>
              <w:t>усвоили и урок вам больше понравилось</w:t>
            </w:r>
            <w:proofErr w:type="gramEnd"/>
            <w:r>
              <w:rPr>
                <w:sz w:val="18"/>
                <w:szCs w:val="18"/>
              </w:rPr>
              <w:t>, чем не понравилось – средняя ступенька.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оценивать правильность выполнения действия на уровне адекватной ретроспективной оценки. (</w:t>
            </w:r>
            <w:r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F69FE" w:rsidRDefault="003F69F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3F69FE" w:rsidTr="0052527F">
        <w:trPr>
          <w:trHeight w:val="6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 w:rsidP="000234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</w:tr>
      <w:tr w:rsidR="003F69FE" w:rsidTr="0052527F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 w:rsidP="000234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</w:tr>
      <w:tr w:rsidR="003F69FE" w:rsidTr="0052527F">
        <w:trPr>
          <w:trHeight w:val="98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9FE" w:rsidRDefault="003F69F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 w:rsidP="000234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FE" w:rsidRDefault="003F69FE">
            <w:pPr>
              <w:jc w:val="both"/>
              <w:rPr>
                <w:sz w:val="18"/>
                <w:szCs w:val="18"/>
              </w:rPr>
            </w:pPr>
          </w:p>
        </w:tc>
      </w:tr>
    </w:tbl>
    <w:p w:rsidR="009508EC" w:rsidRDefault="009508EC" w:rsidP="009508EC">
      <w:pPr>
        <w:jc w:val="both"/>
        <w:rPr>
          <w:sz w:val="20"/>
          <w:szCs w:val="20"/>
        </w:rPr>
      </w:pPr>
    </w:p>
    <w:p w:rsidR="004D4A90" w:rsidRDefault="004D4A90"/>
    <w:sectPr w:rsidR="004D4A90" w:rsidSect="009508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1"/>
    <w:multiLevelType w:val="multilevel"/>
    <w:tmpl w:val="5E4AADAC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326462CF"/>
    <w:multiLevelType w:val="multilevel"/>
    <w:tmpl w:val="ED6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8EC"/>
    <w:rsid w:val="00060AB4"/>
    <w:rsid w:val="000A730D"/>
    <w:rsid w:val="003F69FE"/>
    <w:rsid w:val="004D4A90"/>
    <w:rsid w:val="0052527F"/>
    <w:rsid w:val="00705CBC"/>
    <w:rsid w:val="0071133A"/>
    <w:rsid w:val="007921EE"/>
    <w:rsid w:val="008E0C4B"/>
    <w:rsid w:val="00950610"/>
    <w:rsid w:val="009508EC"/>
    <w:rsid w:val="00965049"/>
    <w:rsid w:val="00A22757"/>
    <w:rsid w:val="00A6314F"/>
    <w:rsid w:val="00AA6147"/>
    <w:rsid w:val="00BD2FF6"/>
    <w:rsid w:val="00C3415A"/>
    <w:rsid w:val="00CC389D"/>
    <w:rsid w:val="00DF7D2F"/>
    <w:rsid w:val="00E15FF8"/>
    <w:rsid w:val="00EB6571"/>
    <w:rsid w:val="00EC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7" type="connector" idref="#_x0000_s1033"/>
        <o:r id="V:Rule8" type="connector" idref="#_x0000_s1038"/>
        <o:r id="V:Rule9" type="connector" idref="#_x0000_s1039"/>
        <o:r id="V:Rule10" type="connector" idref="#_x0000_s1037"/>
        <o:r id="V:Rule11" type="connector" idref="#_x0000_s1034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252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508EC"/>
  </w:style>
  <w:style w:type="character" w:customStyle="1" w:styleId="10">
    <w:name w:val="Заголовок 1 Знак"/>
    <w:basedOn w:val="a0"/>
    <w:link w:val="1"/>
    <w:rsid w:val="00525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252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527F"/>
    <w:rPr>
      <w:b/>
      <w:bCs/>
    </w:rPr>
  </w:style>
  <w:style w:type="character" w:styleId="a5">
    <w:name w:val="Emphasis"/>
    <w:basedOn w:val="a0"/>
    <w:qFormat/>
    <w:rsid w:val="0052527F"/>
    <w:rPr>
      <w:i/>
      <w:iCs/>
    </w:rPr>
  </w:style>
  <w:style w:type="character" w:customStyle="1" w:styleId="a6">
    <w:name w:val="Основной текст Знак"/>
    <w:basedOn w:val="a0"/>
    <w:link w:val="a7"/>
    <w:rsid w:val="0052527F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2527F"/>
    <w:rPr>
      <w:b/>
      <w:bCs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52527F"/>
    <w:rPr>
      <w:spacing w:val="10"/>
    </w:rPr>
  </w:style>
  <w:style w:type="character" w:customStyle="1" w:styleId="6">
    <w:name w:val="Основной текст (6)_"/>
    <w:basedOn w:val="a0"/>
    <w:link w:val="60"/>
    <w:rsid w:val="0052527F"/>
    <w:rPr>
      <w:b/>
      <w:bCs/>
      <w:i/>
      <w:iCs/>
      <w:shd w:val="clear" w:color="auto" w:fill="FFFFFF"/>
    </w:rPr>
  </w:style>
  <w:style w:type="paragraph" w:styleId="a7">
    <w:name w:val="Body Text"/>
    <w:basedOn w:val="a"/>
    <w:link w:val="a6"/>
    <w:rsid w:val="0052527F"/>
    <w:pPr>
      <w:widowControl w:val="0"/>
      <w:shd w:val="clear" w:color="auto" w:fill="FFFFFF"/>
      <w:spacing w:before="240" w:line="226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525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Основной текст (5)"/>
    <w:basedOn w:val="a"/>
    <w:link w:val="5"/>
    <w:rsid w:val="0052527F"/>
    <w:pPr>
      <w:widowControl w:val="0"/>
      <w:shd w:val="clear" w:color="auto" w:fill="FFFFFF"/>
      <w:spacing w:line="240" w:lineRule="atLeast"/>
      <w:ind w:hanging="3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2527F"/>
    <w:pPr>
      <w:widowControl w:val="0"/>
      <w:shd w:val="clear" w:color="auto" w:fill="FFFFFF"/>
      <w:spacing w:before="120" w:line="230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2">
    <w:name w:val="Основной текст (2)"/>
    <w:basedOn w:val="20"/>
    <w:rsid w:val="0052527F"/>
    <w:rPr>
      <w:color w:val="000000"/>
      <w:spacing w:val="0"/>
      <w:w w:val="100"/>
      <w:position w:val="0"/>
    </w:rPr>
  </w:style>
  <w:style w:type="character" w:customStyle="1" w:styleId="a8">
    <w:name w:val="Основной текст + Курсив"/>
    <w:basedOn w:val="a6"/>
    <w:rsid w:val="0052527F"/>
    <w:rPr>
      <w:rFonts w:ascii="Times New Roman" w:hAnsi="Times New Roman" w:cs="Times New Roman"/>
      <w:i/>
      <w:iCs/>
      <w:sz w:val="20"/>
      <w:szCs w:val="20"/>
      <w:u w:val="none"/>
      <w:lang w:bidi="ar-SA"/>
    </w:rPr>
  </w:style>
  <w:style w:type="character" w:customStyle="1" w:styleId="20">
    <w:name w:val="Основной текст (2)_"/>
    <w:basedOn w:val="a0"/>
    <w:link w:val="21"/>
    <w:rsid w:val="0052527F"/>
    <w:rPr>
      <w:i/>
      <w:iCs/>
      <w:shd w:val="clear" w:color="auto" w:fill="FFFFFF"/>
    </w:rPr>
  </w:style>
  <w:style w:type="character" w:customStyle="1" w:styleId="22">
    <w:name w:val="Основной текст (2) + Не курсив"/>
    <w:basedOn w:val="20"/>
    <w:rsid w:val="0052527F"/>
  </w:style>
  <w:style w:type="paragraph" w:customStyle="1" w:styleId="21">
    <w:name w:val="Основной текст (2)1"/>
    <w:basedOn w:val="a"/>
    <w:link w:val="20"/>
    <w:rsid w:val="0052527F"/>
    <w:pPr>
      <w:widowControl w:val="0"/>
      <w:shd w:val="clear" w:color="auto" w:fill="FFFFFF"/>
      <w:spacing w:line="283" w:lineRule="exact"/>
      <w:ind w:hanging="34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52527F"/>
    <w:rPr>
      <w:b/>
      <w:bCs/>
      <w:shd w:val="clear" w:color="auto" w:fill="FFFFFF"/>
    </w:rPr>
  </w:style>
  <w:style w:type="character" w:customStyle="1" w:styleId="14">
    <w:name w:val="Заголовок №1 + Не полужирный"/>
    <w:basedOn w:val="12"/>
    <w:rsid w:val="0052527F"/>
  </w:style>
  <w:style w:type="paragraph" w:customStyle="1" w:styleId="13">
    <w:name w:val="Заголовок №1"/>
    <w:basedOn w:val="a"/>
    <w:link w:val="12"/>
    <w:rsid w:val="0052527F"/>
    <w:pPr>
      <w:widowControl w:val="0"/>
      <w:shd w:val="clear" w:color="auto" w:fill="FFFFFF"/>
      <w:spacing w:line="230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252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2012-11-18T11:48:00Z</cp:lastPrinted>
  <dcterms:created xsi:type="dcterms:W3CDTF">2012-11-17T12:15:00Z</dcterms:created>
  <dcterms:modified xsi:type="dcterms:W3CDTF">2012-11-18T12:52:00Z</dcterms:modified>
</cp:coreProperties>
</file>