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5B" w:rsidRPr="006826EF" w:rsidRDefault="00FC185B" w:rsidP="006826EF">
      <w:pPr>
        <w:jc w:val="center"/>
        <w:rPr>
          <w:rFonts w:ascii="Times New Roman" w:hAnsi="Times New Roman"/>
          <w:b/>
          <w:i/>
          <w:sz w:val="28"/>
        </w:rPr>
      </w:pPr>
      <w:r w:rsidRPr="006826EF">
        <w:rPr>
          <w:rFonts w:ascii="Times New Roman" w:hAnsi="Times New Roman"/>
          <w:b/>
          <w:i/>
          <w:sz w:val="28"/>
        </w:rPr>
        <w:t>Роль психологической службы ДОУ  в работе с детьми, имеющими</w:t>
      </w:r>
      <w:r>
        <w:rPr>
          <w:rFonts w:ascii="Times New Roman" w:hAnsi="Times New Roman"/>
          <w:b/>
          <w:i/>
          <w:sz w:val="28"/>
        </w:rPr>
        <w:t xml:space="preserve"> нарушения речи</w:t>
      </w:r>
    </w:p>
    <w:p w:rsidR="00FC185B" w:rsidRDefault="00FC185B" w:rsidP="005D4FCC">
      <w:pPr>
        <w:spacing w:after="0" w:line="240" w:lineRule="auto"/>
        <w:ind w:firstLine="425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FC185B" w:rsidRPr="007B6FCB" w:rsidRDefault="00FC185B" w:rsidP="005D4FCC">
      <w:pPr>
        <w:spacing w:after="0" w:line="240" w:lineRule="auto"/>
        <w:ind w:firstLine="425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B6FCB">
        <w:rPr>
          <w:rFonts w:ascii="Times New Roman" w:hAnsi="Times New Roman"/>
          <w:sz w:val="24"/>
          <w:szCs w:val="24"/>
        </w:rPr>
        <w:t>В последнее время наблюдается рост числа детей с тяжелыми нарушениями речи. Специалисты и родители должны приложить немало усилий, чтобы речь ребенка развивалась правильно и своевременно.</w:t>
      </w:r>
    </w:p>
    <w:p w:rsidR="00FC185B" w:rsidRPr="007B6FCB" w:rsidRDefault="00FC185B" w:rsidP="005D4FCC">
      <w:pPr>
        <w:spacing w:after="0" w:line="240" w:lineRule="auto"/>
        <w:ind w:firstLine="425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B6FCB">
        <w:rPr>
          <w:rFonts w:ascii="Times New Roman" w:hAnsi="Times New Roman"/>
          <w:sz w:val="24"/>
          <w:szCs w:val="24"/>
        </w:rPr>
        <w:t xml:space="preserve"> </w:t>
      </w:r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 xml:space="preserve">Содержание коррекционной работы </w:t>
      </w:r>
      <w:proofErr w:type="gramStart"/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>в соответствии с федеральными государственными требованиями дошкольного образования направлена на создание системы комплексной помощи детям с ограниченными возможностями здоровья</w:t>
      </w:r>
      <w:r w:rsidRPr="007B6FCB">
        <w:rPr>
          <w:rStyle w:val="Zag11"/>
          <w:rFonts w:ascii="Times New Roman" w:eastAsia="@Arial Unicode MS" w:hAnsi="Times New Roman"/>
          <w:sz w:val="24"/>
          <w:szCs w:val="24"/>
          <w:vertAlign w:val="superscript"/>
        </w:rPr>
        <w:t xml:space="preserve"> </w:t>
      </w:r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 xml:space="preserve"> в освоении</w:t>
      </w:r>
      <w:proofErr w:type="gramEnd"/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дошкольного образования,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ОПДО.</w:t>
      </w:r>
    </w:p>
    <w:p w:rsidR="00FC185B" w:rsidRPr="007B6FC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>Коррекционно-развивающая работа призвана обеспечить специальные условия обучения и воспитания, позволяющих учитывать особые образовательные потребности детей посредством индивидуализации и дифференциации  образовательного процесса.</w:t>
      </w:r>
      <w:r w:rsidRPr="007B6FCB">
        <w:rPr>
          <w:rFonts w:ascii="Times New Roman" w:hAnsi="Times New Roman"/>
          <w:sz w:val="24"/>
          <w:szCs w:val="24"/>
        </w:rPr>
        <w:t xml:space="preserve"> Основная функция психологической службы в </w:t>
      </w:r>
      <w:proofErr w:type="spellStart"/>
      <w:r w:rsidRPr="007B6FCB">
        <w:rPr>
          <w:rFonts w:ascii="Times New Roman" w:hAnsi="Times New Roman"/>
          <w:sz w:val="24"/>
          <w:szCs w:val="24"/>
        </w:rPr>
        <w:t>доу</w:t>
      </w:r>
      <w:proofErr w:type="spellEnd"/>
      <w:r w:rsidRPr="007B6FCB">
        <w:rPr>
          <w:rFonts w:ascii="Times New Roman" w:hAnsi="Times New Roman"/>
          <w:sz w:val="24"/>
          <w:szCs w:val="24"/>
        </w:rPr>
        <w:t xml:space="preserve"> - это создание условий, способствующих охране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 Особенно важна роль психологической службы в организации работы с детьми, имеющими нарушения речи.</w:t>
      </w:r>
    </w:p>
    <w:p w:rsidR="00FC185B" w:rsidRPr="007B6FCB" w:rsidRDefault="00FC185B" w:rsidP="005D4FCC">
      <w:pPr>
        <w:spacing w:after="0" w:line="240" w:lineRule="auto"/>
        <w:ind w:firstLine="425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B6FCB">
        <w:rPr>
          <w:rFonts w:ascii="Times New Roman" w:hAnsi="Times New Roman"/>
          <w:sz w:val="24"/>
          <w:szCs w:val="24"/>
        </w:rPr>
        <w:t xml:space="preserve"> </w:t>
      </w:r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 xml:space="preserve">В </w:t>
      </w:r>
      <w:proofErr w:type="gramStart"/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>нашем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ДОУ функционирует </w:t>
      </w:r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>группа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компенсирующего направления</w:t>
      </w:r>
      <w:r w:rsidRPr="007B6FCB">
        <w:rPr>
          <w:rStyle w:val="Zag11"/>
          <w:rFonts w:ascii="Times New Roman" w:eastAsia="@Arial Unicode MS" w:hAnsi="Times New Roman"/>
          <w:sz w:val="24"/>
          <w:szCs w:val="24"/>
        </w:rPr>
        <w:t xml:space="preserve"> для детей, имеющих общее нарушение речи, поэтому одним из основных направлений работы является коррекция речевого развития детей 5-7 лет.</w:t>
      </w:r>
    </w:p>
    <w:p w:rsidR="00FC185B" w:rsidRPr="007B6FC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B6FCB">
        <w:rPr>
          <w:rFonts w:ascii="Times New Roman" w:hAnsi="Times New Roman"/>
          <w:sz w:val="24"/>
          <w:szCs w:val="24"/>
        </w:rPr>
        <w:t xml:space="preserve">У воспитанников с ОНР отмечаются  недостатки в развитии познавательной сферы, обусловленные речевым дефектом и низкой умственной и физической работоспособностью. Так же наблюдается нарушение внимания, памяти, </w:t>
      </w:r>
      <w:proofErr w:type="spellStart"/>
      <w:r w:rsidRPr="007B6FCB"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 w:rsidRPr="007B6FCB">
        <w:rPr>
          <w:rFonts w:ascii="Times New Roman" w:hAnsi="Times New Roman"/>
          <w:sz w:val="24"/>
          <w:szCs w:val="24"/>
        </w:rPr>
        <w:t>. Кроме психических процессов у детей данной категории часто страдает эмоционально-волевая сфера, то есть воспитанники осознают свои недостатки, что приводит к дефициту речевого общения, что способствует появлению аффективных реакций на исполнение словесных инструкций или невозможность высказать свое пожелание, повышенная обидчивость и ранимость.</w:t>
      </w:r>
    </w:p>
    <w:p w:rsidR="00FC185B" w:rsidRPr="007B6FC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7B6FCB">
        <w:rPr>
          <w:rFonts w:ascii="Times New Roman" w:hAnsi="Times New Roman"/>
          <w:b/>
          <w:sz w:val="24"/>
          <w:szCs w:val="24"/>
        </w:rPr>
        <w:t>Учитывая вышеназванные особенности развития познавательного, речевого и эмоционального развития детей с ОНР мной выделены следующие коррекционные задачи в речевой группе:</w:t>
      </w:r>
    </w:p>
    <w:p w:rsidR="00FC185B" w:rsidRPr="007B6FCB" w:rsidRDefault="00FC185B" w:rsidP="005D4FCC">
      <w:pPr>
        <w:pStyle w:val="a4"/>
        <w:numPr>
          <w:ilvl w:val="0"/>
          <w:numId w:val="5"/>
        </w:numPr>
        <w:ind w:left="993" w:firstLine="425"/>
        <w:rPr>
          <w:lang w:val="ru-RU"/>
        </w:rPr>
      </w:pPr>
      <w:r w:rsidRPr="007B6FCB">
        <w:rPr>
          <w:lang w:val="ru-RU"/>
        </w:rPr>
        <w:t>развитие внимания, памяти, словесно-логического мышления – высших психических функций, тесно связанных с речевой деятельностью;</w:t>
      </w:r>
    </w:p>
    <w:p w:rsidR="00FC185B" w:rsidRPr="007B6FCB" w:rsidRDefault="00FC185B" w:rsidP="005D4FCC">
      <w:pPr>
        <w:pStyle w:val="a4"/>
        <w:numPr>
          <w:ilvl w:val="0"/>
          <w:numId w:val="5"/>
        </w:numPr>
        <w:ind w:left="993" w:firstLine="425"/>
        <w:rPr>
          <w:lang w:val="ru-RU"/>
        </w:rPr>
      </w:pPr>
      <w:r w:rsidRPr="007B6FCB">
        <w:rPr>
          <w:lang w:val="ru-RU"/>
        </w:rPr>
        <w:t>развитие артикуляционной, общей и мелкой моторики;</w:t>
      </w:r>
    </w:p>
    <w:p w:rsidR="00FC185B" w:rsidRDefault="00FC185B" w:rsidP="005D4FCC">
      <w:pPr>
        <w:pStyle w:val="a4"/>
        <w:numPr>
          <w:ilvl w:val="0"/>
          <w:numId w:val="5"/>
        </w:numPr>
        <w:ind w:left="993" w:firstLine="425"/>
        <w:rPr>
          <w:lang w:val="ru-RU"/>
        </w:rPr>
      </w:pPr>
      <w:r w:rsidRPr="007B6FCB">
        <w:rPr>
          <w:lang w:val="ru-RU"/>
        </w:rPr>
        <w:t>развитие коммуникативных функций, а так же эмоционально-волевой сферы.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C586C">
        <w:rPr>
          <w:rFonts w:ascii="Times New Roman" w:hAnsi="Times New Roman"/>
          <w:sz w:val="24"/>
        </w:rPr>
        <w:t>Коррекция познавательных процессов</w:t>
      </w:r>
      <w:r>
        <w:rPr>
          <w:rFonts w:ascii="Times New Roman" w:hAnsi="Times New Roman"/>
          <w:sz w:val="24"/>
        </w:rPr>
        <w:t xml:space="preserve"> и мелкой моторики</w:t>
      </w:r>
      <w:r w:rsidRPr="00FC586C">
        <w:rPr>
          <w:rFonts w:ascii="Times New Roman" w:hAnsi="Times New Roman"/>
          <w:sz w:val="24"/>
        </w:rPr>
        <w:t xml:space="preserve"> проводится на индивидуальных и групповых занятиях. Частота развивающих занятий обычно составляет 1-3 раза в неделю в зависимости от потребностей ребенка.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развития познавательных процессов я стараюсь использовать широкий спектр разнообразных упражнений, направленных на развитие внимания, пространственного восприятия, словесно-логического мышления, речи. Например, «Что слышно?», «Что не так?», </w:t>
      </w:r>
      <w:r w:rsidR="00B664A6">
        <w:rPr>
          <w:rFonts w:ascii="Times New Roman" w:hAnsi="Times New Roman"/>
          <w:sz w:val="24"/>
        </w:rPr>
        <w:t>«Отгадай загадк</w:t>
      </w:r>
      <w:proofErr w:type="gramStart"/>
      <w:r w:rsidR="00B664A6">
        <w:rPr>
          <w:rFonts w:ascii="Times New Roman" w:hAnsi="Times New Roman"/>
          <w:sz w:val="24"/>
        </w:rPr>
        <w:t>у-</w:t>
      </w:r>
      <w:proofErr w:type="gramEnd"/>
      <w:r w:rsidR="00B664A6">
        <w:rPr>
          <w:rFonts w:ascii="Times New Roman" w:hAnsi="Times New Roman"/>
          <w:sz w:val="24"/>
        </w:rPr>
        <w:t xml:space="preserve"> найди отгадку», </w:t>
      </w:r>
      <w:r>
        <w:rPr>
          <w:rFonts w:ascii="Times New Roman" w:hAnsi="Times New Roman"/>
          <w:sz w:val="24"/>
        </w:rPr>
        <w:t>«Третий, Четвёртый лишний», «Назови ласково»</w:t>
      </w:r>
      <w:r w:rsidR="00D646BA">
        <w:rPr>
          <w:rFonts w:ascii="Times New Roman" w:hAnsi="Times New Roman"/>
          <w:sz w:val="24"/>
        </w:rPr>
        <w:t>, «Запомни ряд»</w:t>
      </w:r>
      <w:r>
        <w:rPr>
          <w:rFonts w:ascii="Times New Roman" w:hAnsi="Times New Roman"/>
          <w:sz w:val="24"/>
        </w:rPr>
        <w:t>. Особенно нравятся дошкольникам упражнения с  использованием красочно-иллюстрированного альбома «</w:t>
      </w:r>
      <w:proofErr w:type="spellStart"/>
      <w:proofErr w:type="gramStart"/>
      <w:r>
        <w:rPr>
          <w:rFonts w:ascii="Times New Roman" w:hAnsi="Times New Roman"/>
          <w:sz w:val="24"/>
        </w:rPr>
        <w:t>Лепим-нелепицы</w:t>
      </w:r>
      <w:proofErr w:type="spellEnd"/>
      <w:proofErr w:type="gramEnd"/>
      <w:r>
        <w:rPr>
          <w:rFonts w:ascii="Times New Roman" w:hAnsi="Times New Roman"/>
          <w:sz w:val="24"/>
        </w:rPr>
        <w:t>». Благодаря такому альбому у ребёнка развивается не только мышление и речь, но и слуховое и зрительное внимание.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Использование физкультминуток способствует  комплексному развитию общей и мелкой моторики, улучшают координацию движения и слова. 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на релаксацию проводятся в середине или в конце занятия, в зависимости от настроения ребёнка и характера упражнений.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Ребёнку </w:t>
      </w:r>
      <w:r w:rsidRPr="00A76152">
        <w:rPr>
          <w:rFonts w:ascii="Times New Roman" w:hAnsi="Times New Roman"/>
          <w:sz w:val="24"/>
        </w:rPr>
        <w:t>предлагается, сидя на своем месте за столом, положить голову на стол (на руки) и закрыть глаза или лечь на спину на ковер, вытянуть руки вдоль туловища ладонями вниз, закрыть глаза и представить себя л</w:t>
      </w:r>
      <w:r>
        <w:rPr>
          <w:rFonts w:ascii="Times New Roman" w:hAnsi="Times New Roman"/>
          <w:sz w:val="24"/>
        </w:rPr>
        <w:t>етящим на мягком, пушистом обла</w:t>
      </w:r>
      <w:r w:rsidRPr="00A76152">
        <w:rPr>
          <w:rFonts w:ascii="Times New Roman" w:hAnsi="Times New Roman"/>
          <w:sz w:val="24"/>
        </w:rPr>
        <w:t>ке (на лесной полянке,</w:t>
      </w:r>
      <w:r>
        <w:rPr>
          <w:rFonts w:ascii="Times New Roman" w:hAnsi="Times New Roman"/>
          <w:sz w:val="24"/>
        </w:rPr>
        <w:t xml:space="preserve"> на лугу, на берегу моря</w:t>
      </w:r>
      <w:r w:rsidRPr="00A76152">
        <w:rPr>
          <w:rFonts w:ascii="Times New Roman" w:hAnsi="Times New Roman"/>
          <w:sz w:val="24"/>
        </w:rPr>
        <w:t>), которое качает и баюкает ласково, как мама, ветерок, нежно шевелит волосы и гладит</w:t>
      </w:r>
      <w:proofErr w:type="gramEnd"/>
      <w:r w:rsidRPr="00A76152">
        <w:rPr>
          <w:rFonts w:ascii="Times New Roman" w:hAnsi="Times New Roman"/>
          <w:sz w:val="24"/>
        </w:rPr>
        <w:t xml:space="preserve"> по голове,</w:t>
      </w:r>
      <w:r>
        <w:rPr>
          <w:rFonts w:ascii="Times New Roman" w:hAnsi="Times New Roman"/>
          <w:sz w:val="24"/>
        </w:rPr>
        <w:t xml:space="preserve"> по щекам. Упражнение заканчивается словами: «</w:t>
      </w:r>
      <w:r w:rsidRPr="00A76152">
        <w:rPr>
          <w:rFonts w:ascii="Times New Roman" w:hAnsi="Times New Roman"/>
          <w:sz w:val="24"/>
        </w:rPr>
        <w:t>Но вот подул прохладный ветерок, и нам</w:t>
      </w:r>
      <w:r>
        <w:rPr>
          <w:rFonts w:ascii="Times New Roman" w:hAnsi="Times New Roman"/>
          <w:sz w:val="24"/>
        </w:rPr>
        <w:t xml:space="preserve"> захотелось вернуться на землю»</w:t>
      </w:r>
      <w:r w:rsidRPr="00A76152">
        <w:rPr>
          <w:rFonts w:ascii="Times New Roman" w:hAnsi="Times New Roman"/>
          <w:sz w:val="24"/>
        </w:rPr>
        <w:t>.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организации </w:t>
      </w:r>
      <w:proofErr w:type="spellStart"/>
      <w:r>
        <w:rPr>
          <w:rFonts w:ascii="Times New Roman" w:hAnsi="Times New Roman"/>
          <w:sz w:val="24"/>
        </w:rPr>
        <w:t>психок</w:t>
      </w:r>
      <w:r w:rsidRPr="00B6698D">
        <w:rPr>
          <w:rFonts w:ascii="Times New Roman" w:hAnsi="Times New Roman"/>
          <w:sz w:val="24"/>
        </w:rPr>
        <w:t>оррекционн</w:t>
      </w:r>
      <w:r>
        <w:rPr>
          <w:rFonts w:ascii="Times New Roman" w:hAnsi="Times New Roman"/>
          <w:sz w:val="24"/>
        </w:rPr>
        <w:t>ой</w:t>
      </w:r>
      <w:proofErr w:type="spellEnd"/>
      <w:r w:rsidRPr="00B6698D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 xml:space="preserve">ы с </w:t>
      </w:r>
      <w:proofErr w:type="gramStart"/>
      <w:r>
        <w:rPr>
          <w:rFonts w:ascii="Times New Roman" w:hAnsi="Times New Roman"/>
          <w:sz w:val="24"/>
        </w:rPr>
        <w:t>детьми, имеющими нарушения речи</w:t>
      </w:r>
      <w:r w:rsidRPr="00B669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включены</w:t>
      </w:r>
      <w:proofErr w:type="gramEnd"/>
      <w:r>
        <w:rPr>
          <w:rFonts w:ascii="Times New Roman" w:hAnsi="Times New Roman"/>
          <w:sz w:val="24"/>
        </w:rPr>
        <w:t xml:space="preserve"> такие техники, как </w:t>
      </w:r>
      <w:proofErr w:type="spellStart"/>
      <w:r>
        <w:rPr>
          <w:rFonts w:ascii="Times New Roman" w:hAnsi="Times New Roman"/>
          <w:sz w:val="24"/>
        </w:rPr>
        <w:t>пескотерапия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арттерапия</w:t>
      </w:r>
      <w:proofErr w:type="spellEnd"/>
      <w:r>
        <w:rPr>
          <w:rFonts w:ascii="Times New Roman" w:hAnsi="Times New Roman"/>
          <w:sz w:val="24"/>
        </w:rPr>
        <w:t>, использование  в работе сухого бассейна, наполнением которого служит фасоль, горох и мелкие игрушки.</w:t>
      </w:r>
      <w:r w:rsidRPr="00B669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Использование сухого бассейна особенно актуально </w:t>
      </w:r>
      <w:r w:rsidRPr="00B6698D">
        <w:rPr>
          <w:rFonts w:ascii="Times New Roman" w:hAnsi="Times New Roman"/>
          <w:sz w:val="24"/>
        </w:rPr>
        <w:t>для логопедическ</w:t>
      </w:r>
      <w:r>
        <w:rPr>
          <w:rFonts w:ascii="Times New Roman" w:hAnsi="Times New Roman"/>
          <w:sz w:val="24"/>
        </w:rPr>
        <w:t>ой</w:t>
      </w:r>
      <w:r w:rsidRPr="00B6698D">
        <w:rPr>
          <w:rFonts w:ascii="Times New Roman" w:hAnsi="Times New Roman"/>
          <w:sz w:val="24"/>
        </w:rPr>
        <w:t xml:space="preserve"> групп</w:t>
      </w:r>
      <w:r>
        <w:rPr>
          <w:rFonts w:ascii="Times New Roman" w:hAnsi="Times New Roman"/>
          <w:sz w:val="24"/>
        </w:rPr>
        <w:t>ы</w:t>
      </w:r>
      <w:r w:rsidRPr="00B6698D">
        <w:rPr>
          <w:rFonts w:ascii="Times New Roman" w:hAnsi="Times New Roman"/>
          <w:sz w:val="24"/>
        </w:rPr>
        <w:t xml:space="preserve">. Работы В.М. Бехтерева, А.Н. Леонтьева, А.Р. </w:t>
      </w:r>
      <w:proofErr w:type="spellStart"/>
      <w:r w:rsidRPr="00B6698D">
        <w:rPr>
          <w:rFonts w:ascii="Times New Roman" w:hAnsi="Times New Roman"/>
          <w:sz w:val="24"/>
        </w:rPr>
        <w:t>Лурия</w:t>
      </w:r>
      <w:proofErr w:type="spellEnd"/>
      <w:r w:rsidRPr="00B6698D">
        <w:rPr>
          <w:rFonts w:ascii="Times New Roman" w:hAnsi="Times New Roman"/>
          <w:sz w:val="24"/>
        </w:rPr>
        <w:t xml:space="preserve">, Н.С. </w:t>
      </w:r>
      <w:proofErr w:type="spellStart"/>
      <w:r w:rsidRPr="00B6698D">
        <w:rPr>
          <w:rFonts w:ascii="Times New Roman" w:hAnsi="Times New Roman"/>
          <w:sz w:val="24"/>
        </w:rPr>
        <w:t>Лейтеса</w:t>
      </w:r>
      <w:proofErr w:type="spellEnd"/>
      <w:r w:rsidRPr="00B6698D">
        <w:rPr>
          <w:rFonts w:ascii="Times New Roman" w:hAnsi="Times New Roman"/>
          <w:sz w:val="24"/>
        </w:rPr>
        <w:t xml:space="preserve">, Б.Н. Анохина, И.М. Сеченова доказали влияние манипуляции рук на функции высшей нервной деятельности, развитие речи. Следовательно, развивающая работа должна быть направлена от </w:t>
      </w:r>
      <w:r>
        <w:rPr>
          <w:rFonts w:ascii="Times New Roman" w:hAnsi="Times New Roman"/>
          <w:sz w:val="24"/>
        </w:rPr>
        <w:t>движения к мышлению</w:t>
      </w:r>
      <w:r w:rsidRPr="00B6698D">
        <w:rPr>
          <w:rFonts w:ascii="Times New Roman" w:hAnsi="Times New Roman"/>
          <w:sz w:val="24"/>
        </w:rPr>
        <w:t xml:space="preserve">. Поэтому для стимуляции интеллектуального развития мною применятся </w:t>
      </w:r>
      <w:r>
        <w:rPr>
          <w:rFonts w:ascii="Times New Roman" w:hAnsi="Times New Roman"/>
          <w:sz w:val="24"/>
        </w:rPr>
        <w:t>игры «Отгадай загадку – найди отгадку», «Ищи безостановочно», «Что изменилось?». Применение таких игр способствует не только развитию мелкой моторики, но и создаёт и поддерживает интерес у воспитанников к занятиям.</w:t>
      </w:r>
    </w:p>
    <w:p w:rsidR="00FC185B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6F34CD">
        <w:rPr>
          <w:rFonts w:ascii="Times New Roman" w:hAnsi="Times New Roman"/>
          <w:sz w:val="24"/>
        </w:rPr>
        <w:t>Практически все дети логопедических групп требуют к себе повышенного внимания в силу вышеперечисленных особенностей. Дело в том, что результат коррекционной работы зависит не от количества отработанных часов, а от систематичности занятий.</w:t>
      </w:r>
      <w:r>
        <w:rPr>
          <w:rFonts w:ascii="Times New Roman" w:hAnsi="Times New Roman"/>
          <w:sz w:val="24"/>
        </w:rPr>
        <w:t xml:space="preserve"> </w:t>
      </w:r>
    </w:p>
    <w:p w:rsidR="00FC185B" w:rsidRPr="00635288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Теперь о</w:t>
      </w:r>
      <w:r w:rsidRPr="00F97B99">
        <w:rPr>
          <w:rFonts w:ascii="Times New Roman" w:hAnsi="Times New Roman"/>
          <w:b/>
          <w:sz w:val="24"/>
        </w:rPr>
        <w:t xml:space="preserve">становимся непосредственно на организации системной коррекционной работы с детьми логопедических групп и о распределении функций между специалистами. </w:t>
      </w:r>
      <w:r w:rsidRPr="00635288">
        <w:rPr>
          <w:rFonts w:ascii="Times New Roman" w:hAnsi="Times New Roman"/>
          <w:sz w:val="24"/>
        </w:rPr>
        <w:t>Коррекционная работа строится на основе системы взаимодействия специалистов МБДОУ «ДСКВ №84».</w:t>
      </w:r>
    </w:p>
    <w:p w:rsidR="00FC185B" w:rsidRPr="008C2087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2087">
        <w:rPr>
          <w:rFonts w:ascii="Times New Roman" w:hAnsi="Times New Roman"/>
          <w:sz w:val="24"/>
        </w:rPr>
        <w:t xml:space="preserve">  </w:t>
      </w:r>
      <w:r w:rsidRPr="008C2087">
        <w:rPr>
          <w:rFonts w:ascii="Times New Roman" w:hAnsi="Times New Roman"/>
          <w:sz w:val="24"/>
          <w:szCs w:val="24"/>
        </w:rPr>
        <w:t xml:space="preserve">В основе планирования занятий с детьми с ОНР лежат тематический и концентрический принципы. </w:t>
      </w:r>
    </w:p>
    <w:p w:rsidR="00FC185B" w:rsidRPr="008C2087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2087">
        <w:rPr>
          <w:rFonts w:ascii="Times New Roman" w:hAnsi="Times New Roman"/>
          <w:i/>
          <w:sz w:val="24"/>
          <w:szCs w:val="24"/>
        </w:rPr>
        <w:t>Тематический принцип</w:t>
      </w:r>
      <w:r w:rsidRPr="008C2087">
        <w:rPr>
          <w:rFonts w:ascii="Times New Roman" w:hAnsi="Times New Roman"/>
          <w:sz w:val="24"/>
          <w:szCs w:val="24"/>
        </w:rPr>
        <w:t xml:space="preserve"> организации познавательного и речевого материала занятия 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</w:t>
      </w:r>
    </w:p>
    <w:p w:rsidR="00FC185B" w:rsidRPr="008C2087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2087">
        <w:rPr>
          <w:rFonts w:ascii="Times New Roman" w:hAnsi="Times New Roman"/>
          <w:sz w:val="24"/>
          <w:szCs w:val="24"/>
        </w:rPr>
        <w:t>Раскрытие темы при этом осуществляется в разных видах деятельности: на занятиях по ознакомлению с окружающим миром, развитию речи, рисованию, лепке, аппликации, конструированию, в играх. Часть проводится психологом, логопедом, часть воспитателем, поэтому происходит тесное переплетение поставленных и решаемых задач при одновременном изучении темы.</w:t>
      </w:r>
    </w:p>
    <w:p w:rsidR="00FC185B" w:rsidRPr="008C2087" w:rsidRDefault="00FC185B" w:rsidP="005D4FC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2087">
        <w:rPr>
          <w:rFonts w:ascii="Times New Roman" w:hAnsi="Times New Roman"/>
          <w:sz w:val="24"/>
          <w:szCs w:val="24"/>
        </w:rPr>
        <w:t xml:space="preserve">  Для обеспечения разностороннего развития детей с ОНР, в содержание обучения и воспитания введено 27 тем. Их подбор и расположение определены такими принципами, как сезонность и социальная значимость. Часть тем имеет нейтральный характер и </w:t>
      </w:r>
      <w:proofErr w:type="gramStart"/>
      <w:r w:rsidRPr="008C2087">
        <w:rPr>
          <w:rFonts w:ascii="Times New Roman" w:hAnsi="Times New Roman"/>
          <w:sz w:val="24"/>
          <w:szCs w:val="24"/>
        </w:rPr>
        <w:t>расположены</w:t>
      </w:r>
      <w:proofErr w:type="gramEnd"/>
      <w:r w:rsidRPr="008C2087">
        <w:rPr>
          <w:rFonts w:ascii="Times New Roman" w:hAnsi="Times New Roman"/>
          <w:sz w:val="24"/>
          <w:szCs w:val="24"/>
        </w:rPr>
        <w:t xml:space="preserve"> свободно. Одно из важнейших условий реализации тематического принцип</w:t>
      </w:r>
      <w:proofErr w:type="gramStart"/>
      <w:r w:rsidRPr="008C2087">
        <w:rPr>
          <w:rFonts w:ascii="Times New Roman" w:hAnsi="Times New Roman"/>
          <w:sz w:val="24"/>
          <w:szCs w:val="24"/>
        </w:rPr>
        <w:t>а-</w:t>
      </w:r>
      <w:proofErr w:type="gramEnd"/>
      <w:r w:rsidRPr="008C2087">
        <w:rPr>
          <w:rFonts w:ascii="Times New Roman" w:hAnsi="Times New Roman"/>
          <w:sz w:val="24"/>
          <w:szCs w:val="24"/>
        </w:rPr>
        <w:t xml:space="preserve"> концентрированное изучение темы( в течение 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(употребление). В соответствии с концентрическим принципом программное содержание  в рамках одних и тех же тем год от года углубляется и расширяется. </w:t>
      </w:r>
    </w:p>
    <w:p w:rsidR="00FC185B" w:rsidRPr="008C2087" w:rsidRDefault="00FC185B" w:rsidP="001C59B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8C2087">
        <w:rPr>
          <w:rFonts w:ascii="Times New Roman" w:hAnsi="Times New Roman"/>
          <w:b/>
          <w:sz w:val="24"/>
          <w:szCs w:val="24"/>
        </w:rPr>
        <w:t xml:space="preserve">Создание системы взаимодействия специалистов </w:t>
      </w:r>
      <w:proofErr w:type="spellStart"/>
      <w:r w:rsidRPr="008C2087">
        <w:rPr>
          <w:rFonts w:ascii="Times New Roman" w:hAnsi="Times New Roman"/>
          <w:b/>
          <w:sz w:val="24"/>
          <w:szCs w:val="24"/>
        </w:rPr>
        <w:t>доу</w:t>
      </w:r>
      <w:proofErr w:type="spellEnd"/>
      <w:r w:rsidRPr="008C2087">
        <w:rPr>
          <w:rFonts w:ascii="Times New Roman" w:hAnsi="Times New Roman"/>
          <w:b/>
          <w:sz w:val="24"/>
          <w:szCs w:val="24"/>
        </w:rPr>
        <w:t xml:space="preserve"> в работе над лексическими темами позволило создать преемственность в работе внутри педагогического коллектива.</w:t>
      </w:r>
    </w:p>
    <w:p w:rsidR="00FC185B" w:rsidRPr="008C2087" w:rsidRDefault="00FC185B" w:rsidP="001C59B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FC185B" w:rsidRPr="008C2087" w:rsidRDefault="00FC185B" w:rsidP="001C59B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FC185B" w:rsidRPr="008C2087" w:rsidRDefault="00FC185B" w:rsidP="00D33C1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2087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8C2087">
        <w:rPr>
          <w:rFonts w:ascii="Times New Roman" w:hAnsi="Times New Roman"/>
          <w:sz w:val="24"/>
          <w:szCs w:val="24"/>
        </w:rPr>
        <w:t>,</w:t>
      </w:r>
      <w:proofErr w:type="gramEnd"/>
      <w:r w:rsidRPr="008C2087">
        <w:rPr>
          <w:rFonts w:ascii="Times New Roman" w:hAnsi="Times New Roman"/>
          <w:sz w:val="24"/>
          <w:szCs w:val="24"/>
        </w:rPr>
        <w:t xml:space="preserve"> чтобы закрепить положительную динамику и «кратковременные» результаты в развитии познавательной сферы детей перешли в «долгосрочные» проводится консультация для родителей и воспитателей, чтобы они смогли с учётом этих рекомендаций самостоятельно проводить коррекционную работу. Воспитатели постоянно пополняют, уточняют и активизируют словарный запас воспитанников, развивают познавательную сферу в процессе всех режимных моментов (во время дежурства, на прогулке, во время трудовой и самостоятельной деятельности детей). </w:t>
      </w:r>
    </w:p>
    <w:p w:rsidR="00FC185B" w:rsidRPr="008C2087" w:rsidRDefault="00FC185B" w:rsidP="00F53801">
      <w:pPr>
        <w:spacing w:after="0"/>
        <w:ind w:firstLine="425"/>
        <w:jc w:val="both"/>
        <w:rPr>
          <w:rFonts w:ascii="Times New Roman" w:hAnsi="Times New Roman"/>
          <w:sz w:val="24"/>
        </w:rPr>
      </w:pPr>
      <w:r w:rsidRPr="008C2087">
        <w:rPr>
          <w:rFonts w:ascii="Times New Roman" w:hAnsi="Times New Roman"/>
          <w:sz w:val="24"/>
        </w:rPr>
        <w:t xml:space="preserve">Преемственность в работе педагога-психолога и учителя-логопеда, музыкального руководители и инструктора по </w:t>
      </w:r>
      <w:proofErr w:type="spellStart"/>
      <w:r w:rsidRPr="008C2087">
        <w:rPr>
          <w:rFonts w:ascii="Times New Roman" w:hAnsi="Times New Roman"/>
          <w:sz w:val="24"/>
        </w:rPr>
        <w:t>ФКб</w:t>
      </w:r>
      <w:proofErr w:type="spellEnd"/>
      <w:r w:rsidRPr="008C2087">
        <w:rPr>
          <w:rFonts w:ascii="Times New Roman" w:hAnsi="Times New Roman"/>
          <w:sz w:val="24"/>
        </w:rPr>
        <w:t xml:space="preserve"> заключается в единстве тематического планирования коррекционных занятий.</w:t>
      </w:r>
    </w:p>
    <w:p w:rsidR="00FC185B" w:rsidRPr="008C2087" w:rsidRDefault="00FC185B" w:rsidP="00F53801">
      <w:pPr>
        <w:spacing w:after="0"/>
        <w:ind w:firstLine="425"/>
        <w:jc w:val="both"/>
        <w:rPr>
          <w:rFonts w:ascii="Times New Roman" w:hAnsi="Times New Roman"/>
          <w:sz w:val="24"/>
        </w:rPr>
      </w:pPr>
      <w:proofErr w:type="spellStart"/>
      <w:r w:rsidRPr="008C2087">
        <w:rPr>
          <w:rFonts w:ascii="Times New Roman" w:hAnsi="Times New Roman"/>
          <w:sz w:val="24"/>
        </w:rPr>
        <w:t>Взаимодополняемость</w:t>
      </w:r>
      <w:proofErr w:type="spellEnd"/>
      <w:r w:rsidRPr="008C2087">
        <w:rPr>
          <w:rFonts w:ascii="Times New Roman" w:hAnsi="Times New Roman"/>
          <w:sz w:val="24"/>
        </w:rPr>
        <w:t xml:space="preserve"> позиций специалистов в подходе к ребенку, тесное сотрудничество их во всех направлениях работы следует рассматривать как необходимое условие обеспечения результативной работы психолого-логопедической службы в учреждении.</w:t>
      </w:r>
    </w:p>
    <w:p w:rsidR="00FC185B" w:rsidRPr="008C2087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  <w:r w:rsidRPr="008C2087">
        <w:rPr>
          <w:rFonts w:ascii="Times New Roman" w:hAnsi="Times New Roman"/>
          <w:sz w:val="24"/>
        </w:rPr>
        <w:t>Обследование детей логопедических групп показывает, что наряду с различными отклонениями в фонетике, лексике и грамматике у большинства из них нарушены в той или иной степени память, внимание, навыки конструктивной деятельности. Это подтверждают как результаты логопедического обследования, так и результаты диагностики педагога-психолога. Педагог-психолог и учитель-логопед дают рекомендации по коррекции познавательной и речевой деятельности у каждого ребенка, и на основе изучаемой лексической темы предлагает детям специально подобранные логические задания. Таким образом, формируются устойчивое внимание, его переключение и распределение, обогащается чувственный опыт, развиваются все виды восприятия, в том числе и фонематическое. Все это служит базой для формирования мышления и речи.</w:t>
      </w:r>
    </w:p>
    <w:p w:rsidR="00FC185B" w:rsidRPr="008C2087" w:rsidRDefault="00FC185B" w:rsidP="006D2526">
      <w:pPr>
        <w:spacing w:after="0"/>
        <w:ind w:firstLine="425"/>
        <w:jc w:val="both"/>
        <w:rPr>
          <w:rFonts w:ascii="Times New Roman" w:hAnsi="Times New Roman"/>
          <w:sz w:val="24"/>
        </w:rPr>
      </w:pPr>
      <w:r w:rsidRPr="008C2087">
        <w:rPr>
          <w:rFonts w:ascii="Times New Roman" w:hAnsi="Times New Roman"/>
          <w:sz w:val="24"/>
        </w:rPr>
        <w:t>Музыкальный руководитель на занятиях проводит работу по развитию мелкой моторики рук, активизации внимания, воспитанию музыкального ритма, ориентировки в пространстве, что благоприятно влияет на формирование неречевых функций у детей с речевой патологией. Дети с нарушениями речи 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уделяется серьезное внимание физической культуре, закреплению с помощью подвижных игр разной сложности, индивидуальных занятий моторных навыков, повышая активность, развивая подражательность, формируя игровые навыки, совершенствуя просодические компоненты речи.</w:t>
      </w:r>
    </w:p>
    <w:p w:rsidR="00FC185B" w:rsidRPr="00D33C16" w:rsidRDefault="00FC185B" w:rsidP="00D33C1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C2087">
        <w:rPr>
          <w:rFonts w:ascii="Times New Roman" w:hAnsi="Times New Roman"/>
          <w:sz w:val="24"/>
        </w:rPr>
        <w:t>Благодаря созданию системы взаимодействия специалистов МБДОУ «ДСКВ№84» коррекционная работа осуществляется систематически и регулярно. Знания, умения и навыки, полученные ребёнком на индивидуальных психологических занятиях, закрепляются воспитателями, специалистами и родителями.</w:t>
      </w: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22633E">
      <w:pPr>
        <w:spacing w:after="0"/>
        <w:ind w:firstLine="425"/>
        <w:jc w:val="both"/>
        <w:rPr>
          <w:rFonts w:ascii="Times New Roman" w:hAnsi="Times New Roman"/>
          <w:sz w:val="24"/>
        </w:rPr>
      </w:pPr>
    </w:p>
    <w:p w:rsidR="00FC185B" w:rsidRDefault="00FC185B" w:rsidP="00D33C16">
      <w:pPr>
        <w:spacing w:after="0"/>
        <w:jc w:val="both"/>
        <w:rPr>
          <w:rFonts w:ascii="Times New Roman" w:hAnsi="Times New Roman"/>
          <w:sz w:val="24"/>
        </w:rPr>
      </w:pPr>
    </w:p>
    <w:sectPr w:rsidR="00FC185B" w:rsidSect="0034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9CF"/>
    <w:multiLevelType w:val="hybridMultilevel"/>
    <w:tmpl w:val="213A3202"/>
    <w:lvl w:ilvl="0" w:tplc="79F8C3B6">
      <w:numFmt w:val="bullet"/>
      <w:lvlText w:val="•"/>
      <w:lvlJc w:val="left"/>
      <w:pPr>
        <w:ind w:left="2547" w:hanging="15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B6D1770"/>
    <w:multiLevelType w:val="hybridMultilevel"/>
    <w:tmpl w:val="BD6A1C9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2BE6B70"/>
    <w:multiLevelType w:val="hybridMultilevel"/>
    <w:tmpl w:val="E208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8789A"/>
    <w:multiLevelType w:val="hybridMultilevel"/>
    <w:tmpl w:val="06B82A7E"/>
    <w:lvl w:ilvl="0" w:tplc="79F8C3B6">
      <w:numFmt w:val="bullet"/>
      <w:lvlText w:val="•"/>
      <w:lvlJc w:val="left"/>
      <w:pPr>
        <w:ind w:left="2547" w:hanging="15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78733564"/>
    <w:multiLevelType w:val="hybridMultilevel"/>
    <w:tmpl w:val="7924FF36"/>
    <w:lvl w:ilvl="0" w:tplc="79F8C3B6">
      <w:numFmt w:val="bullet"/>
      <w:lvlText w:val="•"/>
      <w:lvlJc w:val="left"/>
      <w:pPr>
        <w:ind w:left="2061" w:hanging="15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8BC"/>
    <w:rsid w:val="00035B92"/>
    <w:rsid w:val="000E4050"/>
    <w:rsid w:val="001307F6"/>
    <w:rsid w:val="001C59B2"/>
    <w:rsid w:val="00210A0D"/>
    <w:rsid w:val="0022633E"/>
    <w:rsid w:val="00342E84"/>
    <w:rsid w:val="00370896"/>
    <w:rsid w:val="003962F3"/>
    <w:rsid w:val="00413FE3"/>
    <w:rsid w:val="00470044"/>
    <w:rsid w:val="005D4FCC"/>
    <w:rsid w:val="00635288"/>
    <w:rsid w:val="00663112"/>
    <w:rsid w:val="006826EF"/>
    <w:rsid w:val="00695D15"/>
    <w:rsid w:val="00697BD7"/>
    <w:rsid w:val="006D2526"/>
    <w:rsid w:val="006F34CD"/>
    <w:rsid w:val="0072679A"/>
    <w:rsid w:val="00783177"/>
    <w:rsid w:val="007B6FCB"/>
    <w:rsid w:val="0084180C"/>
    <w:rsid w:val="008512D5"/>
    <w:rsid w:val="00871F7B"/>
    <w:rsid w:val="008956DD"/>
    <w:rsid w:val="00895726"/>
    <w:rsid w:val="008C2087"/>
    <w:rsid w:val="008E7620"/>
    <w:rsid w:val="0092604C"/>
    <w:rsid w:val="00931397"/>
    <w:rsid w:val="0097309C"/>
    <w:rsid w:val="00992504"/>
    <w:rsid w:val="009C78BC"/>
    <w:rsid w:val="00A65F8E"/>
    <w:rsid w:val="00A67569"/>
    <w:rsid w:val="00A76152"/>
    <w:rsid w:val="00B2023B"/>
    <w:rsid w:val="00B21DA3"/>
    <w:rsid w:val="00B664A6"/>
    <w:rsid w:val="00B6698D"/>
    <w:rsid w:val="00D33C16"/>
    <w:rsid w:val="00D51042"/>
    <w:rsid w:val="00D646BA"/>
    <w:rsid w:val="00D703E5"/>
    <w:rsid w:val="00D87B25"/>
    <w:rsid w:val="00DA365D"/>
    <w:rsid w:val="00DB71E4"/>
    <w:rsid w:val="00E077B4"/>
    <w:rsid w:val="00E73699"/>
    <w:rsid w:val="00F34309"/>
    <w:rsid w:val="00F53801"/>
    <w:rsid w:val="00F7529E"/>
    <w:rsid w:val="00F97B99"/>
    <w:rsid w:val="00FC185B"/>
    <w:rsid w:val="00FC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700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04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470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470044"/>
  </w:style>
  <w:style w:type="paragraph" w:customStyle="1" w:styleId="Osnova">
    <w:name w:val="Osnova"/>
    <w:basedOn w:val="a"/>
    <w:uiPriority w:val="99"/>
    <w:rsid w:val="0047004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4">
    <w:name w:val="List Paragraph"/>
    <w:basedOn w:val="a"/>
    <w:uiPriority w:val="99"/>
    <w:qFormat/>
    <w:rsid w:val="0047004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85D7C3-024F-4425-A6A9-0D74D463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13</cp:revision>
  <dcterms:created xsi:type="dcterms:W3CDTF">2012-03-25T13:09:00Z</dcterms:created>
  <dcterms:modified xsi:type="dcterms:W3CDTF">2012-04-06T05:32:00Z</dcterms:modified>
</cp:coreProperties>
</file>