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B3" w:rsidRPr="00F20DB3" w:rsidRDefault="00F20DB3" w:rsidP="00F20D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</w:pPr>
      <w:r w:rsidRPr="00F20DB3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lang w:eastAsia="ru-RU"/>
        </w:rPr>
        <w:t>Нужны ли детям развивающие игры онлайн?</w:t>
      </w:r>
    </w:p>
    <w:p w:rsidR="00F20DB3" w:rsidRPr="00F20DB3" w:rsidRDefault="00F20DB3" w:rsidP="00F20D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трудно представить повседневную жизнь без компьютера и интернета. Однако в силах родителей превратить компьютер не только в источник лишнего «возбудителя» детской психики, но и в домашнего учителя. Если есть возможность выхода в интернет, ребенка можно заинтересовать бесплатными развивающими играми, которые помогут развить логическое мышление и укрепить память. Конечно, «общение» с «железным другом» лучше строго лимитировать.</w:t>
      </w:r>
      <w:bookmarkStart w:id="0" w:name="_GoBack"/>
      <w:bookmarkEnd w:id="0"/>
    </w:p>
    <w:p w:rsidR="00F20DB3" w:rsidRPr="00F20DB3" w:rsidRDefault="00F20DB3" w:rsidP="00F20D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среди родителей находятся как сторонники, так и противники развивающих компьютерных игр.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912"/>
      </w:tblGrid>
      <w:tr w:rsidR="00F20DB3" w:rsidRPr="00F20DB3" w:rsidTr="00F20D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«Плюсы»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«Минусы»</w:t>
            </w:r>
          </w:p>
        </w:tc>
      </w:tr>
      <w:tr w:rsidR="00F20DB3" w:rsidRPr="00F20DB3" w:rsidTr="00F20D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Экономичность – отсутствие расходов на приобретение развивающих материалов. Главное, чтобы был оплачен интернет.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введении в строку поисковика запроса «</w:t>
            </w:r>
            <w:proofErr w:type="gramStart"/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</w:t>
            </w:r>
            <w:proofErr w:type="gramEnd"/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развивающие для детей» в ответ выдается каталог из нескольких тысяч ссылок. Остановиться на подходящем варианте бывает проблематично.</w:t>
            </w:r>
          </w:p>
        </w:tc>
      </w:tr>
      <w:tr w:rsidR="00F20DB3" w:rsidRPr="00F20DB3" w:rsidTr="00F20D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сети постоянно происходит обновление «ассортимента» развивающих игр.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 в бесплатных играх «прячутся» платные услуги. Не купишь такую «фишку» - не сможешь «продвигаться» дальше.</w:t>
            </w:r>
          </w:p>
        </w:tc>
      </w:tr>
      <w:tr w:rsidR="00F20DB3" w:rsidRPr="00F20DB3" w:rsidTr="00F20D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Возможность при помощи интернета играть с «партнерами» - другими участниками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20DB3" w:rsidRPr="00F20DB3" w:rsidRDefault="00F20DB3" w:rsidP="00F2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0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в бесплатных компьютерных играх «вездесущего» спама.</w:t>
            </w:r>
          </w:p>
        </w:tc>
      </w:tr>
    </w:tbl>
    <w:p w:rsidR="00F20DB3" w:rsidRPr="00F20DB3" w:rsidRDefault="00F20DB3" w:rsidP="00F20DB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0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видим, соотношение «полезного» и «вредного» примерно 50/50. Поэтому родители должны сами решить, нужно ли ребенку играть в развивающие игры через компьютер.</w:t>
      </w:r>
    </w:p>
    <w:p w:rsidR="00DB4B1A" w:rsidRDefault="00DB4B1A"/>
    <w:sectPr w:rsidR="00DB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B3"/>
    <w:rsid w:val="00DB4B1A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7D044-2610-49F0-B62F-C7E9C18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2015-09-10T18:17:00Z</dcterms:created>
  <dcterms:modified xsi:type="dcterms:W3CDTF">2015-09-10T18:19:00Z</dcterms:modified>
</cp:coreProperties>
</file>