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FD" w:rsidRPr="003B4FE8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56"/>
          <w:szCs w:val="56"/>
        </w:rPr>
      </w:pPr>
      <w:r w:rsidRPr="003B4FE8">
        <w:rPr>
          <w:rFonts w:ascii="Times New Roman" w:eastAsia="Times New Roman" w:hAnsi="Times New Roman"/>
          <w:sz w:val="56"/>
          <w:szCs w:val="56"/>
        </w:rPr>
        <w:t>Рабочая программа по биологии</w:t>
      </w:r>
    </w:p>
    <w:p w:rsidR="002F78FD" w:rsidRDefault="002F78FD" w:rsidP="002F78FD">
      <w:pPr>
        <w:spacing w:after="120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6 класс</w:t>
      </w:r>
    </w:p>
    <w:p w:rsidR="002F78FD" w:rsidRPr="00766C3D" w:rsidRDefault="002F78FD" w:rsidP="002F78FD">
      <w:pPr>
        <w:spacing w:after="120"/>
        <w:jc w:val="center"/>
        <w:rPr>
          <w:rFonts w:ascii="Times New Roman" w:eastAsia="Times New Roman" w:hAnsi="Times New Roman"/>
          <w:b/>
          <w:i/>
          <w:sz w:val="44"/>
          <w:szCs w:val="44"/>
        </w:rPr>
      </w:pPr>
    </w:p>
    <w:p w:rsidR="002F78FD" w:rsidRPr="001E1DCA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66C3D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2F78FD" w:rsidRPr="007A578E" w:rsidRDefault="002F78FD" w:rsidP="002F78FD">
      <w:pPr>
        <w:spacing w:after="120"/>
        <w:jc w:val="center"/>
        <w:rPr>
          <w:rFonts w:ascii="Times New Roman" w:eastAsia="Times New Roman" w:hAnsi="Times New Roman"/>
          <w:sz w:val="28"/>
          <w:szCs w:val="28"/>
          <w:u w:val="single"/>
        </w:rPr>
      </w:pPr>
      <w:r w:rsidRPr="00766C3D">
        <w:rPr>
          <w:rFonts w:ascii="Times New Roman" w:eastAsia="Times New Roman" w:hAnsi="Times New Roman"/>
          <w:b/>
          <w:sz w:val="28"/>
          <w:szCs w:val="28"/>
        </w:rPr>
        <w:t>Составитель:</w:t>
      </w:r>
      <w:r w:rsidRPr="00766C3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</w:rPr>
        <w:t>Чибисова В.Е.</w:t>
      </w:r>
      <w:r w:rsidRPr="00766C3D">
        <w:rPr>
          <w:rFonts w:ascii="Times New Roman" w:eastAsia="Times New Roman" w:hAnsi="Times New Roman"/>
          <w:sz w:val="28"/>
          <w:szCs w:val="28"/>
          <w:u w:val="single"/>
        </w:rPr>
        <w:t xml:space="preserve"> учитель</w:t>
      </w:r>
      <w:r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766C3D">
        <w:rPr>
          <w:rFonts w:ascii="Times New Roman" w:eastAsia="Times New Roman" w:hAnsi="Times New Roman"/>
          <w:sz w:val="28"/>
          <w:szCs w:val="28"/>
          <w:u w:val="single"/>
        </w:rPr>
        <w:t>биологии</w:t>
      </w:r>
    </w:p>
    <w:p w:rsidR="002F78FD" w:rsidRDefault="002F78FD" w:rsidP="002F78F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</w:p>
    <w:p w:rsidR="002F78FD" w:rsidRPr="00766C3D" w:rsidRDefault="002F78FD" w:rsidP="002F78FD">
      <w:pPr>
        <w:spacing w:after="120"/>
        <w:rPr>
          <w:rFonts w:ascii="Times New Roman" w:eastAsia="Times New Roman" w:hAnsi="Times New Roman"/>
          <w:b/>
          <w:sz w:val="28"/>
          <w:szCs w:val="28"/>
        </w:rPr>
      </w:pP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2F78FD" w:rsidRDefault="002F78FD" w:rsidP="002F78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Pr="006135CF" w:rsidRDefault="002F78FD" w:rsidP="002F78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405D3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по биологии для 6 класса </w:t>
      </w:r>
      <w:r w:rsidRPr="00D405D3">
        <w:rPr>
          <w:rFonts w:ascii="Times New Roman" w:hAnsi="Times New Roman"/>
          <w:sz w:val="24"/>
          <w:szCs w:val="24"/>
        </w:rPr>
        <w:t>составлена на основе Федерального</w:t>
      </w:r>
      <w:r>
        <w:rPr>
          <w:rFonts w:ascii="Times New Roman" w:hAnsi="Times New Roman"/>
          <w:sz w:val="24"/>
          <w:szCs w:val="24"/>
        </w:rPr>
        <w:t xml:space="preserve"> компонента г</w:t>
      </w:r>
      <w:r w:rsidRPr="00D405D3">
        <w:rPr>
          <w:rFonts w:ascii="Times New Roman" w:hAnsi="Times New Roman"/>
          <w:sz w:val="24"/>
          <w:szCs w:val="24"/>
        </w:rPr>
        <w:t xml:space="preserve">осударственного стандарта основного общего образования, Федерального базисного учебного плана, программы основного общего образования по биологии </w:t>
      </w:r>
      <w:r w:rsidRPr="00D405D3">
        <w:rPr>
          <w:rFonts w:ascii="Times New Roman" w:hAnsi="Times New Roman"/>
          <w:b/>
          <w:i/>
          <w:sz w:val="24"/>
          <w:szCs w:val="24"/>
        </w:rPr>
        <w:t>Т.С.Сухова, В.И.Строганов, И.Н.Пономарева, Природоведение. Биология. Экология. 5-11 классы, - М.: изд. центр «Вентана-Граф», 2009 г</w:t>
      </w:r>
      <w:r w:rsidRPr="00D405D3">
        <w:rPr>
          <w:rFonts w:ascii="Times New Roman" w:hAnsi="Times New Roman"/>
          <w:sz w:val="24"/>
          <w:szCs w:val="24"/>
        </w:rPr>
        <w:t xml:space="preserve">. </w:t>
      </w:r>
      <w:r w:rsidRPr="00D405D3">
        <w:rPr>
          <w:rFonts w:ascii="Times New Roman" w:eastAsia="MS Mincho" w:hAnsi="Times New Roman"/>
          <w:sz w:val="24"/>
          <w:szCs w:val="24"/>
        </w:rPr>
        <w:t>и</w:t>
      </w:r>
      <w:r>
        <w:rPr>
          <w:rFonts w:ascii="Times New Roman" w:eastAsia="MS Mincho" w:hAnsi="Times New Roman"/>
          <w:sz w:val="24"/>
          <w:szCs w:val="24"/>
        </w:rPr>
        <w:t xml:space="preserve"> в соответствии с</w:t>
      </w:r>
      <w:r w:rsidRPr="00D405D3">
        <w:rPr>
          <w:rFonts w:ascii="Times New Roman" w:eastAsia="MS Mincho" w:hAnsi="Times New Roman"/>
          <w:sz w:val="24"/>
          <w:szCs w:val="24"/>
        </w:rPr>
        <w:t xml:space="preserve"> учеб</w:t>
      </w:r>
      <w:r>
        <w:rPr>
          <w:rFonts w:ascii="Times New Roman" w:eastAsia="MS Mincho" w:hAnsi="Times New Roman"/>
          <w:sz w:val="24"/>
          <w:szCs w:val="24"/>
        </w:rPr>
        <w:t xml:space="preserve">ником, </w:t>
      </w:r>
      <w:r>
        <w:rPr>
          <w:rFonts w:ascii="Times New Roman" w:hAnsi="Times New Roman"/>
          <w:sz w:val="24"/>
          <w:szCs w:val="24"/>
        </w:rPr>
        <w:t>входящим</w:t>
      </w:r>
      <w:r w:rsidRPr="006135CF">
        <w:rPr>
          <w:rFonts w:ascii="Times New Roman" w:hAnsi="Times New Roman"/>
          <w:sz w:val="24"/>
          <w:szCs w:val="24"/>
        </w:rPr>
        <w:t xml:space="preserve">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>
        <w:rPr>
          <w:rFonts w:ascii="Times New Roman" w:hAnsi="Times New Roman"/>
          <w:sz w:val="24"/>
          <w:szCs w:val="24"/>
        </w:rPr>
        <w:t>общеобразовательных учреждениях,</w:t>
      </w:r>
      <w:r w:rsidRPr="006135CF">
        <w:rPr>
          <w:rFonts w:ascii="Times New Roman" w:hAnsi="Times New Roman"/>
          <w:sz w:val="24"/>
          <w:szCs w:val="24"/>
        </w:rPr>
        <w:t xml:space="preserve"> имеет гриф «Допущено Министерством образования и науки Российской Федерации».</w:t>
      </w:r>
      <w:r w:rsidRPr="00D405D3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 w:rsidRPr="00D405D3">
        <w:rPr>
          <w:rFonts w:ascii="Times New Roman" w:hAnsi="Times New Roman"/>
          <w:b/>
          <w:i/>
          <w:sz w:val="24"/>
          <w:szCs w:val="24"/>
        </w:rPr>
        <w:t xml:space="preserve">И.Н. Пономарева, О.А. Корнилова, В.С. Кучменко. </w:t>
      </w:r>
      <w:r>
        <w:rPr>
          <w:rFonts w:ascii="Times New Roman" w:hAnsi="Times New Roman"/>
          <w:b/>
          <w:i/>
          <w:sz w:val="24"/>
          <w:szCs w:val="24"/>
        </w:rPr>
        <w:t>«</w:t>
      </w:r>
      <w:r w:rsidRPr="00D405D3">
        <w:rPr>
          <w:rFonts w:ascii="Times New Roman" w:hAnsi="Times New Roman"/>
          <w:b/>
          <w:i/>
          <w:sz w:val="24"/>
          <w:szCs w:val="24"/>
        </w:rPr>
        <w:t>Биология.</w:t>
      </w:r>
      <w:r>
        <w:rPr>
          <w:rFonts w:ascii="Times New Roman" w:hAnsi="Times New Roman"/>
          <w:b/>
          <w:i/>
          <w:sz w:val="24"/>
          <w:szCs w:val="24"/>
        </w:rPr>
        <w:t xml:space="preserve"> Растения.</w:t>
      </w:r>
      <w:r w:rsidRPr="00053AC5">
        <w:rPr>
          <w:rFonts w:ascii="Times New Roman" w:hAnsi="Times New Roman"/>
          <w:sz w:val="24"/>
          <w:szCs w:val="24"/>
        </w:rPr>
        <w:t xml:space="preserve"> </w:t>
      </w:r>
      <w:r w:rsidRPr="00053AC5">
        <w:rPr>
          <w:rFonts w:ascii="Times New Roman" w:hAnsi="Times New Roman"/>
          <w:b/>
          <w:i/>
          <w:sz w:val="24"/>
          <w:szCs w:val="24"/>
        </w:rPr>
        <w:t>Бактерии. Грибы. Лишайники</w:t>
      </w:r>
      <w:r>
        <w:rPr>
          <w:rFonts w:ascii="Times New Roman" w:hAnsi="Times New Roman"/>
          <w:b/>
          <w:i/>
          <w:sz w:val="24"/>
          <w:szCs w:val="24"/>
        </w:rPr>
        <w:t>»</w:t>
      </w:r>
      <w:r w:rsidRPr="00D405D3">
        <w:rPr>
          <w:rFonts w:ascii="Times New Roman" w:hAnsi="Times New Roman"/>
          <w:b/>
          <w:i/>
          <w:sz w:val="24"/>
          <w:szCs w:val="24"/>
        </w:rPr>
        <w:t xml:space="preserve"> 6 класс. Москва. Издател</w:t>
      </w:r>
      <w:r>
        <w:rPr>
          <w:rFonts w:ascii="Times New Roman" w:hAnsi="Times New Roman"/>
          <w:b/>
          <w:i/>
          <w:sz w:val="24"/>
          <w:szCs w:val="24"/>
        </w:rPr>
        <w:t xml:space="preserve">ьский центр «Вентана-Граф», 2009 год. </w:t>
      </w:r>
      <w:r w:rsidRPr="006135CF">
        <w:rPr>
          <w:rFonts w:ascii="Times New Roman" w:hAnsi="Times New Roman"/>
          <w:sz w:val="24"/>
          <w:szCs w:val="24"/>
        </w:rPr>
        <w:t>Учебник с экологической направленностью.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 федеральным  базисным  учебным  планом  в  рамках  основного  общего  образования  и в соответств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 с учебным планом,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программа рассчитана на преподавание курса биологии в 6 классе в объеме 1 час в неделю.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>Курс биологии в 6 классе «Растения. Бактерии. Грибы. Лишайники» имеет комплексный характер, так как включает основы различных биологических наук о растениях: морфоло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гии, анатомии, физиологии, экологии, фитоценологии, микро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биологии, растениеводства. Содержание и структура этого кур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са обеспечивают выполнение требований к уровню подготовки школьника, развитие творческих умений, научного мировоз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зрения, гуманности, экологической культуры, а также привитие самостоятельности, трудолюбия и заботливого отношения к природе. Последовательность тем обусловлена логикой раз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вития основных биологических понятий, рассмотрением биологических явлений от клеточного уровня строения расте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ний к надорганизменному - биогеоценотическому и способству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ет формированию эволюционного и экологического мышле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ния, ориентирует на понимание взаимосвязей в природе как основы жизнедеятельности живых систем, роли человека в этих процессах.</w:t>
      </w:r>
    </w:p>
    <w:p w:rsidR="002F78FD" w:rsidRPr="006135CF" w:rsidRDefault="002F78FD" w:rsidP="002F7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4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 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 Содержание курса направлено на обеспечение эмоцио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нально-ценностного понимания высокой значимости жизни, ценности знаний о своеобразии царств растений, бактерий и грибов в системе биологических знаний, на формирование научной картины мира, понимания биологического разнооб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разия в природе как результата эволюции и как основы ее устойчивого развития, а также на формирование способно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сти использовать приобретенные знания в практической дея</w:t>
      </w:r>
      <w:r w:rsidRPr="006135CF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softHyphen/>
        <w:t>тельности.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Количество контрольных работ за год – 2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Количество лабораторных работ за год – 8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Экскурсий за год – 3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613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В 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6  классе  обучается  учащийся</w:t>
      </w:r>
      <w:r w:rsidRPr="006135C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с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недостаточной </w:t>
      </w:r>
      <w:r w:rsidRPr="006135CF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613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регуляторных процессов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, которая проявляется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дефиците внимания (неусидчив, суетлив и импульсивен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) и </w:t>
      </w:r>
      <w:r w:rsidRPr="00613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недостаточность познавательных процессов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(памяти, восприятия,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ышления). Так же у него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нарушены процессы,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которые помогают учиться. Также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страдает речь.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Поэтому на уроках</w:t>
      </w:r>
      <w:r w:rsidRPr="00613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используются приемы по организации и поддержанию внимания, 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привлечение внимания (посмотрели внимательно), смена видов деятельности, учет сформированности мотивации, введение заданий по самоконтролю.  Необходимо использовать упражнения по логической обработке материала (сравни, сопоставь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найди лишнее). Задания для него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быть конкретными.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6135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Измерители: контрольные работы составлены с использованием пособия «Контрольно-измерительные материалы. Биология. 6 класс», М.: Вако, 2010</w:t>
      </w:r>
    </w:p>
    <w:p w:rsidR="002F78FD" w:rsidRPr="006135CF" w:rsidRDefault="002F78FD" w:rsidP="002F78FD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документы, обеспечивающие реализацию программы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Pr="006135CF" w:rsidRDefault="002F78FD" w:rsidP="002F78FD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>Закон РФ от 10 июля 1992 года №3266-1 (ред. от 02.02.2011) "Об образовании".</w:t>
      </w:r>
    </w:p>
    <w:p w:rsidR="002F78FD" w:rsidRPr="006135CF" w:rsidRDefault="002F78FD" w:rsidP="002F78F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2F78FD" w:rsidRPr="006135CF" w:rsidRDefault="002F78FD" w:rsidP="002F78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2F78FD" w:rsidRPr="006135CF" w:rsidRDefault="002F78FD" w:rsidP="002F78FD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>Федеральный базисный учебный план для общеобразовательных учреждений РФ (Приказ МО РФ ОТ 09.03.2004 № 1312).</w:t>
      </w:r>
    </w:p>
    <w:p w:rsidR="002F78FD" w:rsidRPr="006135CF" w:rsidRDefault="002F78FD" w:rsidP="002F78FD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2F78FD" w:rsidRPr="006135CF" w:rsidRDefault="002F78FD" w:rsidP="002F78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год, утвержденный приказом Министерства образования и науки Российской Федерации от 24 декабря 2010 г. № 2080.</w:t>
      </w:r>
    </w:p>
    <w:p w:rsidR="002F78FD" w:rsidRPr="006135CF" w:rsidRDefault="002F78FD" w:rsidP="002F78F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sz w:val="24"/>
          <w:szCs w:val="24"/>
          <w:lang w:eastAsia="ru-RU"/>
        </w:rPr>
        <w:t>Примерные программы по биологии, разработанные в соответствии с государственными образовательными стандартами 2004 г.</w:t>
      </w:r>
    </w:p>
    <w:p w:rsidR="002F78FD" w:rsidRPr="006135CF" w:rsidRDefault="002F78FD" w:rsidP="002F78FD">
      <w:pPr>
        <w:numPr>
          <w:ilvl w:val="0"/>
          <w:numId w:val="1"/>
        </w:numPr>
        <w:shd w:val="clear" w:color="auto" w:fill="FFFFFF"/>
        <w:tabs>
          <w:tab w:val="left" w:pos="0"/>
          <w:tab w:val="left" w:pos="163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Областной закон «Об образовании в Ростовской области».</w:t>
      </w:r>
    </w:p>
    <w:p w:rsidR="002F78FD" w:rsidRPr="006135CF" w:rsidRDefault="002F78FD" w:rsidP="002F78FD">
      <w:pPr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И.Н. Пономарева, Т.С. Сухова. Природоведение. Биология. Экология: 5-11 классы: программы. – М.: Вентана-граф, 2010.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Цели изучения курса</w:t>
      </w: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биологии в 6 классе на ступени основного общего образования направлено на достижение следующих </w:t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целей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* Понимание  ценности  знаний  о  своеобразии царств: растений, бактерий,  грибов в  системе биологических знаний научной картины мира.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* Формирование  основополагающих  понятий  о  клеточном  строении  живых  организмов,  об организме и биогеоценозе как особых уровнях организации жизни.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 * Изучение биологического разнообразия в природе Земли как результате эволюции и основе е</w:t>
      </w:r>
      <w:r w:rsidRPr="006135CF">
        <w:rPr>
          <w:rFonts w:ascii="Cambria Math" w:hAnsi="Cambria Math" w:cs="Cambria Math"/>
          <w:sz w:val="24"/>
          <w:szCs w:val="24"/>
        </w:rPr>
        <w:t>ѐ</w:t>
      </w:r>
      <w:r w:rsidRPr="006135CF">
        <w:rPr>
          <w:rFonts w:ascii="Times New Roman" w:hAnsi="Times New Roman"/>
          <w:sz w:val="24"/>
          <w:szCs w:val="24"/>
        </w:rPr>
        <w:t xml:space="preserve"> устойчивого развития, воспитание  бережного отношения к ней.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35CF">
        <w:rPr>
          <w:rFonts w:ascii="Times New Roman" w:hAnsi="Times New Roman"/>
          <w:b/>
          <w:sz w:val="24"/>
          <w:szCs w:val="24"/>
        </w:rPr>
        <w:t xml:space="preserve">          Задачи: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 – Ознакомление учащихся с биологическим разнообразием растений, бактерий, грибов  как исключительной ценности органического мира.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 – Освоение учащимися знаний о строении и жизнедеятельности бактериального, грибного, растительного  организмов,  об  особенностях  обмена  веществ  у  автотрофных  и  гетеротрофных организмов.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 – Овладение  учащимися  умениями  применять  знания  о  строении  и  жизнедеятельности растений для обоснования приемов их выращивания, мер охраны.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35CF">
        <w:rPr>
          <w:rFonts w:ascii="Times New Roman" w:hAnsi="Times New Roman"/>
          <w:sz w:val="24"/>
          <w:szCs w:val="24"/>
        </w:rPr>
        <w:t xml:space="preserve">         – Формирование и развитие у учащихся ключевых компетенций и удовлетворение интереса к изучению природы. </w:t>
      </w:r>
    </w:p>
    <w:p w:rsidR="002F78FD" w:rsidRPr="006135CF" w:rsidRDefault="002F78FD" w:rsidP="002F78FD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hAnsi="Times New Roman"/>
          <w:b/>
          <w:sz w:val="24"/>
          <w:szCs w:val="24"/>
        </w:rPr>
        <w:t xml:space="preserve">     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общеучебных умений и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навыков, универсальных способов деятельности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Ожидаемый результат изучения курса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– знания, умения, опыт, необходимые для построения индивидуальной образовательной траектории в школе и успешной профессиональной карьеры по ее окончании.</w:t>
      </w: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Default="002F78FD" w:rsidP="002F78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 планирование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12"/>
        <w:gridCol w:w="851"/>
        <w:gridCol w:w="997"/>
        <w:gridCol w:w="1357"/>
        <w:gridCol w:w="1350"/>
        <w:gridCol w:w="1364"/>
      </w:tblGrid>
      <w:tr w:rsidR="002F78FD" w:rsidRPr="0072053B" w:rsidTr="00F01754">
        <w:tc>
          <w:tcPr>
            <w:tcW w:w="540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2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068" w:type="dxa"/>
            <w:gridSpan w:val="4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на:</w:t>
            </w:r>
          </w:p>
        </w:tc>
      </w:tr>
      <w:tr w:rsidR="002F78FD" w:rsidRPr="0072053B" w:rsidTr="00F01754">
        <w:tc>
          <w:tcPr>
            <w:tcW w:w="540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уроки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Лаборат. работы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Контр. работы</w:t>
            </w: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</w:t>
            </w: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Введение. Общее знакомство с растени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softHyphen/>
              <w:t>ями.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Клеточное строение растений.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Органы цветковых растений.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Основные  процессы жизнедеятельности.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Основные отделы царства    растений.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Историческое развитие растительного мира на Земле.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Царство Бактерии.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Царство Грибы. Лишайники.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Природные   сообщества.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8FD" w:rsidRPr="0072053B" w:rsidTr="00F01754">
        <w:tc>
          <w:tcPr>
            <w:tcW w:w="3652" w:type="dxa"/>
            <w:gridSpan w:val="2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57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лабораторных работ</w:t>
      </w: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6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7"/>
        <w:gridCol w:w="8564"/>
      </w:tblGrid>
      <w:tr w:rsidR="002F78FD" w:rsidRPr="0072053B" w:rsidTr="00F01754">
        <w:trPr>
          <w:trHeight w:val="173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rPr>
          <w:trHeight w:val="281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1. З</w:t>
            </w:r>
            <w:r w:rsidRPr="006135CF">
              <w:rPr>
                <w:rFonts w:ascii="Times New Roman" w:eastAsia="Times New Roman" w:hAnsi="Times New Roman"/>
              </w:rPr>
              <w:t>накомство с внешним строением цветкового и спорового растения.</w:t>
            </w:r>
          </w:p>
        </w:tc>
      </w:tr>
      <w:tr w:rsidR="002F78FD" w:rsidRPr="0072053B" w:rsidTr="00F01754">
        <w:trPr>
          <w:trHeight w:val="319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2. З</w:t>
            </w:r>
            <w:r w:rsidRPr="006135CF">
              <w:rPr>
                <w:rFonts w:ascii="Times New Roman" w:eastAsia="Times New Roman" w:hAnsi="Times New Roman"/>
              </w:rPr>
              <w:t>накомство с</w:t>
            </w:r>
            <w:r w:rsidRPr="006135CF">
              <w:rPr>
                <w:rFonts w:ascii="Times New Roman" w:eastAsia="Times New Roman" w:hAnsi="Times New Roman"/>
                <w:lang w:eastAsia="ru-RU"/>
              </w:rPr>
              <w:t xml:space="preserve"> клетками </w:t>
            </w:r>
            <w:r w:rsidRPr="006135CF">
              <w:rPr>
                <w:rFonts w:ascii="Times New Roman" w:eastAsia="Times New Roman" w:hAnsi="Times New Roman"/>
              </w:rPr>
              <w:t>растения.</w:t>
            </w:r>
          </w:p>
        </w:tc>
      </w:tr>
      <w:tr w:rsidR="002F78FD" w:rsidRPr="0072053B" w:rsidTr="00F01754">
        <w:trPr>
          <w:trHeight w:val="280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3. Изучение строения семени двудольных растений.</w:t>
            </w:r>
          </w:p>
        </w:tc>
      </w:tr>
      <w:tr w:rsidR="002F78FD" w:rsidRPr="0072053B" w:rsidTr="00F01754">
        <w:trPr>
          <w:trHeight w:val="337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№4. Строение вегетативных и генеративных почек.</w:t>
            </w:r>
          </w:p>
        </w:tc>
      </w:tr>
      <w:tr w:rsidR="002F78FD" w:rsidRPr="0072053B" w:rsidTr="00F01754">
        <w:trPr>
          <w:trHeight w:val="135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5. Внешнее строение корневища, клубня и луковицы.</w:t>
            </w:r>
          </w:p>
        </w:tc>
      </w:tr>
      <w:tr w:rsidR="002F78FD" w:rsidRPr="0072053B" w:rsidTr="00F01754">
        <w:trPr>
          <w:trHeight w:val="135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 № 6. «Растения разных экологических групп по отношению к воде».</w:t>
            </w:r>
          </w:p>
        </w:tc>
      </w:tr>
      <w:tr w:rsidR="002F78FD" w:rsidRPr="0072053B" w:rsidTr="00F01754">
        <w:trPr>
          <w:trHeight w:val="342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7. Черенкование комнатных растений.</w:t>
            </w:r>
          </w:p>
        </w:tc>
      </w:tr>
      <w:tr w:rsidR="002F78FD" w:rsidRPr="0072053B" w:rsidTr="00F01754">
        <w:trPr>
          <w:trHeight w:val="276"/>
        </w:trPr>
        <w:tc>
          <w:tcPr>
            <w:tcW w:w="1007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564" w:type="dxa"/>
          </w:tcPr>
          <w:p w:rsidR="002F78FD" w:rsidRPr="006135CF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Лабораторная работа № 8. Изучение строения плесневых грибов.</w:t>
            </w:r>
            <w:r w:rsidRPr="006135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проверочных работ по модулям</w:t>
      </w:r>
    </w:p>
    <w:p w:rsidR="002F78FD" w:rsidRPr="006135CF" w:rsidRDefault="002F78FD" w:rsidP="002F78FD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536"/>
        <w:gridCol w:w="3969"/>
      </w:tblGrid>
      <w:tr w:rsidR="002F78FD" w:rsidRPr="0072053B" w:rsidTr="00F01754">
        <w:tc>
          <w:tcPr>
            <w:tcW w:w="1101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 проверки</w:t>
            </w:r>
          </w:p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c>
          <w:tcPr>
            <w:tcW w:w="1101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Органы цветковых растений.</w:t>
            </w:r>
          </w:p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1</w:t>
            </w:r>
          </w:p>
        </w:tc>
      </w:tr>
      <w:tr w:rsidR="002F78FD" w:rsidRPr="0072053B" w:rsidTr="00F01754">
        <w:tc>
          <w:tcPr>
            <w:tcW w:w="1101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Обзор систематических групп растений.</w:t>
            </w:r>
          </w:p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2F78FD" w:rsidRPr="0072053B" w:rsidRDefault="002F78FD" w:rsidP="00F01754">
            <w:pPr>
              <w:tabs>
                <w:tab w:val="left" w:pos="27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Контрольная работа № 2</w:t>
            </w:r>
          </w:p>
        </w:tc>
      </w:tr>
    </w:tbl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F78FD" w:rsidRPr="006135CF" w:rsidSect="001E1DCA">
          <w:pgSz w:w="11906" w:h="16838"/>
          <w:pgMar w:top="567" w:right="707" w:bottom="284" w:left="851" w:header="708" w:footer="708" w:gutter="0"/>
          <w:cols w:space="708"/>
          <w:docGrid w:linePitch="360"/>
        </w:sectPr>
      </w:pPr>
    </w:p>
    <w:p w:rsidR="002F78FD" w:rsidRPr="001E1DCA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E1DCA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Календарно – тематическое планирование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3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58"/>
        <w:gridCol w:w="814"/>
        <w:gridCol w:w="3513"/>
        <w:gridCol w:w="2162"/>
        <w:gridCol w:w="2268"/>
        <w:gridCol w:w="2369"/>
        <w:gridCol w:w="1843"/>
        <w:gridCol w:w="1134"/>
        <w:gridCol w:w="2366"/>
        <w:gridCol w:w="2602"/>
        <w:gridCol w:w="2602"/>
        <w:gridCol w:w="2602"/>
        <w:gridCol w:w="2602"/>
        <w:gridCol w:w="2602"/>
      </w:tblGrid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  <w:gridSpan w:val="2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13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62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Домашняя работа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13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Введение. Общее знакомство с растени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softHyphen/>
              <w:t>ями - 3 часа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Наука о растениях – ботаника.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1. Мир растений вокруг нас.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Урок-исследование</w:t>
            </w:r>
          </w:p>
        </w:tc>
        <w:tc>
          <w:tcPr>
            <w:tcW w:w="226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Двудольные, однодольные, многодольные</w:t>
            </w:r>
          </w:p>
        </w:tc>
        <w:tc>
          <w:tcPr>
            <w:tcW w:w="2369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 4-7, § 1 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Разнообразие растений.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1. Знакомство с внешним строением цветкового и спорового растения.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Культурные и дикорастущие растения</w:t>
            </w:r>
          </w:p>
        </w:tc>
        <w:tc>
          <w:tcPr>
            <w:tcW w:w="2369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органы цветковых растений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вместе с учителем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Условия жизни растений. 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</w:t>
            </w:r>
          </w:p>
        </w:tc>
        <w:tc>
          <w:tcPr>
            <w:tcW w:w="2369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основные экологические факторы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Клеточное строение растений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часа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Особенности растительной клетки.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2. Знакомство с клетками растения.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Микроскоп, клетка, органоиды клетки, процессы жизнедеятельности клетки, ткань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Настраивать микроскоп, готовить его к работе, готовить микропрепараты и рассматривать их под микроскопом, находить нужные части клетки на микропрепарате, зарисовывать увиденное под микроскопом в тетрадь.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вместе с учителем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7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Жизнедеятельность клетки.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урок, тест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8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Органы цветковых растений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9 часов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Семя. Внешнее и внутреннее 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 xml:space="preserve">строение семени.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3. Изучение строения семени двудольных растений.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Урок изучения 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Части семян 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двудольных и однодольных растений, зоны корня, видоизменения корней, побег и почки, лист, стебель, цветок, соцветия, плоды.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Находить в тексте 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учебника необходимую информацию; проводить наблюдения и делать по ним выводы; сравнивать строение семян двудольных и однодольных растений; узнавать и назвать семена растений в коллекциях и на рисунках; объяснять взаимосвязь между особенностями строения зон корня и выполняемыми им функциями; различать корневые клубни и корнеплоды; узнавать и называть растения, имеющие видоизмененные корни; различать виды почек; различать виды листьев, типы жилкования; определять возраст дерева по годичным кольцам; различать и называть соцветия, типы плодов.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10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Корень. Внешнее и внутреннее строение корня.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13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Побег. Строение и значение побега.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Лабораторная работа № 4.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Строение вегетативных и генеративных почек.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16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Лист - часть побега. Внешнее и внутреннее строение листа.        Значение листа в жизни растения.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18,19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Стебель, его внешнее и внутреннее строение и значение.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20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Видоизменения побегов.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5.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Внешнее строение корневища, клубня и луковицы.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вместе с учителем.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21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Цветок - генеративный орган, его строение и значение.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22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Плод. Разнообразие и значение плодов.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24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 1 по теме</w:t>
            </w: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«Органы цветковых растений».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10-24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 xml:space="preserve">Основные  процессы жизнедеятельности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7 часов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Минеральное (почвенное) питание растений.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Химический состав растений; фотосинтез; дыхание, испарение воды; размножение; оплодотворение.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лабораторным оборудованием; сравнивать, делать выводы, используя результаты наблюдений, 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полученных в ходе лабораторной работы.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26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Воздушное питание растений – фотосинтез.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27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Дыхание и обмен веществ у растений.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29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Значение воды в </w:t>
            </w:r>
            <w:r w:rsidRPr="0072053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жизнедеятель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ности растений.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 № 6. «Растения разных экологических групп по отношению к воде».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выполняется задания по алгоритму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30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Размножение оплодотворение у </w:t>
            </w:r>
            <w:r w:rsidRPr="0072053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растений. 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31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Использование  в</w:t>
            </w:r>
            <w:r w:rsidRPr="0072053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егетативного 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размножения человеком.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7.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Черенкование комнатных растений.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вместе с учителем.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33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Рост и развитие </w:t>
            </w:r>
            <w:r w:rsidRPr="0072053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растительного 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организма.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34</w:t>
            </w:r>
          </w:p>
        </w:tc>
      </w:tr>
      <w:tr w:rsidR="002F78FD" w:rsidRPr="0072053B" w:rsidTr="00F01754"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Основные отделы царства растений 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5 часов</w:t>
            </w:r>
          </w:p>
        </w:tc>
        <w:tc>
          <w:tcPr>
            <w:tcW w:w="2366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Понятие о систематике растений.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Систематика растений, низшие растения (водоросли) – многообразие видов, 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приспособленность к условиям жизни, роль в природе, практическое значение; высшие растения (мхи, плауны, хвощи, папоротники, голосеменные, покрытосеменные) – особенности организации, разнообразие, среды обитания, приспособленность к жизни в разных условиях, роль в природе и практическое значение.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Узнавать водоросли на рисунках, таблицах, гербариях, сравнивать их между собой; узнавать изученные 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виды высших растений на рисунках, гербариях, таблицах; сравнивать растения разных видов между собой.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36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Водоросли и их значение.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37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Отдел Моховидные. Плауны. Хвощи. Папоротники.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39,40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Отдел Голосеменные.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ab/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урок, тест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41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Отдел Покрытосеменные.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Экскурсия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2. Представители отделов царств растений.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42</w:t>
            </w:r>
          </w:p>
        </w:tc>
      </w:tr>
      <w:tr w:rsidR="002F78FD" w:rsidRPr="0072053B" w:rsidTr="00F01754"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Историческое развитие растительного мира на Земле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 час</w:t>
            </w:r>
          </w:p>
        </w:tc>
        <w:tc>
          <w:tcPr>
            <w:tcW w:w="2366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Многообразие и происхождение культурных растений.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развития растительного мира; охрана растений.</w:t>
            </w:r>
          </w:p>
        </w:tc>
        <w:tc>
          <w:tcPr>
            <w:tcW w:w="2369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текстом учебника, делать сообщения.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47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>Царство Бактерии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2 часа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Бактерии. Общая характеристика, строение.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кариот, их происхождение, 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св-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особенности строения и жизнедеятельности, значение бактерий в природе и жизни человека.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бактерии на рисунках, таблицах.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49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Значение бактерий в природе и в жизни человека.</w:t>
            </w:r>
          </w:p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51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Царство Грибы. Лишайники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3часа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Царство Грибы. Многообразие и значение грибов.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Лабораторная работа № 8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Изучение строения плесневых грибов.  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Характерные признаки царства Грибы, отделы царства, особенности организации их основных представителей, роль грибов в природе и жизни человека.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изучаемые грибы между собой и с представителями других царств, работать с микроскопом, готовить микропрепараты, проводить наблюдения, узнавать представителей разных отделов и классов грибов на рисунках.</w:t>
            </w: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52,53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4.05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Лишайники. Общая характеристика и значение.</w:t>
            </w:r>
          </w:p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комбинированный урок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54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 2 по теме</w:t>
            </w: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«Обзор систематических групп растений».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учащихся с ОВЗ выполняются задания 1 уровня.</w:t>
            </w: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§ 36-54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15701" w:type="dxa"/>
            <w:gridSpan w:val="9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 xml:space="preserve">Природные   сообщества </w:t>
            </w:r>
            <w:r w:rsidRPr="007205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2 часа</w:t>
            </w: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Понятие о природном </w:t>
            </w:r>
            <w:r w:rsidRPr="0072053B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сообще</w:t>
            </w: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стве, биогеоценозе и экосистеме.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Экскурсия</w:t>
            </w: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205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3. Жизнь растений в весенний период года.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новой темы;</w:t>
            </w:r>
          </w:p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факторы; растительные сообщества.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 w:val="restart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и различать растения различных экологических групп.</w:t>
            </w: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78FD" w:rsidRPr="0072053B" w:rsidRDefault="002F78FD" w:rsidP="00F017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F78FD" w:rsidRPr="0072053B" w:rsidTr="00F01754">
        <w:trPr>
          <w:gridAfter w:val="6"/>
          <w:wAfter w:w="15376" w:type="dxa"/>
        </w:trPr>
        <w:tc>
          <w:tcPr>
            <w:tcW w:w="540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58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1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shd w:val="clear" w:color="auto" w:fill="auto"/>
          </w:tcPr>
          <w:p w:rsidR="002F78FD" w:rsidRPr="0072053B" w:rsidRDefault="002F78FD" w:rsidP="00F01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Приспособленность растений к совместной жизни в природном сообществе.</w:t>
            </w:r>
          </w:p>
        </w:tc>
        <w:tc>
          <w:tcPr>
            <w:tcW w:w="2162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5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2F78FD" w:rsidRPr="0072053B" w:rsidRDefault="002F78FD" w:rsidP="00F017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F78FD" w:rsidRPr="0072053B" w:rsidRDefault="002F78FD" w:rsidP="00F01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2F78FD" w:rsidRPr="006135CF" w:rsidSect="006135CF"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Требования к уровню подготовки учащихся 6 класса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результате изучения биологии ученик должен</w:t>
      </w:r>
    </w:p>
    <w:p w:rsidR="002F78FD" w:rsidRPr="006135CF" w:rsidRDefault="002F78FD" w:rsidP="002F78FD">
      <w:pPr>
        <w:numPr>
          <w:ilvl w:val="0"/>
          <w:numId w:val="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признаки биологических объектов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: живых организмов, клеток  организмов растений, грибов и бактерий; растений, и грибов своего региона;</w:t>
      </w:r>
    </w:p>
    <w:p w:rsidR="002F78FD" w:rsidRPr="006135CF" w:rsidRDefault="002F78FD" w:rsidP="002F78F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сущность биологических процессов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уметь</w:t>
      </w:r>
    </w:p>
    <w:p w:rsidR="002F78FD" w:rsidRPr="006135CF" w:rsidRDefault="002F78FD" w:rsidP="002F78F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объяснять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биологии в формировании современной картины мира, деятельности людей и самого учащегося; родство, общность  происхождения и эволюцию растений (на примере сопоставления отдельных групп), роль растений, бактерий, грибов в жизни человека и собственной деятельности; взаимосвязь организмов и окружающей среды,   необходимость защиты окружающей среды.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изучать  биологические объекты и процессы: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сезонными изменениями в природе; рассматривать на готовых микропрепаратах и описывать биологические объекты;</w:t>
      </w:r>
    </w:p>
    <w:p w:rsidR="002F78FD" w:rsidRPr="006135CF" w:rsidRDefault="002F78FD" w:rsidP="002F78F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распознавать и описывать: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таблицах основные части и органоиды клетки,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грибы, опасные для человека растения; 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выявлять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приспособления организмов к среде обитания;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сравнивать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определять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анализировать и оценивать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проводить самостоятельный поиск биологической информации: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2F78FD" w:rsidRPr="006135CF" w:rsidRDefault="002F78FD" w:rsidP="002F78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использовать приобретенные знания и умения в практической деятельности и повседневной жизни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для: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соблюдения мер профилактики заболеваний, вызываемых растениями, бактериями, грибами;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оказания первой помощи при отравлении ядовитыми грибами, растениями;</w:t>
      </w:r>
    </w:p>
    <w:p w:rsidR="002F78FD" w:rsidRPr="006135CF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правил поведения в окружающей среде;</w:t>
      </w:r>
    </w:p>
    <w:p w:rsidR="002F78FD" w:rsidRDefault="002F78FD" w:rsidP="002F78FD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выращивания и размножения культурных растений, ухода за ними.</w:t>
      </w:r>
    </w:p>
    <w:p w:rsidR="002F78FD" w:rsidRDefault="002F78FD" w:rsidP="002F78F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6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6104"/>
        <w:gridCol w:w="2977"/>
      </w:tblGrid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i/>
                <w:color w:val="000000"/>
              </w:rPr>
              <w:lastRenderedPageBreak/>
              <w:t>№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i/>
                <w:color w:val="000000"/>
              </w:rPr>
              <w:t>Лабораторная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i/>
                <w:color w:val="000000"/>
              </w:rPr>
              <w:t>Оборудование и материалы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Строение растений (на основе л/р)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работа№1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</w:rPr>
              <w:t>«Знакомство с цветковым и споровым растениями»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препаровальная игла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цветковое растение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микроскоп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предметное стекло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покровное стекло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лист бумаги А-4(белый)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споры папоротника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семена редиса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Строение растительной клетки и ткани.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работа№2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</w:rPr>
              <w:t>«Знакомство с клетками растений (на примере клеток томата и кожицы лука)»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микроскоп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пипетка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предметное стекло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покровное стекло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йод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салфетка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луковица лука репчатого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Семя, его внешнее и внутреннее  строение и значение для растения. Условия прорастания семян.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№3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</w:rPr>
              <w:t>«Изучение строения семени двудольных растений (на примере фасоли)»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препаровальная игла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набукшие семена фасоли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Корень, его внешнее и внутреннее строение.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работа№4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</w:rPr>
              <w:t>«Строение корня у проростка(гороха, тыквы, редиса).Зона роста у корня»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проросшее семя фасоли(гороха)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Побег. Его строение и значение для растения.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№5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</w:rPr>
              <w:t>«Строение вегетативных и генеративных  почек растений»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годичные побеги с почками (тополь, сирень, черная смородина)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 xml:space="preserve">Стебель- часть побега. 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№6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«</w:t>
            </w:r>
            <w:r w:rsidRPr="00604E8B">
              <w:rPr>
                <w:rFonts w:ascii="Times New Roman" w:hAnsi="Times New Roman"/>
                <w:b/>
                <w:i/>
                <w:color w:val="000000"/>
              </w:rPr>
              <w:t>Внешнее и внутреннее строение стебля»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Зимняя ветка тополя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Комнатное растение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Многообразие побегов: генеративные и вегетативные.Видоизменения надземных и подземных побегов:укороченные и удлинённые;прямостоячие, стелющиеся,усы, лианы.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№7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«</w:t>
            </w:r>
            <w:r w:rsidRPr="00604E8B">
              <w:rPr>
                <w:rFonts w:ascii="Times New Roman" w:hAnsi="Times New Roman"/>
                <w:b/>
                <w:i/>
                <w:color w:val="000000"/>
              </w:rPr>
              <w:t>Строение корневища клубня, луковицы»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препаровальная игла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7 булавок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нитка 20 см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клубень картофеля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луковица лука репчатого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корневищное растение(пырей)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Цветок. Его строение и значение для растения.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№8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«</w:t>
            </w:r>
            <w:r w:rsidRPr="00604E8B">
              <w:rPr>
                <w:rFonts w:ascii="Times New Roman" w:hAnsi="Times New Roman"/>
                <w:b/>
                <w:i/>
                <w:color w:val="000000"/>
              </w:rPr>
              <w:t>Строение цветка»»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Цветущее растение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Лупа ручная</w:t>
            </w:r>
          </w:p>
        </w:tc>
      </w:tr>
      <w:tr w:rsidR="002F78FD" w:rsidTr="00F01754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Размножение и оплодотворение растений.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b/>
                <w:i/>
                <w:color w:val="000000"/>
                <w:u w:val="single"/>
              </w:rPr>
            </w:pPr>
            <w:r w:rsidRPr="00604E8B">
              <w:rPr>
                <w:rFonts w:ascii="Times New Roman" w:hAnsi="Times New Roman"/>
                <w:b/>
                <w:i/>
                <w:color w:val="000000"/>
                <w:u w:val="single"/>
              </w:rPr>
              <w:t>Лабораторная работа №9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«</w:t>
            </w:r>
            <w:r w:rsidRPr="00604E8B">
              <w:rPr>
                <w:rFonts w:ascii="Times New Roman" w:hAnsi="Times New Roman"/>
                <w:b/>
                <w:i/>
                <w:color w:val="000000"/>
              </w:rPr>
              <w:t>Черенкование комнатных растений»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8FD" w:rsidRPr="00604E8B" w:rsidRDefault="002F78FD" w:rsidP="00F0175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3 стеклянных стакана с водой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04E8B">
              <w:rPr>
                <w:rFonts w:ascii="Times New Roman" w:hAnsi="Times New Roman"/>
                <w:color w:val="000000"/>
              </w:rPr>
              <w:t>Скальпель</w:t>
            </w:r>
          </w:p>
          <w:p w:rsidR="002F78FD" w:rsidRPr="00604E8B" w:rsidRDefault="002F78FD" w:rsidP="00F017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4E8B">
              <w:rPr>
                <w:rFonts w:ascii="Times New Roman" w:hAnsi="Times New Roman"/>
                <w:color w:val="000000"/>
              </w:rPr>
              <w:t>Комнатные растения для черенкования</w:t>
            </w:r>
          </w:p>
        </w:tc>
      </w:tr>
    </w:tbl>
    <w:p w:rsidR="002F78FD" w:rsidRPr="006135CF" w:rsidRDefault="002F78FD" w:rsidP="002F78F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135CF" w:rsidRDefault="002F78FD" w:rsidP="002F78F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Критерии оценивания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Оценка устного  ответа учащихся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"5"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в случае: 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1. Знания, понимания, глубины усвоения обучающимся всего объёма программного материала.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"4":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1. Знание всего изученного программного материала.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"3"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(уровень представлений, сочетающихся с элементами научных понятий):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"2"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6135C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Оценка выполнения практических (лабораторных) работ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6135CF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"5"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Правильно определил цель опыта.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"4"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Опыт проводил в условиях, не обеспечивающих достаточной точности измерений.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Или было допущено два-три недочета.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Или не более одной негрубой ошибки и одного недочета.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Или эксперимент проведен не полностью.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>5. Или в описании наблюдений из опыта допустил неточности, выводы сделал неполные.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"3"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"2"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Или опыты, измерения, вычисления, наблюдения производились неправильно.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8FD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самостоятельных письменных и контрольных работ.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8FD" w:rsidRPr="00604E8B" w:rsidRDefault="002F78FD" w:rsidP="002F78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"5"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Выполнил работу без ошибок и недочетов.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Допустил не более одного недочета.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"4"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выполнил работу полностью, но допустил в ней: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Не более одной негрубой ошибки и одного недочета.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Или не более двух недочетов.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"3"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2/3 работы или допустил: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Не более двух грубых ошибок.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Или не более одной грубой и одной негрубой ошибки и одного недочета.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Или не более двух-трех негрубых ошибок.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Или одной негрубой ошибки и трех недочетов.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5. Или при отсутствии ошибок, но при наличии четырех-пяти недочетов.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>Отметка "2"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ученик: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2. Или если правильно выполнил менее половины работы. </w:t>
      </w: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F78FD" w:rsidRPr="006135CF" w:rsidRDefault="002F78FD" w:rsidP="002F7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5CF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 – методическое обеспечение</w:t>
      </w:r>
    </w:p>
    <w:p w:rsidR="002F78FD" w:rsidRPr="006135CF" w:rsidRDefault="002F78FD" w:rsidP="002F78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Основная литература: 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И.Н. Пономарева, Т.С. Сухова. Природоведение. Биология. Экология: 5-11 классы: программы. – М.: Вентана-Граф, 2010.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И.Н. Пономарева, О.А. Корнилова, В.С. Кучменко. Биология. 6 класс. Учебник для учащихся общеобразовательных учреждений/ Под редакцией профессора И.Н. Пономаревой. – М.: Вентана-Граф, 2009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И.Н. Пономарева, О.А. Корнилова, В.С. Кучменко. Биология. 6 класс. Рабочая тетрадь № 1. – М.: Вентана-Граф, 2010.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И.Н. Пономарева, О.А. Корнилова, В.С. Кучменко. Биология. 6 класс. Рабочая тетрадь № 2. – М.: Вентана-Граф, 2010.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И.Н. Пономарёва, О.А. Корнилова, В.С. Кучменко. Биология: Растения. Бактерии. Грибы. Лишайники. 6 класс. Методическое пособие для учителя. - М.: Вентана-Граф, 2009 </w:t>
      </w:r>
    </w:p>
    <w:p w:rsidR="002F78FD" w:rsidRPr="006135CF" w:rsidRDefault="002F78FD" w:rsidP="002F78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Дидактические карточки-задания по биологии: 6 класс. К учебнику  И.Н. Пономарева, О.А. Корнилова, В.С. Кучменко. «Биология. 6 класс»  - М.: Издательство «Экзамен»,2009 </w:t>
      </w:r>
    </w:p>
    <w:p w:rsidR="002F78FD" w:rsidRPr="00604E8B" w:rsidRDefault="002F78FD" w:rsidP="002F78FD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135CF">
        <w:rPr>
          <w:rFonts w:ascii="Times New Roman" w:eastAsia="Times New Roman" w:hAnsi="Times New Roman"/>
          <w:sz w:val="24"/>
          <w:szCs w:val="24"/>
          <w:lang w:eastAsia="ru-RU"/>
        </w:rPr>
        <w:t>«Контрольно-измерительные материалы. Биология. 6 класс», М.: Вако, 2010</w:t>
      </w:r>
    </w:p>
    <w:p w:rsidR="005D3DB1" w:rsidRDefault="005D3DB1"/>
    <w:sectPr w:rsidR="005D3DB1" w:rsidSect="00604E8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F1B"/>
    <w:multiLevelType w:val="hybridMultilevel"/>
    <w:tmpl w:val="FE5A6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BE0FE9"/>
    <w:multiLevelType w:val="hybridMultilevel"/>
    <w:tmpl w:val="1D5A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78FD"/>
    <w:rsid w:val="002F78FD"/>
    <w:rsid w:val="005D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4010</Words>
  <Characters>22860</Characters>
  <Application>Microsoft Office Word</Application>
  <DocSecurity>0</DocSecurity>
  <Lines>190</Lines>
  <Paragraphs>53</Paragraphs>
  <ScaleCrop>false</ScaleCrop>
  <Company>Home</Company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2015-09-14T12:42:00Z</dcterms:created>
  <dcterms:modified xsi:type="dcterms:W3CDTF">2015-09-14T12:43:00Z</dcterms:modified>
</cp:coreProperties>
</file>