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A" w:rsidRPr="009030FA" w:rsidRDefault="009030FA" w:rsidP="009030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Детский морской Центр «Альбатрос»</w:t>
      </w:r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  <w:bookmarkStart w:id="0" w:name="_GoBack"/>
      <w:bookmarkEnd w:id="0"/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  <w:r>
        <w:rPr>
          <w:rFonts w:ascii="Times New Roman" w:hAnsi="Times New Roman"/>
          <w:b/>
          <w:sz w:val="72"/>
          <w:szCs w:val="96"/>
        </w:rPr>
        <w:t xml:space="preserve"> </w:t>
      </w:r>
      <w:r>
        <w:rPr>
          <w:rFonts w:ascii="Times New Roman" w:hAnsi="Times New Roman"/>
          <w:b/>
          <w:sz w:val="72"/>
          <w:szCs w:val="96"/>
        </w:rPr>
        <w:t xml:space="preserve">Применение проектной технологии </w:t>
      </w:r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  <w:r>
        <w:rPr>
          <w:rFonts w:ascii="Times New Roman" w:hAnsi="Times New Roman"/>
          <w:b/>
          <w:sz w:val="72"/>
          <w:szCs w:val="96"/>
        </w:rPr>
        <w:t>«педаго</w:t>
      </w:r>
      <w:proofErr w:type="gramStart"/>
      <w:r>
        <w:rPr>
          <w:rFonts w:ascii="Times New Roman" w:hAnsi="Times New Roman"/>
          <w:b/>
          <w:sz w:val="72"/>
          <w:szCs w:val="96"/>
        </w:rPr>
        <w:t>г-</w:t>
      </w:r>
      <w:proofErr w:type="gramEnd"/>
      <w:r>
        <w:rPr>
          <w:rFonts w:ascii="Times New Roman" w:hAnsi="Times New Roman"/>
          <w:b/>
          <w:sz w:val="72"/>
          <w:szCs w:val="96"/>
        </w:rPr>
        <w:t xml:space="preserve"> учащиеся» </w:t>
      </w:r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  <w:r>
        <w:rPr>
          <w:rFonts w:ascii="Times New Roman" w:hAnsi="Times New Roman"/>
          <w:b/>
          <w:sz w:val="72"/>
          <w:szCs w:val="96"/>
        </w:rPr>
        <w:t>в патриотическом воспитании детей.</w:t>
      </w:r>
    </w:p>
    <w:p w:rsidR="009030FA" w:rsidRDefault="009030FA" w:rsidP="009030FA">
      <w:pPr>
        <w:jc w:val="center"/>
        <w:rPr>
          <w:rFonts w:ascii="Times New Roman" w:hAnsi="Times New Roman"/>
          <w:b/>
          <w:sz w:val="72"/>
          <w:szCs w:val="96"/>
        </w:rPr>
      </w:pPr>
    </w:p>
    <w:p w:rsidR="009030FA" w:rsidRDefault="009030FA" w:rsidP="009030FA">
      <w:pPr>
        <w:rPr>
          <w:rFonts w:ascii="Times New Roman" w:hAnsi="Times New Roman"/>
          <w:b/>
        </w:rPr>
      </w:pPr>
    </w:p>
    <w:p w:rsidR="009030FA" w:rsidRDefault="009030FA" w:rsidP="009030F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Педагог </w:t>
      </w:r>
      <w:r>
        <w:rPr>
          <w:rFonts w:ascii="Times New Roman" w:hAnsi="Times New Roman"/>
          <w:b/>
        </w:rPr>
        <w:t xml:space="preserve">дополнительного образования: </w:t>
      </w:r>
    </w:p>
    <w:p w:rsidR="009030FA" w:rsidRDefault="009030FA" w:rsidP="00903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Ильина Капитолина Петровна </w:t>
      </w:r>
    </w:p>
    <w:p w:rsidR="009030FA" w:rsidRDefault="009030FA" w:rsidP="009030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</w:p>
    <w:p w:rsidR="009030FA" w:rsidRDefault="009030FA" w:rsidP="009030FA">
      <w:pPr>
        <w:rPr>
          <w:rFonts w:ascii="Times New Roman" w:hAnsi="Times New Roman"/>
          <w:b/>
        </w:rPr>
      </w:pPr>
    </w:p>
    <w:p w:rsidR="009030FA" w:rsidRDefault="009030FA" w:rsidP="009030FA">
      <w:pPr>
        <w:rPr>
          <w:rFonts w:ascii="Times New Roman" w:hAnsi="Times New Roman"/>
          <w:b/>
        </w:rPr>
      </w:pPr>
    </w:p>
    <w:p w:rsidR="009030FA" w:rsidRDefault="009030FA" w:rsidP="009030FA">
      <w:pPr>
        <w:rPr>
          <w:rFonts w:ascii="Times New Roman" w:hAnsi="Times New Roman"/>
          <w:b/>
        </w:rPr>
      </w:pPr>
    </w:p>
    <w:p w:rsidR="009030FA" w:rsidRDefault="009030FA" w:rsidP="009030FA">
      <w:pPr>
        <w:jc w:val="center"/>
        <w:rPr>
          <w:rFonts w:ascii="Times New Roman" w:hAnsi="Times New Roman"/>
          <w:b/>
        </w:rPr>
      </w:pPr>
    </w:p>
    <w:p w:rsidR="009030FA" w:rsidRDefault="009030FA" w:rsidP="009030FA">
      <w:pPr>
        <w:jc w:val="center"/>
        <w:rPr>
          <w:rFonts w:ascii="Times New Roman" w:hAnsi="Times New Roman"/>
          <w:b/>
        </w:rPr>
      </w:pPr>
    </w:p>
    <w:p w:rsidR="009030FA" w:rsidRDefault="009030FA" w:rsidP="00903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Домодедово</w:t>
      </w:r>
    </w:p>
    <w:p w:rsidR="009030FA" w:rsidRDefault="009030FA" w:rsidP="00903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</w:t>
      </w:r>
    </w:p>
    <w:p w:rsidR="009030FA" w:rsidRDefault="009030FA" w:rsidP="009030FA"/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rPr>
          <w:rFonts w:ascii="Times New Roman" w:hAnsi="Times New Roman"/>
          <w:sz w:val="28"/>
        </w:rPr>
      </w:pP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морском Центре Альбатрос проводится целенаправленная работа по патриотическому воспитанию учащихся.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Патриотизм формируется в процессе обучения, социализации и воспитания школьников.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осознания любви к Родине, к своему Отечеству.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Патриотическое воспитание предполагает сочетание новых подходов к сущностным характеристикам патриотизма с устоявшимися формами патриотической работы школьников. В наши дни идеи патриотического воспитания определяются стратегией государственной политики в выборе ценностно-целевых установок жизнедеятельности общества, многообразием обновленных образовательно-воспитательных структур.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в России традиционно связывается с идеей гражданского воспитания.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Патриотизм, любовь к Родине, в нашей стране особенно ярко проявляется в годы испытаний: жертвенное отношение к долгу, </w:t>
      </w:r>
      <w:proofErr w:type="gramStart"/>
      <w:r>
        <w:rPr>
          <w:rFonts w:ascii="Times New Roman" w:hAnsi="Times New Roman"/>
          <w:sz w:val="28"/>
          <w:szCs w:val="28"/>
        </w:rPr>
        <w:t>готовность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служить делу процветания Отечества. Конечно, патриотизм в той или иной мере развит у всех народов, но у россиян он, похоже, заложен на генетическом уровне...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«Патриоты Отечества», которым я руковожу с 2012 г, работает по основным направлениям: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поколений.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Растим патриота и гражданина России.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Мой край родной.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и семья.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Эффективность обучения и воспитания достигается с использованием различных форм, включающих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>теоретические и практические занятия,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 тематические игры,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 конкурсы и викторины,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>круглые столы,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 уроки мужества,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встречи с ветеранами, воинами запаса и военнослужащими,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экскурсии в городские музеи,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FC"/>
      </w:r>
      <w:r>
        <w:rPr>
          <w:rFonts w:ascii="Times New Roman" w:hAnsi="Times New Roman"/>
          <w:sz w:val="28"/>
          <w:szCs w:val="28"/>
        </w:rPr>
        <w:tab/>
        <w:t xml:space="preserve"> различные игры, знакомящие подростков с жизнью и деятельностью различных родов войск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Основной применяемой педагогической технологией является технология проектной деятельности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проектного обучения в </w:t>
      </w:r>
      <w:r>
        <w:rPr>
          <w:rFonts w:ascii="Times New Roman" w:hAnsi="Times New Roman"/>
          <w:b/>
          <w:sz w:val="28"/>
          <w:szCs w:val="28"/>
        </w:rPr>
        <w:t>объединении «Патриоты Отечества»</w:t>
      </w:r>
      <w:r>
        <w:rPr>
          <w:rFonts w:ascii="Times New Roman" w:hAnsi="Times New Roman"/>
          <w:sz w:val="28"/>
          <w:szCs w:val="28"/>
        </w:rPr>
        <w:t xml:space="preserve"> — привлечение учащихся к самостоятельному   приобретению знаний об истории родного края и его жителях.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Обучающие: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формировать и углублять знания об истории и культуре родного края, об основных событиях Великой отечественной войны, о деятельности организаций «Боевое братство» и общественной организации офицеров запаса и в отставке через проектно-исследовательскую деятельность;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способствовать возникновению интереса и изучению учащимися истории своей семьи, истории своего края;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научить создавать и реализовывать творческие проекты;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научить заниматься поисковой работой.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создавать условия для реализации каждым учащимся собственной гражданской позиции;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воспитывать уважение к исторической прошлой России в целом и своего родного края в частности;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воспитывать патриотизм, активную жизненную позицию;</w:t>
      </w:r>
    </w:p>
    <w:p w:rsidR="009030FA" w:rsidRDefault="009030FA" w:rsidP="009030F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учащихся к работе по возрождению и сохранению культурных и духовно-нравственных ценностей.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9030FA" w:rsidRDefault="009030FA" w:rsidP="009030FA">
      <w:pPr>
        <w:pStyle w:val="a4"/>
        <w:numPr>
          <w:ilvl w:val="0"/>
          <w:numId w:val="2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развивать исследовательские умения (умения выявления проблем, сбора информации, наблюдения, проведения эксперимента, анализа, построения гипотез, общения); </w:t>
      </w:r>
      <w:proofErr w:type="gramEnd"/>
    </w:p>
    <w:p w:rsidR="009030FA" w:rsidRDefault="009030FA" w:rsidP="009030FA">
      <w:pPr>
        <w:pStyle w:val="a4"/>
        <w:numPr>
          <w:ilvl w:val="0"/>
          <w:numId w:val="2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системное мышление;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развивать коммуникативные способности, умение работать в коллективе;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формировать потребность в самопознании и самореализации;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формировать способы социального взаимодействия из разных источников; </w:t>
      </w:r>
    </w:p>
    <w:p w:rsidR="009030FA" w:rsidRDefault="009030FA" w:rsidP="009030FA">
      <w:pPr>
        <w:pStyle w:val="a4"/>
        <w:numPr>
          <w:ilvl w:val="0"/>
          <w:numId w:val="3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личность гражданина и патриота России с присущими ему ценностями, взглядами, ориентациями, установками, мотивами деятельности поведения.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Исходные теоретические позиции проектного обучения, соответствуют    определениям Г.К.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центре внимания — учащийся, содействие развитию его творческих и исследовательских способностей;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стр</w:t>
      </w:r>
      <w:proofErr w:type="gramEnd"/>
      <w:r>
        <w:rPr>
          <w:rFonts w:ascii="Times New Roman" w:hAnsi="Times New Roman"/>
          <w:sz w:val="28"/>
          <w:szCs w:val="28"/>
        </w:rPr>
        <w:t xml:space="preserve">оится в логике деятельности, имеющей личностный смысл для учащегося, что повышает его мотивацию в учении;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индивидуальный темп работы над проектом обеспечивает выход каждого учащегося на свой уровень развития;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проектная деятельность является значимой не только для самих учащихся, но и для общества в целом, для детского морского Центра «Альбатрос» в частности.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2013-2014 и в 2014-2015 учебном годах учащиеся объединения «Патриоты Отечества» совместно с ребятами объединения «</w:t>
      </w:r>
      <w:proofErr w:type="spellStart"/>
      <w:r>
        <w:rPr>
          <w:rFonts w:ascii="Times New Roman" w:hAnsi="Times New Roman"/>
          <w:sz w:val="28"/>
          <w:szCs w:val="28"/>
        </w:rPr>
        <w:t>Мотодело</w:t>
      </w:r>
      <w:proofErr w:type="spellEnd"/>
      <w:r>
        <w:rPr>
          <w:rFonts w:ascii="Times New Roman" w:hAnsi="Times New Roman"/>
          <w:sz w:val="28"/>
          <w:szCs w:val="28"/>
        </w:rPr>
        <w:t xml:space="preserve">» работали над исследовательскими проектами: 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«Наши земляки 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частники Великой Отечественной войны»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«Боевая Слава России».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проекта являются долгосрочными, нацелены на получение конкретных результатов: Составление книги памяти и оформление уголка Боевой славы.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Выбор темы проектов подсказала их актуальность и значимость в настоящее время.  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Реализация проектов проходила в  три этапа. Рассмотрим на примере проекта «Наши земляки – участники Великой Отечественной войны»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этап – подготовительный.</w:t>
      </w:r>
    </w:p>
    <w:p w:rsidR="009030FA" w:rsidRDefault="009030FA" w:rsidP="009030FA">
      <w:pPr>
        <w:pStyle w:val="a4"/>
        <w:numPr>
          <w:ilvl w:val="0"/>
          <w:numId w:val="1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ребятами мы распределили обязанности по поиску наших земляков – участников ВОВ </w:t>
      </w:r>
    </w:p>
    <w:p w:rsidR="009030FA" w:rsidRDefault="009030FA" w:rsidP="009030FA">
      <w:pPr>
        <w:pStyle w:val="a4"/>
        <w:numPr>
          <w:ilvl w:val="0"/>
          <w:numId w:val="1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учащихся составила план поисковой работы.</w:t>
      </w:r>
    </w:p>
    <w:p w:rsidR="009030FA" w:rsidRDefault="009030FA" w:rsidP="009030FA">
      <w:pPr>
        <w:pStyle w:val="a4"/>
        <w:numPr>
          <w:ilvl w:val="0"/>
          <w:numId w:val="1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заготовлены таблицы для заполнения в процессе работы</w:t>
      </w:r>
    </w:p>
    <w:p w:rsidR="009030FA" w:rsidRDefault="009030FA" w:rsidP="009030FA">
      <w:pPr>
        <w:pStyle w:val="a4"/>
        <w:numPr>
          <w:ilvl w:val="0"/>
          <w:numId w:val="1"/>
        </w:numPr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инструктивное совещание по осуществлению проектной деятельности.</w:t>
      </w:r>
    </w:p>
    <w:p w:rsidR="009030FA" w:rsidRDefault="009030FA" w:rsidP="009030FA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Собраны документы и материалы для реализации проекта:</w:t>
      </w:r>
    </w:p>
    <w:p w:rsidR="009030FA" w:rsidRDefault="009030FA" w:rsidP="009030FA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Памяти том 20 части 1 и 2</w:t>
      </w:r>
    </w:p>
    <w:p w:rsidR="009030FA" w:rsidRDefault="009030FA" w:rsidP="009030FA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Электронная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архив ОБД «Мемориал»</w:t>
      </w:r>
    </w:p>
    <w:p w:rsidR="009030FA" w:rsidRDefault="009030FA" w:rsidP="009030FA">
      <w:pPr>
        <w:pStyle w:val="a4"/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банк документов «Подвиг народа в Великой Отечественной войне 1941-1945 г.»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Второй этап – практическая реализация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Получив Книгу Памяти том 20 часть 1, из Управления образования я разделил ребят на группы, и раздал каждой группе по несколько копий страниц. Работа закипела, ребятам надо было досконально и подробно обработать информацию. Данная работа длилась с сентября 2013г. по май 2014года.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Полученную информацию мы занесли в таблицу. В ходе работы с Книгой Памяти томом 20 частью 1 нами были обнаружены 70 человек, убывших на ВОВ из городского округа Домодедово. На этом работа не остановилась. Нам поручили проверить еще две части 2 и 3 тома 20.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Итогом работы ребят из объединения «Патриоты Отечества» стало: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 20 часть 2 -  нами было найдено 56 человек.  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 20 часть 3 - найдено 29 человек.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Всего призванных на войну из г. Домодедово и Домодедовского района по нашим проверенным данным найдено 155 человек.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была кропотливой, так как информацию не просто надо было вписать, а проверить полное сопоставление инициалов, года, места </w:t>
      </w:r>
      <w:r>
        <w:rPr>
          <w:rFonts w:ascii="Times New Roman" w:hAnsi="Times New Roman"/>
          <w:sz w:val="28"/>
          <w:szCs w:val="28"/>
        </w:rPr>
        <w:lastRenderedPageBreak/>
        <w:t xml:space="preserve">рождения бойца, </w:t>
      </w:r>
      <w:proofErr w:type="gramStart"/>
      <w:r>
        <w:rPr>
          <w:rFonts w:ascii="Times New Roman" w:hAnsi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/>
          <w:sz w:val="28"/>
          <w:szCs w:val="28"/>
        </w:rPr>
        <w:t xml:space="preserve"> где родился, вырос, проверить данные родителей, место службы и как погиб и где похоронен.  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Ребята с работой справились и гордятся этим. Ведь в наш век информационной блокады, компьютерных и игровых технологий, есть люди, которым интересно и хочется собирать по крупицам историю своего края и их людей.  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Третий этап – презентация. 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Итогом деятельности стала Книга Памяти, том 20- части 1, 2, 3 которые были созданы усилиями ребят-учащихся объединения «Патриоты Отечества» детского Морского Центра «Альбатрос». </w:t>
      </w:r>
    </w:p>
    <w:p w:rsidR="009030FA" w:rsidRDefault="009030FA" w:rsidP="009030FA">
      <w:pPr>
        <w:overflowPunct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этом исследовательская деятельность не закончилась. Ребятам очень понравилось выполнять значимую для общества работу. Следующий проект «Боевая Слава России» был реализован, как говорится «на одном дыхании». Для его реализации ребята общались с членами организаций «Боевое братство», общественной организацией офицеров запаса и в отставке, ветеранами Великой отечественной и локальных войн, обменивались информацией. Результатом проекта стал уголок Боевой Славы с экспозициями предметов   военного времени.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Цели проектной деятельности в данном направлении достигнуты.     Учащихся самостоятельно   приобретают знания об истории родного края и его жителях.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Продолжая широкое применение технологий проектной деятельности</w:t>
      </w:r>
    </w:p>
    <w:p w:rsidR="009030FA" w:rsidRDefault="009030FA" w:rsidP="009030F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можем рассчитывать на получение качественно нового результата, выраженного в развитии познавательных способностей учащихся и их самостоятельности в учебно-познавательной деятельности. </w:t>
      </w: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30FA" w:rsidRDefault="009030FA" w:rsidP="009030FA">
      <w:pPr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 и Интернет-ресурсы</w:t>
      </w:r>
      <w:r>
        <w:rPr>
          <w:rFonts w:ascii="Times New Roman" w:hAnsi="Times New Roman"/>
          <w:sz w:val="28"/>
          <w:szCs w:val="28"/>
        </w:rPr>
        <w:t>:</w:t>
      </w:r>
    </w:p>
    <w:p w:rsidR="009030FA" w:rsidRDefault="009030FA" w:rsidP="009030FA">
      <w:pPr>
        <w:pStyle w:val="a4"/>
        <w:numPr>
          <w:ilvl w:val="0"/>
          <w:numId w:val="4"/>
        </w:numPr>
        <w:ind w:left="0" w:right="142" w:firstLine="567"/>
        <w:rPr>
          <w:rFonts w:ascii="Times New Roman" w:hAnsi="Times New Roman"/>
          <w:color w:val="002060"/>
        </w:rPr>
      </w:pP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Проектные технологии в дополнительном образовании. Сборник: Современные педагогические технологии в учреждении дополнительного образования. Составитель: Крамаренко М.Г., </w:t>
      </w:r>
      <w:r>
        <w:rPr>
          <w:rFonts w:ascii="Times New Roman" w:hAnsi="Times New Roman"/>
          <w:color w:val="002060"/>
          <w:sz w:val="28"/>
          <w:szCs w:val="28"/>
        </w:rPr>
        <w:t>ИИЦ  «Вектор +»  МОУДОД «Центр внешкольной работы»,2009 г.</w:t>
      </w:r>
    </w:p>
    <w:p w:rsidR="009030FA" w:rsidRDefault="009030FA" w:rsidP="009030FA">
      <w:pPr>
        <w:pStyle w:val="a4"/>
        <w:ind w:left="0" w:right="142" w:firstLine="567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Патриотическое воспитание школьников. 5-11 </w:t>
      </w:r>
      <w:proofErr w:type="spellStart"/>
      <w:r>
        <w:rPr>
          <w:rFonts w:ascii="Times New Roman" w:hAnsi="Times New Roman"/>
          <w:color w:val="333333"/>
          <w:kern w:val="36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333333"/>
          <w:kern w:val="36"/>
          <w:sz w:val="28"/>
          <w:szCs w:val="28"/>
        </w:rPr>
        <w:t>. Устные журналы, тематические вечера</w:t>
      </w:r>
      <w:r>
        <w:rPr>
          <w:rFonts w:ascii="Times New Roman" w:hAnsi="Times New Roman"/>
          <w:color w:val="777777"/>
          <w:sz w:val="28"/>
          <w:szCs w:val="28"/>
        </w:rPr>
        <w:t xml:space="preserve"> Авторы-составители: </w:t>
      </w:r>
      <w:proofErr w:type="spellStart"/>
      <w:r>
        <w:fldChar w:fldCharType="begin"/>
      </w:r>
      <w:r>
        <w:instrText xml:space="preserve"> HYPERLINK "http://www.uchmag.ru/estore/authors/30338/" </w:instrText>
      </w:r>
      <w: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Белибихина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 Н. А.</w:t>
      </w:r>
      <w:r>
        <w:fldChar w:fldCharType="end"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Попова Г. П.</w:t>
        </w:r>
      </w:hyperlink>
      <w:r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Style w:val="s-nowrap"/>
          <w:rFonts w:ascii="Times New Roman" w:hAnsi="Times New Roman"/>
          <w:sz w:val="28"/>
          <w:szCs w:val="28"/>
          <w:bdr w:val="none" w:sz="0" w:space="0" w:color="auto" w:frame="1"/>
        </w:rPr>
        <w:t>и др.</w:t>
      </w:r>
      <w:r>
        <w:rPr>
          <w:rFonts w:ascii="Times New Roman" w:hAnsi="Times New Roman"/>
          <w:sz w:val="28"/>
          <w:szCs w:val="28"/>
        </w:rPr>
        <w:t xml:space="preserve"> Издательство: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Учитель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,2007</w:t>
      </w:r>
      <w:r>
        <w:rPr>
          <w:rFonts w:ascii="Times New Roman" w:hAnsi="Times New Roman"/>
          <w:sz w:val="28"/>
          <w:szCs w:val="28"/>
        </w:rPr>
        <w:t xml:space="preserve">  Серия: 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Воспитание в школе</w:t>
        </w:r>
      </w:hyperlink>
    </w:p>
    <w:p w:rsidR="009030FA" w:rsidRDefault="009030FA" w:rsidP="009030FA">
      <w:pPr>
        <w:pStyle w:val="a4"/>
        <w:numPr>
          <w:ilvl w:val="0"/>
          <w:numId w:val="4"/>
        </w:numPr>
        <w:ind w:left="0" w:right="142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Г.К. «Современные образовательные технологии»,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 Москва: Народное образование, 1998. </w:t>
      </w:r>
    </w:p>
    <w:p w:rsidR="004874A1" w:rsidRDefault="009030FA" w:rsidP="009030FA">
      <w:r>
        <w:rPr>
          <w:rFonts w:ascii="Times New Roman" w:hAnsi="Times New Roman"/>
          <w:sz w:val="28"/>
          <w:szCs w:val="28"/>
        </w:rPr>
        <w:t>http://znanie.podelise.ru/docs/96633/index-476.html</w:t>
      </w:r>
    </w:p>
    <w:sectPr w:rsidR="0048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678"/>
    <w:multiLevelType w:val="hybridMultilevel"/>
    <w:tmpl w:val="0018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F38"/>
    <w:multiLevelType w:val="hybridMultilevel"/>
    <w:tmpl w:val="665C3706"/>
    <w:lvl w:ilvl="0" w:tplc="686215AE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14D748D"/>
    <w:multiLevelType w:val="hybridMultilevel"/>
    <w:tmpl w:val="49B069EE"/>
    <w:lvl w:ilvl="0" w:tplc="686215AE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3DE6146"/>
    <w:multiLevelType w:val="hybridMultilevel"/>
    <w:tmpl w:val="FFF6185A"/>
    <w:lvl w:ilvl="0" w:tplc="686215AE">
      <w:numFmt w:val="bullet"/>
      <w:lvlText w:val="•"/>
      <w:lvlJc w:val="left"/>
      <w:pPr>
        <w:ind w:left="1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64"/>
    <w:rsid w:val="00473964"/>
    <w:rsid w:val="004874A1"/>
    <w:rsid w:val="009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A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0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0FA"/>
    <w:pPr>
      <w:ind w:left="720"/>
      <w:contextualSpacing/>
    </w:pPr>
  </w:style>
  <w:style w:type="character" w:customStyle="1" w:styleId="apple-converted-space">
    <w:name w:val="apple-converted-space"/>
    <w:basedOn w:val="a0"/>
    <w:rsid w:val="009030FA"/>
  </w:style>
  <w:style w:type="character" w:customStyle="1" w:styleId="s-nowrap">
    <w:name w:val="s-nowrap"/>
    <w:basedOn w:val="a0"/>
    <w:rsid w:val="00903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A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0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0FA"/>
    <w:pPr>
      <w:ind w:left="720"/>
      <w:contextualSpacing/>
    </w:pPr>
  </w:style>
  <w:style w:type="character" w:customStyle="1" w:styleId="apple-converted-space">
    <w:name w:val="apple-converted-space"/>
    <w:basedOn w:val="a0"/>
    <w:rsid w:val="009030FA"/>
  </w:style>
  <w:style w:type="character" w:customStyle="1" w:styleId="s-nowrap">
    <w:name w:val="s-nowrap"/>
    <w:basedOn w:val="a0"/>
    <w:rsid w:val="0090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series/3240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mag.ru/estore/publishers/322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authors/299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Капушечка</dc:creator>
  <cp:keywords/>
  <dc:description/>
  <cp:lastModifiedBy>Капушечка</cp:lastModifiedBy>
  <cp:revision>2</cp:revision>
  <dcterms:created xsi:type="dcterms:W3CDTF">2015-08-05T14:00:00Z</dcterms:created>
  <dcterms:modified xsi:type="dcterms:W3CDTF">2015-08-05T14:04:00Z</dcterms:modified>
</cp:coreProperties>
</file>