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3"/>
        <w:gridCol w:w="8243"/>
      </w:tblGrid>
      <w:tr w:rsidR="0039456C" w:rsidTr="0039456C">
        <w:trPr>
          <w:trHeight w:val="11341"/>
        </w:trPr>
        <w:tc>
          <w:tcPr>
            <w:tcW w:w="8243" w:type="dxa"/>
          </w:tcPr>
          <w:p w:rsidR="0039456C" w:rsidRPr="0039456C" w:rsidRDefault="0039456C" w:rsidP="0039456C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39456C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Литературный словарик</w:t>
            </w:r>
          </w:p>
          <w:p w:rsidR="0039456C" w:rsidRDefault="0039456C" w:rsidP="0039456C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9456C" w:rsidRPr="007A2B2C" w:rsidRDefault="0039456C" w:rsidP="003945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C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Фольклор</w:t>
            </w:r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это устное народное творчество</w:t>
            </w:r>
          </w:p>
          <w:p w:rsidR="0039456C" w:rsidRDefault="0039456C" w:rsidP="0039456C">
            <w:pPr>
              <w:rPr>
                <w:b/>
              </w:rPr>
            </w:pPr>
          </w:p>
          <w:p w:rsidR="0039456C" w:rsidRDefault="0039456C" w:rsidP="003945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1C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Устное</w:t>
            </w:r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от слова «уста – рот», «губы» то, 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 произносится, но не пишется.</w:t>
            </w:r>
            <w:proofErr w:type="gramEnd"/>
          </w:p>
          <w:p w:rsidR="0039456C" w:rsidRPr="001E1C60" w:rsidRDefault="0039456C" w:rsidP="003945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456C" w:rsidRDefault="0039456C" w:rsidP="003945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1C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Народное</w:t>
            </w:r>
            <w:proofErr w:type="gramEnd"/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принадлежащее народу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9456C" w:rsidRDefault="0039456C" w:rsidP="003945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1C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Творчество</w:t>
            </w:r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создание чего – то нового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9456C" w:rsidRPr="001E1C60" w:rsidRDefault="0039456C" w:rsidP="003945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1C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ЗАГАДКИ</w:t>
            </w:r>
            <w:proofErr w:type="gramEnd"/>
            <w:r w:rsidRPr="001E1C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значит думать, рассуждать, раскрывать что – то скрытое.</w:t>
            </w:r>
          </w:p>
          <w:p w:rsidR="0039456C" w:rsidRDefault="0039456C"/>
        </w:tc>
        <w:tc>
          <w:tcPr>
            <w:tcW w:w="8243" w:type="dxa"/>
          </w:tcPr>
          <w:p w:rsidR="0039456C" w:rsidRPr="0039456C" w:rsidRDefault="0039456C" w:rsidP="0039456C">
            <w:pPr>
              <w:tabs>
                <w:tab w:val="left" w:pos="2580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945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Справочный материал.</w:t>
            </w:r>
          </w:p>
          <w:p w:rsidR="0039456C" w:rsidRDefault="0039456C" w:rsidP="0039456C">
            <w:pPr>
              <w:tabs>
                <w:tab w:val="left" w:pos="25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456C" w:rsidRPr="001E1C60" w:rsidRDefault="0039456C" w:rsidP="0039456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народное творчество.</w:t>
            </w:r>
          </w:p>
          <w:p w:rsidR="0039456C" w:rsidRPr="007A2B2C" w:rsidRDefault="0039456C" w:rsidP="0039456C">
            <w:pPr>
              <w:rPr>
                <w:rFonts w:ascii="Times New Roman" w:hAnsi="Times New Roman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 xml:space="preserve">Устное народное творчество возникло в глубокой древности, когда еще не было письменности. Устное народное творчество: потешает, поет, развлекает, веселит, учит. </w:t>
            </w:r>
          </w:p>
          <w:p w:rsidR="0039456C" w:rsidRDefault="0039456C" w:rsidP="003945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B2C">
              <w:rPr>
                <w:rFonts w:ascii="Times New Roman" w:hAnsi="Times New Roman"/>
                <w:sz w:val="28"/>
                <w:szCs w:val="28"/>
              </w:rPr>
              <w:t>Устное народное творчество –</w:t>
            </w:r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живая память народа. Из поколения в поколение, от дедов к внукам, передается народная мудрость, и эта ниточка может разорваться, прерваться, если мы разучимся петь народные песни, не будем знать народных обычаев, пословиц, скороговорок,  и</w:t>
            </w:r>
            <w:bookmarkStart w:id="0" w:name="_GoBack"/>
            <w:bookmarkEnd w:id="0"/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>грать в народные игры, ценить свое прошлое.</w:t>
            </w:r>
          </w:p>
          <w:p w:rsidR="0039456C" w:rsidRDefault="0039456C" w:rsidP="003945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456C" w:rsidRDefault="0039456C" w:rsidP="0039456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Колыбельные песни.</w:t>
            </w:r>
          </w:p>
          <w:p w:rsidR="0039456C" w:rsidRPr="007A2B2C" w:rsidRDefault="0039456C" w:rsidP="003945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456C" w:rsidRPr="007A2B2C" w:rsidRDefault="0039456C" w:rsidP="0039456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Колыбельные</w:t>
            </w:r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песни нужны для того, чтобы убаюкать, приласкать, успокоить ребенка. В колыбельных песенках часто упоминаются кот, который так приятно мурлычет, воркующие голуби – </w:t>
            </w:r>
            <w:proofErr w:type="gramStart"/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>гули</w:t>
            </w:r>
            <w:proofErr w:type="gramEnd"/>
            <w:r w:rsidRPr="007A2B2C">
              <w:rPr>
                <w:rFonts w:ascii="Times New Roman" w:hAnsi="Times New Roman"/>
                <w:color w:val="000000"/>
                <w:sz w:val="28"/>
                <w:szCs w:val="28"/>
              </w:rPr>
              <w:t>. Колыбельная песенка все время создает образ тишины и покоя.</w:t>
            </w:r>
          </w:p>
          <w:p w:rsidR="0039456C" w:rsidRDefault="0039456C"/>
        </w:tc>
      </w:tr>
    </w:tbl>
    <w:p w:rsidR="00DD6D00" w:rsidRDefault="00DD6D00"/>
    <w:sectPr w:rsidR="00DD6D00" w:rsidSect="0039456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6C"/>
    <w:rsid w:val="0039456C"/>
    <w:rsid w:val="00D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2013-10-15T06:59:00Z</dcterms:created>
  <dcterms:modified xsi:type="dcterms:W3CDTF">2013-10-15T07:01:00Z</dcterms:modified>
</cp:coreProperties>
</file>