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7A" w:rsidRDefault="00442D70" w:rsidP="00ED324D">
      <w:pPr>
        <w:jc w:val="center"/>
      </w:pPr>
      <w:r w:rsidRPr="00EA50FC">
        <w:rPr>
          <w:noProof/>
          <w:highlight w:val="lightGray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9" type="#_x0000_t176" style="position:absolute;left:0;text-align:left;margin-left:131.1pt;margin-top:-44.3pt;width:501pt;height:34.5pt;z-index:-251658240;mso-position-horizontal-relative:margin;mso-position-vertical-relative:margin" fillcolor="white [3201]" strokecolor="black [3200]" strokeweight="2.5pt">
            <v:shadow on="t" color="#868686" opacity=".5" offset="-6pt,6pt"/>
            <v:textbox style="mso-next-textbox:#_x0000_s1029">
              <w:txbxContent>
                <w:p w:rsidR="006C6954" w:rsidRPr="000C49E0" w:rsidRDefault="005640AC" w:rsidP="006C6954">
                  <w:pPr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C49E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Формирование э</w:t>
                  </w:r>
                  <w:r w:rsidR="006C6954" w:rsidRPr="000C49E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лементарных математических </w:t>
                  </w:r>
                  <w:r w:rsidR="008069EB" w:rsidRPr="000C49E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пре</w:t>
                  </w:r>
                  <w:r w:rsidR="006C6954" w:rsidRPr="000C49E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дставлений</w:t>
                  </w:r>
                </w:p>
                <w:p w:rsidR="00BC2C7A" w:rsidRDefault="00BC2C7A">
                  <w:pPr>
                    <w:ind w:left="0"/>
                  </w:pPr>
                </w:p>
                <w:p w:rsidR="00BC2C7A" w:rsidRPr="00BC2C7A" w:rsidRDefault="00BC2C7A" w:rsidP="00BC2C7A">
                  <w:pPr>
                    <w:ind w:left="0"/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Pr="00EA50FC">
        <w:rPr>
          <w:noProof/>
          <w:highlight w:val="lightGray"/>
          <w:lang w:eastAsia="ru-RU"/>
        </w:rPr>
        <w:pict>
          <v:shape id="_x0000_s1033" type="#_x0000_t176" style="position:absolute;left:0;text-align:left;margin-left:-1.5pt;margin-top:-5.15pt;width:709.2pt;height:42.15pt;z-index:251659264" fillcolor="white [3201]" strokecolor="black [3200]" strokeweight="2.5pt">
            <v:shadow on="t" color="#868686" opacity=".5" offset="-6pt,6pt"/>
            <v:textbox>
              <w:txbxContent>
                <w:p w:rsidR="00D336C2" w:rsidRPr="00ED324D" w:rsidRDefault="00D336C2" w:rsidP="00ED324D">
                  <w:pPr>
                    <w:spacing w:before="0" w:after="0" w:line="0" w:lineRule="atLeast"/>
                    <w:ind w:left="-215" w:firstLine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2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Цели</w:t>
                  </w:r>
                  <w:r w:rsidR="00ED324D" w:rsidRPr="00ED32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формирование элементарных 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целом, пространстве и времени.</w:t>
                  </w:r>
                </w:p>
                <w:p w:rsidR="00D336C2" w:rsidRPr="007F5E58" w:rsidRDefault="00D336C2" w:rsidP="007F5E58">
                  <w:pPr>
                    <w:spacing w:before="0" w:after="0" w:line="20" w:lineRule="atLeast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5E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</w:t>
                  </w:r>
                  <w:r w:rsidR="00F71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</w:p>
                <w:p w:rsidR="00D336C2" w:rsidRDefault="00D336C2">
                  <w:pPr>
                    <w:ind w:left="0"/>
                  </w:pPr>
                  <w:r>
                    <w:t xml:space="preserve">                                    </w:t>
                  </w:r>
                </w:p>
              </w:txbxContent>
            </v:textbox>
          </v:shape>
        </w:pict>
      </w:r>
    </w:p>
    <w:p w:rsidR="00742E1B" w:rsidRDefault="00B41719" w:rsidP="00442D70">
      <w:pPr>
        <w:ind w:hanging="425"/>
      </w:pPr>
      <w:r>
        <w:rPr>
          <w:noProof/>
          <w:lang w:eastAsia="ru-RU"/>
        </w:rPr>
        <w:pict>
          <v:shape id="_x0000_s1048" type="#_x0000_t176" style="position:absolute;left:0;text-align:left;margin-left:-23.1pt;margin-top:376.8pt;width:118.2pt;height:39.6pt;z-index:251671552" fillcolor="white [3201]" strokecolor="black [3200]" strokeweight="2.5pt">
            <v:shadow color="#868686"/>
            <v:textbox style="mso-next-textbox:#_x0000_s1048">
              <w:txbxContent>
                <w:p w:rsidR="00457FC0" w:rsidRDefault="00CE60CB" w:rsidP="00457FC0">
                  <w:pPr>
                    <w:spacing w:before="0"/>
                    <w:ind w:left="0"/>
                    <w:jc w:val="center"/>
                  </w:pPr>
                  <w:r>
                    <w:rPr>
                      <w:sz w:val="24"/>
                      <w:szCs w:val="24"/>
                    </w:rPr>
                    <w:t>Обучение  в</w:t>
                  </w:r>
                  <w:r w:rsidRPr="008069EB">
                    <w:rPr>
                      <w:sz w:val="24"/>
                      <w:szCs w:val="24"/>
                    </w:rPr>
                    <w:t xml:space="preserve"> </w:t>
                  </w:r>
                  <w:r w:rsidR="00457FC0">
                    <w:rPr>
                      <w:sz w:val="24"/>
                      <w:szCs w:val="24"/>
                    </w:rPr>
                    <w:t>бытовых</w:t>
                  </w:r>
                  <w:r w:rsidRPr="00CE60CB">
                    <w:rPr>
                      <w:sz w:val="24"/>
                      <w:szCs w:val="24"/>
                    </w:rPr>
                    <w:t xml:space="preserve"> ситуа</w:t>
                  </w:r>
                  <w:r w:rsidR="00143A11">
                    <w:rPr>
                      <w:sz w:val="24"/>
                      <w:szCs w:val="24"/>
                    </w:rPr>
                    <w:t>циях</w:t>
                  </w:r>
                  <w:r w:rsidR="00457FC0">
                    <w:t>.</w:t>
                  </w:r>
                </w:p>
                <w:p w:rsidR="00CE60CB" w:rsidRPr="00CE60CB" w:rsidRDefault="00CE60CB" w:rsidP="00CB54EA">
                  <w:pPr>
                    <w:ind w:left="142" w:firstLine="0"/>
                    <w:jc w:val="left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1" type="#_x0000_t176" style="position:absolute;left:0;text-align:left;margin-left:107.1pt;margin-top:376.8pt;width:209.4pt;height:39.6pt;z-index:251674624" fillcolor="white [3201]" strokecolor="black [3200]" strokeweight="2.5pt">
            <v:shadow color="#868686"/>
            <v:textbox style="mso-next-textbox:#_x0000_s1051">
              <w:txbxContent>
                <w:p w:rsidR="00143A11" w:rsidRDefault="00143A11" w:rsidP="00457FC0">
                  <w:pPr>
                    <w:spacing w:before="0"/>
                    <w:ind w:left="0"/>
                    <w:jc w:val="center"/>
                  </w:pPr>
                  <w:r>
                    <w:t xml:space="preserve">Демонстративные опыты. </w:t>
                  </w:r>
                  <w:r w:rsidR="00CB54EA">
                    <w:t>Э</w:t>
                  </w:r>
                  <w:r>
                    <w:t>кспериментирование</w:t>
                  </w:r>
                  <w:r w:rsidR="00457FC0">
                    <w:t>. Моделирование.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roundrect id="_x0000_s1039" style="position:absolute;left:0;text-align:left;margin-left:-33.9pt;margin-top:328.2pt;width:790.2pt;height:160.8pt;z-index:251662336" arcsize="10923f" fillcolor="white [3212]" strokecolor="black [3200]" strokeweight="5pt">
            <v:shadow on="t" color="#868686" opacity=".5" offset="-6pt,6pt"/>
            <o:extrusion v:ext="view" render="wireFrame"/>
            <v:textbox style="mso-next-textbox:#_x0000_s1039">
              <w:txbxContent>
                <w:p w:rsidR="00A6047D" w:rsidRPr="008069EB" w:rsidRDefault="005640AC" w:rsidP="00A6047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069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Формы работы  по формированию элементарных математических представлений</w:t>
                  </w:r>
                </w:p>
                <w:p w:rsidR="00A6047D" w:rsidRPr="008069EB" w:rsidRDefault="00A6047D" w:rsidP="00896556">
                  <w:pPr>
                    <w:ind w:left="0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442D70">
        <w:rPr>
          <w:noProof/>
          <w:lang w:eastAsia="ru-RU"/>
        </w:rPr>
        <w:pict>
          <v:shape id="_x0000_s1053" type="#_x0000_t176" style="position:absolute;left:0;text-align:left;margin-left:559.5pt;margin-top:376.8pt;width:176.35pt;height:39.6pt;z-index:251676672" fillcolor="white [3201]" strokecolor="black [3200]" strokeweight="2.5pt">
            <v:shadow color="#868686"/>
            <v:textbox style="mso-next-textbox:#_x0000_s1053">
              <w:txbxContent>
                <w:p w:rsidR="00143A11" w:rsidRDefault="00143A11" w:rsidP="002B5081">
                  <w:pPr>
                    <w:spacing w:before="0" w:after="0"/>
                    <w:ind w:left="0"/>
                    <w:jc w:val="center"/>
                  </w:pPr>
                  <w:r>
                    <w:t>Исследовательская деятельность</w:t>
                  </w:r>
                  <w:r w:rsidR="00457FC0">
                    <w:t>. Реализация проекта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roundrect id="_x0000_s1035" style="position:absolute;left:0;text-align:left;margin-left:-21.3pt;margin-top:22.2pt;width:757.15pt;height:68.4pt;z-index:251660288" arcsize="10923f" fillcolor="white [3212]" strokecolor="black [3200]" strokeweight="5pt">
            <v:shadow on="t" color="#868686" opacity=".5" offset="-6pt,6pt"/>
            <o:extrusion v:ext="view" render="wireFrame"/>
            <v:textbox style="mso-next-textbox:#_x0000_s1035">
              <w:txbxContent>
                <w:p w:rsidR="00CB54EA" w:rsidRPr="00CB54EA" w:rsidRDefault="005640AC" w:rsidP="00442D70">
                  <w:pPr>
                    <w:ind w:left="-284" w:right="-386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069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Традиционные направления </w:t>
                  </w:r>
                  <w:proofErr w:type="spellStart"/>
                  <w:r w:rsidRPr="008069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фэмп</w:t>
                  </w:r>
                  <w:proofErr w:type="spellEnd"/>
                </w:p>
                <w:tbl>
                  <w:tblPr>
                    <w:tblW w:w="14033" w:type="dxa"/>
                    <w:tblInd w:w="392" w:type="dxa"/>
                    <w:tblBorders>
                      <w:top w:val="single" w:sz="18" w:space="0" w:color="auto"/>
                      <w:left w:val="single" w:sz="18" w:space="0" w:color="auto"/>
                      <w:bottom w:val="single" w:sz="18" w:space="0" w:color="auto"/>
                      <w:right w:val="single" w:sz="18" w:space="0" w:color="auto"/>
                      <w:insideH w:val="single" w:sz="18" w:space="0" w:color="auto"/>
                      <w:insideV w:val="single" w:sz="18" w:space="0" w:color="auto"/>
                    </w:tblBorders>
                    <w:tblLook w:val="0000"/>
                  </w:tblPr>
                  <w:tblGrid>
                    <w:gridCol w:w="2552"/>
                    <w:gridCol w:w="1592"/>
                    <w:gridCol w:w="3261"/>
                    <w:gridCol w:w="2976"/>
                    <w:gridCol w:w="3652"/>
                  </w:tblGrid>
                  <w:tr w:rsidR="005640AC" w:rsidRPr="00457FC0" w:rsidTr="00442D70">
                    <w:trPr>
                      <w:trHeight w:val="561"/>
                    </w:trPr>
                    <w:tc>
                      <w:tcPr>
                        <w:tcW w:w="2552" w:type="dxa"/>
                      </w:tcPr>
                      <w:p w:rsidR="005640AC" w:rsidRPr="00457FC0" w:rsidRDefault="005640AC" w:rsidP="00442D70">
                        <w:pPr>
                          <w:ind w:left="-284" w:right="-386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57F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Количество и счет</w:t>
                        </w:r>
                      </w:p>
                    </w:tc>
                    <w:tc>
                      <w:tcPr>
                        <w:tcW w:w="1592" w:type="dxa"/>
                      </w:tcPr>
                      <w:p w:rsidR="005640AC" w:rsidRPr="00457FC0" w:rsidRDefault="005640AC" w:rsidP="00442D70">
                        <w:pPr>
                          <w:ind w:left="-284" w:right="-386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57F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Величина</w:t>
                        </w:r>
                      </w:p>
                    </w:tc>
                    <w:tc>
                      <w:tcPr>
                        <w:tcW w:w="3261" w:type="dxa"/>
                      </w:tcPr>
                      <w:p w:rsidR="005640AC" w:rsidRPr="00457FC0" w:rsidRDefault="005640AC" w:rsidP="00442D70">
                        <w:pPr>
                          <w:ind w:left="-284" w:right="-386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57F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Геометрические фигуры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5640AC" w:rsidRPr="00457FC0" w:rsidRDefault="005640AC" w:rsidP="00442D70">
                        <w:pPr>
                          <w:ind w:left="-284" w:right="-386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57F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Ориентировка  во времени</w:t>
                        </w:r>
                      </w:p>
                    </w:tc>
                    <w:tc>
                      <w:tcPr>
                        <w:tcW w:w="3652" w:type="dxa"/>
                      </w:tcPr>
                      <w:p w:rsidR="005640AC" w:rsidRPr="00457FC0" w:rsidRDefault="005640AC" w:rsidP="00442D70">
                        <w:pPr>
                          <w:ind w:left="-284" w:right="-386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57F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Ориентировка в пространстве</w:t>
                        </w:r>
                      </w:p>
                      <w:p w:rsidR="00143A11" w:rsidRPr="00457FC0" w:rsidRDefault="00143A11" w:rsidP="00442D70">
                        <w:pPr>
                          <w:ind w:left="-284" w:right="-386"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F5E58" w:rsidRPr="007F5E58" w:rsidRDefault="007F5E58" w:rsidP="00442D70">
                  <w:pPr>
                    <w:ind w:left="-284" w:right="-386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442D70">
        <w:rPr>
          <w:noProof/>
          <w:lang w:eastAsia="ru-RU"/>
        </w:rPr>
        <w:pict>
          <v:roundrect id="_x0000_s1038" style="position:absolute;left:0;text-align:left;margin-left:-33.9pt;margin-top:105.6pt;width:784.8pt;height:210pt;z-index:251661312" arcsize="10923f" fillcolor="white [3212]" strokecolor="black [3200]" strokeweight="5pt">
            <v:shadow on="t" color="#868686" opacity=".5" offset="-6pt,6pt"/>
            <o:extrusion v:ext="view" render="wireFrame"/>
            <v:textbox style="mso-next-textbox:#_x0000_s1038">
              <w:txbxContent>
                <w:p w:rsidR="00A6047D" w:rsidRPr="008069EB" w:rsidRDefault="00A6047D" w:rsidP="00442D70">
                  <w:pPr>
                    <w:spacing w:before="0"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069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Разви</w:t>
                  </w:r>
                  <w:r w:rsidR="005640AC" w:rsidRPr="008069E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вающие задачи ФЭМП</w:t>
                  </w:r>
                </w:p>
                <w:p w:rsidR="00A6047D" w:rsidRPr="007F5E58" w:rsidRDefault="00A6047D" w:rsidP="00A6047D">
                  <w:pPr>
                    <w:ind w:left="0"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442D70">
        <w:rPr>
          <w:noProof/>
          <w:lang w:eastAsia="ru-RU"/>
        </w:rPr>
        <w:pict>
          <v:shape id="_x0000_s1041" type="#_x0000_t176" style="position:absolute;left:0;text-align:left;margin-left:-17.7pt;margin-top:209.85pt;width:288.6pt;height:46.8pt;z-index:251664384" fillcolor="white [3201]" strokecolor="black [3200]" strokeweight="2.5pt">
            <v:shadow color="#868686"/>
            <v:textbox style="mso-next-textbox:#_x0000_s1041">
              <w:txbxContent>
                <w:p w:rsidR="008F4899" w:rsidRDefault="008F4899" w:rsidP="000C49E0">
                  <w:pPr>
                    <w:spacing w:before="0" w:after="0"/>
                    <w:ind w:left="0"/>
                    <w:jc w:val="center"/>
                  </w:pPr>
                  <w:r>
                    <w:t>Формировать навыки выражения количества через число,</w:t>
                  </w:r>
                </w:p>
                <w:p w:rsidR="008F4899" w:rsidRDefault="008F4899" w:rsidP="000C49E0">
                  <w:pPr>
                    <w:spacing w:before="0" w:after="0"/>
                    <w:ind w:left="0"/>
                    <w:jc w:val="center"/>
                  </w:pPr>
                  <w:r>
                    <w:t>(формирование навыков счета и измерения различных величин</w:t>
                  </w:r>
                  <w:r w:rsidR="000C49E0">
                    <w:t>)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shape id="_x0000_s1042" type="#_x0000_t176" style="position:absolute;left:0;text-align:left;margin-left:127.5pt;margin-top:144.6pt;width:140.4pt;height:59.4pt;z-index:251665408" fillcolor="white [3201]" strokecolor="black [3200]" strokeweight="2.5pt">
            <v:shadow color="#868686"/>
            <v:textbox style="mso-next-textbox:#_x0000_s1042">
              <w:txbxContent>
                <w:p w:rsidR="00ED324D" w:rsidRDefault="00ED324D" w:rsidP="00191DA5">
                  <w:pPr>
                    <w:spacing w:before="0"/>
                    <w:ind w:left="0" w:firstLine="142"/>
                    <w:jc w:val="left"/>
                  </w:pPr>
                  <w:r>
                    <w:t>Формировать у детей первоначальные измерительные умения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shape id="_x0000_s1040" type="#_x0000_t176" style="position:absolute;left:0;text-align:left;margin-left:-21.3pt;margin-top:144.6pt;width:134.4pt;height:59.4pt;z-index:251663360" fillcolor="white [3201]" strokecolor="black [3200]" strokeweight="2.5pt">
            <v:shadow color="#868686"/>
            <v:textbox style="mso-next-textbox:#_x0000_s1040">
              <w:txbxContent>
                <w:p w:rsidR="00ED324D" w:rsidRDefault="00ED324D" w:rsidP="00191DA5">
                  <w:pPr>
                    <w:spacing w:before="0"/>
                    <w:ind w:left="0"/>
                    <w:jc w:val="center"/>
                  </w:pPr>
                  <w:r>
                    <w:t>Развивать общие представления о множестве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shape id="_x0000_s1045" type="#_x0000_t176" style="position:absolute;left:0;text-align:left;margin-left:625.5pt;margin-top:144.6pt;width:100.2pt;height:59.4pt;z-index:251668480" fillcolor="white [3201]" strokecolor="black [3200]" strokeweight="2.5pt">
            <v:shadow color="#868686"/>
            <v:textbox style="mso-next-textbox:#_x0000_s1045">
              <w:txbxContent>
                <w:p w:rsidR="00191DA5" w:rsidRDefault="008F4899" w:rsidP="00191DA5">
                  <w:pPr>
                    <w:ind w:left="0"/>
                    <w:jc w:val="center"/>
                  </w:pPr>
                  <w:r>
                    <w:t>Развивать сенсорные возможности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shape id="_x0000_s1044" type="#_x0000_t176" style="position:absolute;left:0;text-align:left;margin-left:282.9pt;margin-top:209.85pt;width:442.8pt;height:46.8pt;z-index:251667456" fillcolor="white [3201]" strokecolor="black [3200]" strokeweight="2.5pt">
            <v:shadow color="#868686"/>
            <v:textbox style="mso-next-textbox:#_x0000_s1044">
              <w:txbxContent>
                <w:p w:rsidR="00130F0C" w:rsidRDefault="008F4899" w:rsidP="00442D70">
                  <w:pPr>
                    <w:spacing w:before="0" w:after="0"/>
                    <w:ind w:left="0" w:firstLine="0"/>
                    <w:jc w:val="left"/>
                  </w:pPr>
                  <w:r>
                    <w:t xml:space="preserve">Развивать логическое </w:t>
                  </w:r>
                  <w:r w:rsidR="00130F0C">
                    <w:t xml:space="preserve">мышление </w:t>
                  </w:r>
                  <w:proofErr w:type="gramStart"/>
                  <w:r w:rsidR="00130F0C">
                    <w:t xml:space="preserve">( </w:t>
                  </w:r>
                  <w:proofErr w:type="gramEnd"/>
                  <w:r>
                    <w:t>формиро</w:t>
                  </w:r>
                  <w:r w:rsidR="00442D70">
                    <w:t xml:space="preserve">вание представлений о порядке </w:t>
                  </w:r>
                  <w:r w:rsidR="00130F0C">
                    <w:t>закономерности</w:t>
                  </w:r>
                  <w:r>
                    <w:t>,</w:t>
                  </w:r>
                  <w:r w:rsidR="00442D70">
                    <w:t xml:space="preserve"> </w:t>
                  </w:r>
                  <w:r>
                    <w:t xml:space="preserve">об операциях классификации и </w:t>
                  </w:r>
                  <w:proofErr w:type="spellStart"/>
                  <w:r>
                    <w:t>сериации</w:t>
                  </w:r>
                  <w:proofErr w:type="spellEnd"/>
                  <w:r>
                    <w:t>, знакомство с элементами логики высказываний</w:t>
                  </w:r>
                  <w:r w:rsidR="00130F0C">
                    <w:t>),</w:t>
                  </w:r>
                </w:p>
                <w:p w:rsidR="008F4899" w:rsidRDefault="00130F0C" w:rsidP="00442D70">
                  <w:pPr>
                    <w:spacing w:before="0" w:after="0"/>
                    <w:ind w:left="0" w:firstLine="0"/>
                  </w:pPr>
                  <w:r>
                    <w:t xml:space="preserve">  навыки счета и измерения различных величин. </w:t>
                  </w:r>
                </w:p>
              </w:txbxContent>
            </v:textbox>
          </v:shape>
        </w:pict>
      </w:r>
      <w:r w:rsidR="00442D70">
        <w:rPr>
          <w:noProof/>
          <w:lang w:eastAsia="ru-RU"/>
        </w:rPr>
        <w:pict>
          <v:shape id="_x0000_s1043" type="#_x0000_t176" style="position:absolute;left:0;text-align:left;margin-left:-21.3pt;margin-top:263.25pt;width:757.15pt;height:31.95pt;z-index:251666432" fillcolor="white [3201]" strokecolor="black [3200]" strokeweight="2.5pt">
            <v:shadow color="#868686"/>
            <v:textbox style="mso-next-textbox:#_x0000_s1043">
              <w:txbxContent>
                <w:p w:rsidR="00130F0C" w:rsidRDefault="00130F0C" w:rsidP="002B5081">
                  <w:pPr>
                    <w:spacing w:before="0"/>
                    <w:ind w:left="0"/>
                  </w:pPr>
                  <w:r>
                    <w:t xml:space="preserve">   Развивать абстрактное воображение, образную память, ассоциативное мышление, мышление по аналогии – предпосылки творческого продуктивного мышления</w:t>
                  </w:r>
                </w:p>
              </w:txbxContent>
            </v:textbox>
          </v:shape>
        </w:pict>
      </w:r>
      <w:r w:rsidR="000C49E0">
        <w:rPr>
          <w:noProof/>
          <w:lang w:eastAsia="ru-RU"/>
        </w:rPr>
        <w:pict>
          <v:shape id="_x0000_s1049" type="#_x0000_t176" style="position:absolute;left:0;text-align:left;margin-left:554.7pt;margin-top:426pt;width:190.85pt;height:50.4pt;z-index:251672576" fillcolor="white [3201]" strokecolor="black [3200]" strokeweight="2.5pt">
            <v:shadow color="#868686"/>
            <v:textbox style="mso-next-textbox:#_x0000_s1049">
              <w:txbxContent>
                <w:p w:rsidR="000C69E7" w:rsidRDefault="000C69E7" w:rsidP="000C69E7">
                  <w:pPr>
                    <w:spacing w:before="0" w:after="0"/>
                    <w:ind w:left="0"/>
                    <w:jc w:val="center"/>
                  </w:pPr>
                  <w:r>
                    <w:t>Самостоятельная деятельность</w:t>
                  </w:r>
                </w:p>
                <w:p w:rsidR="000C69E7" w:rsidRDefault="000C69E7" w:rsidP="000C69E7">
                  <w:pPr>
                    <w:spacing w:before="0" w:after="0"/>
                    <w:ind w:left="0"/>
                    <w:jc w:val="center"/>
                  </w:pPr>
                  <w:r>
                    <w:t>в развивающей среде</w:t>
                  </w:r>
                </w:p>
                <w:p w:rsidR="000C69E7" w:rsidRDefault="000C69E7" w:rsidP="000C69E7">
                  <w:pPr>
                    <w:spacing w:before="0" w:after="0"/>
                    <w:ind w:left="0"/>
                    <w:jc w:val="center"/>
                  </w:pPr>
                  <w:r>
                    <w:t>(все возрастные группы</w:t>
                  </w:r>
                  <w:r w:rsidR="000C49E0">
                    <w:t>)</w:t>
                  </w:r>
                </w:p>
              </w:txbxContent>
            </v:textbox>
          </v:shape>
        </w:pict>
      </w:r>
      <w:r w:rsidR="000C49E0">
        <w:rPr>
          <w:noProof/>
          <w:lang w:eastAsia="ru-RU"/>
        </w:rPr>
        <w:pict>
          <v:shape id="_x0000_s1054" type="#_x0000_t176" style="position:absolute;left:0;text-align:left;margin-left:450.9pt;margin-top:376.8pt;width:99.6pt;height:39.6pt;z-index:251677696" fillcolor="white [3201]" strokecolor="black [3200]" strokeweight="2.5pt">
            <v:shadow color="#868686"/>
            <v:textbox style="mso-next-textbox:#_x0000_s1054">
              <w:txbxContent>
                <w:p w:rsidR="00143A11" w:rsidRDefault="00143A11" w:rsidP="00457FC0">
                  <w:pPr>
                    <w:spacing w:before="0"/>
                    <w:ind w:left="0"/>
                    <w:jc w:val="center"/>
                  </w:pPr>
                  <w:r>
                    <w:t>Коллективное занятие</w:t>
                  </w:r>
                </w:p>
              </w:txbxContent>
            </v:textbox>
          </v:shape>
        </w:pict>
      </w:r>
      <w:r w:rsidR="000C49E0">
        <w:rPr>
          <w:noProof/>
          <w:lang w:eastAsia="ru-RU"/>
        </w:rPr>
        <w:pict>
          <v:shape id="_x0000_s1052" type="#_x0000_t176" style="position:absolute;left:0;text-align:left;margin-left:329.1pt;margin-top:376.8pt;width:114pt;height:39.6pt;z-index:251675648" fillcolor="white [3201]" strokecolor="black [3200]" strokeweight="2.5pt">
            <v:shadow color="#868686"/>
            <v:textbox style="mso-next-textbox:#_x0000_s1052">
              <w:txbxContent>
                <w:p w:rsidR="00143A11" w:rsidRPr="002B5081" w:rsidRDefault="00143A11" w:rsidP="00457FC0">
                  <w:pPr>
                    <w:spacing w:before="0"/>
                    <w:ind w:left="0"/>
                    <w:jc w:val="center"/>
                  </w:pPr>
                  <w:r w:rsidRPr="002B5081">
                    <w:t>Решение проблемных ситуаций</w:t>
                  </w:r>
                </w:p>
              </w:txbxContent>
            </v:textbox>
          </v:shape>
        </w:pict>
      </w:r>
      <w:r w:rsidR="000C69E7">
        <w:rPr>
          <w:noProof/>
          <w:lang w:eastAsia="ru-RU"/>
        </w:rPr>
        <w:pict>
          <v:shape id="_x0000_s1050" type="#_x0000_t176" style="position:absolute;left:0;text-align:left;margin-left:316.5pt;margin-top:426pt;width:222pt;height:50.4pt;z-index:251673600" fillcolor="white [3201]" strokecolor="black [3200]" strokeweight="2.5pt">
            <v:shadow color="#868686"/>
            <v:textbox style="mso-next-textbox:#_x0000_s1050">
              <w:txbxContent>
                <w:p w:rsidR="000C69E7" w:rsidRDefault="000C69E7" w:rsidP="000C69E7">
                  <w:pPr>
                    <w:spacing w:before="0" w:after="0"/>
                    <w:ind w:left="0"/>
                    <w:jc w:val="center"/>
                  </w:pPr>
                  <w:r>
                    <w:t>Свободные беседы гуманитарной направленности по истории математики, о прикладных аспектах математики</w:t>
                  </w:r>
                </w:p>
                <w:p w:rsidR="000C69E7" w:rsidRDefault="000C69E7" w:rsidP="000C69E7">
                  <w:pPr>
                    <w:spacing w:before="0" w:after="0"/>
                    <w:ind w:left="0"/>
                    <w:jc w:val="center"/>
                  </w:pPr>
                  <w:r>
                    <w:t>(</w:t>
                  </w:r>
                  <w:proofErr w:type="spellStart"/>
                  <w:r>
                    <w:t>МлДВ</w:t>
                  </w:r>
                  <w:proofErr w:type="spellEnd"/>
                  <w:r>
                    <w:t>)</w:t>
                  </w:r>
                </w:p>
                <w:p w:rsidR="000C69E7" w:rsidRDefault="000C69E7" w:rsidP="000C69E7">
                  <w:pPr>
                    <w:spacing w:before="0" w:after="0"/>
                    <w:ind w:left="0"/>
                  </w:pPr>
                  <w:r>
                    <w:t xml:space="preserve"> </w:t>
                  </w:r>
                </w:p>
              </w:txbxContent>
            </v:textbox>
          </v:shape>
        </w:pict>
      </w:r>
      <w:r w:rsidR="000C69E7">
        <w:rPr>
          <w:noProof/>
          <w:lang w:eastAsia="ru-RU"/>
        </w:rPr>
        <w:pict>
          <v:shape id="_x0000_s1047" type="#_x0000_t176" style="position:absolute;left:0;text-align:left;margin-left:-26.1pt;margin-top:426pt;width:334.8pt;height:50.4pt;z-index:251670528" fillcolor="white [3201]" strokecolor="black [3200]" strokeweight="2.5pt">
            <v:shadow color="#868686"/>
            <v:textbox style="mso-next-textbox:#_x0000_s1047">
              <w:txbxContent>
                <w:p w:rsidR="002B5081" w:rsidRDefault="002B5081" w:rsidP="000C69E7">
                  <w:pPr>
                    <w:spacing w:before="0" w:after="0"/>
                    <w:ind w:left="0" w:right="0"/>
                    <w:jc w:val="center"/>
                  </w:pPr>
                  <w:r>
                    <w:t xml:space="preserve">Занятие с четкими правилами, обязательное для всех фиксированной продолжительности (подготовительная  </w:t>
                  </w:r>
                  <w:r w:rsidR="000C69E7">
                    <w:t xml:space="preserve">к школе </w:t>
                  </w:r>
                  <w:r>
                    <w:t>группа, на основе соглашения с детьми</w:t>
                  </w:r>
                  <w:r w:rsidR="000C69E7">
                    <w:t>)</w:t>
                  </w:r>
                </w:p>
              </w:txbxContent>
            </v:textbox>
          </v:shape>
        </w:pict>
      </w:r>
      <w:r w:rsidR="002B5081">
        <w:rPr>
          <w:noProof/>
          <w:lang w:eastAsia="ru-RU"/>
        </w:rPr>
        <w:pict>
          <v:shape id="_x0000_s1046" type="#_x0000_t176" style="position:absolute;left:0;text-align:left;margin-left:279.9pt;margin-top:144.6pt;width:334.8pt;height:59.4pt;z-index:251669504" fillcolor="white [3201]" strokecolor="black [3200]" strokeweight="2.5pt">
            <v:shadow color="#868686"/>
            <v:textbox style="mso-next-textbox:#_x0000_s1046">
              <w:txbxContent>
                <w:p w:rsidR="00191DA5" w:rsidRDefault="00191DA5" w:rsidP="000C49E0">
                  <w:pPr>
                    <w:spacing w:before="0" w:after="0"/>
                    <w:ind w:left="0" w:firstLine="0"/>
                    <w:jc w:val="center"/>
                  </w:pPr>
                  <w:r>
                    <w:t>Формировать у детей умения сопоставлять, сравнивать устанавливать соответствие между различными  множествами и элементами множеств, ориентироваться во времени и пространстве</w:t>
                  </w:r>
                </w:p>
              </w:txbxContent>
            </v:textbox>
          </v:shape>
        </w:pict>
      </w:r>
    </w:p>
    <w:sectPr w:rsidR="00742E1B" w:rsidSect="008069E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C7A"/>
    <w:rsid w:val="000131D9"/>
    <w:rsid w:val="0006170D"/>
    <w:rsid w:val="000C49E0"/>
    <w:rsid w:val="000C69E7"/>
    <w:rsid w:val="00130F0C"/>
    <w:rsid w:val="00143A11"/>
    <w:rsid w:val="00191DA5"/>
    <w:rsid w:val="002B5081"/>
    <w:rsid w:val="002C43FE"/>
    <w:rsid w:val="00442D70"/>
    <w:rsid w:val="00457FC0"/>
    <w:rsid w:val="004E3A68"/>
    <w:rsid w:val="00513C4A"/>
    <w:rsid w:val="005640AC"/>
    <w:rsid w:val="00684C88"/>
    <w:rsid w:val="006C6954"/>
    <w:rsid w:val="00742E1B"/>
    <w:rsid w:val="007E019F"/>
    <w:rsid w:val="007F5E58"/>
    <w:rsid w:val="008069EB"/>
    <w:rsid w:val="00896556"/>
    <w:rsid w:val="008A1DDB"/>
    <w:rsid w:val="008F4899"/>
    <w:rsid w:val="00A6047D"/>
    <w:rsid w:val="00B41719"/>
    <w:rsid w:val="00BC2C7A"/>
    <w:rsid w:val="00CB54EA"/>
    <w:rsid w:val="00CE60CB"/>
    <w:rsid w:val="00D336C2"/>
    <w:rsid w:val="00D36080"/>
    <w:rsid w:val="00EA50FC"/>
    <w:rsid w:val="00ED324D"/>
    <w:rsid w:val="00F7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211" w:lineRule="auto"/>
        <w:ind w:left="-142" w:right="-130" w:hanging="21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C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C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F5E58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ая заливка1"/>
    <w:basedOn w:val="a1"/>
    <w:uiPriority w:val="60"/>
    <w:rsid w:val="007F5E58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cimalAligned">
    <w:name w:val="Decimal Aligned"/>
    <w:basedOn w:val="a"/>
    <w:uiPriority w:val="40"/>
    <w:qFormat/>
    <w:rsid w:val="006C6954"/>
    <w:pPr>
      <w:tabs>
        <w:tab w:val="decimal" w:pos="360"/>
      </w:tabs>
      <w:spacing w:before="0" w:after="200" w:line="276" w:lineRule="auto"/>
      <w:ind w:left="0" w:right="0" w:firstLine="0"/>
      <w:jc w:val="left"/>
    </w:pPr>
    <w:rPr>
      <w:rFonts w:eastAsiaTheme="minorEastAsia"/>
    </w:rPr>
  </w:style>
  <w:style w:type="paragraph" w:styleId="a6">
    <w:name w:val="footnote text"/>
    <w:basedOn w:val="a"/>
    <w:link w:val="a7"/>
    <w:uiPriority w:val="99"/>
    <w:unhideWhenUsed/>
    <w:rsid w:val="006C6954"/>
    <w:pPr>
      <w:spacing w:before="0" w:after="0" w:line="240" w:lineRule="auto"/>
      <w:ind w:left="0" w:right="0" w:firstLine="0"/>
      <w:jc w:val="left"/>
    </w:pPr>
    <w:rPr>
      <w:rFonts w:eastAsiaTheme="minorEastAsia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C6954"/>
    <w:rPr>
      <w:rFonts w:eastAsiaTheme="minorEastAsia"/>
      <w:sz w:val="20"/>
      <w:szCs w:val="20"/>
    </w:rPr>
  </w:style>
  <w:style w:type="character" w:styleId="a8">
    <w:name w:val="Subtle Emphasis"/>
    <w:basedOn w:val="a0"/>
    <w:uiPriority w:val="19"/>
    <w:qFormat/>
    <w:rsid w:val="006C6954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customStyle="1" w:styleId="-11">
    <w:name w:val="Светлая заливка - Акцент 11"/>
    <w:basedOn w:val="a1"/>
    <w:uiPriority w:val="60"/>
    <w:rsid w:val="006C6954"/>
    <w:pPr>
      <w:spacing w:before="0" w:after="0" w:line="240" w:lineRule="auto"/>
      <w:ind w:left="0" w:right="0" w:firstLine="0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Dark List Accent 3"/>
    <w:basedOn w:val="a1"/>
    <w:uiPriority w:val="70"/>
    <w:rsid w:val="00A6047D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3">
    <w:name w:val="Medium Grid 3"/>
    <w:basedOn w:val="a1"/>
    <w:uiPriority w:val="69"/>
    <w:rsid w:val="00A6047D"/>
    <w:pPr>
      <w:spacing w:before="0"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-1">
    <w:name w:val="Dark List Accent 1"/>
    <w:basedOn w:val="a1"/>
    <w:uiPriority w:val="70"/>
    <w:rsid w:val="00A6047D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7BD29-5609-4A38-BE55-074052B20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2015-02-26T18:15:00Z</cp:lastPrinted>
  <dcterms:created xsi:type="dcterms:W3CDTF">2015-02-26T18:31:00Z</dcterms:created>
  <dcterms:modified xsi:type="dcterms:W3CDTF">2015-02-26T18:31:00Z</dcterms:modified>
</cp:coreProperties>
</file>