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2A7" w:rsidRDefault="009C12A7" w:rsidP="009C12A7">
      <w:pPr>
        <w:pStyle w:val="Default"/>
        <w:ind w:firstLine="708"/>
        <w:jc w:val="center"/>
        <w:rPr>
          <w:rFonts w:ascii="Times New Roman" w:hAnsi="Times New Roman" w:cs="Times New Roman"/>
          <w:b/>
          <w:sz w:val="28"/>
          <w:szCs w:val="23"/>
        </w:rPr>
      </w:pPr>
      <w:r>
        <w:rPr>
          <w:rFonts w:ascii="Times New Roman" w:hAnsi="Times New Roman" w:cs="Times New Roman"/>
          <w:b/>
          <w:sz w:val="28"/>
          <w:szCs w:val="23"/>
        </w:rPr>
        <w:t xml:space="preserve">Из опыта работы с </w:t>
      </w:r>
      <w:r>
        <w:rPr>
          <w:rFonts w:ascii="Times New Roman" w:hAnsi="Times New Roman" w:cs="Times New Roman"/>
          <w:b/>
          <w:sz w:val="28"/>
        </w:rPr>
        <w:t xml:space="preserve">интерактивной приставкой </w:t>
      </w:r>
      <w:proofErr w:type="spellStart"/>
      <w:r>
        <w:rPr>
          <w:rFonts w:ascii="Times New Roman" w:hAnsi="Times New Roman" w:cs="Times New Roman"/>
          <w:b/>
          <w:sz w:val="28"/>
        </w:rPr>
        <w:t>Mimio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9C12A7" w:rsidRDefault="009C12A7" w:rsidP="009C12A7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Интерактивная приставка </w:t>
      </w:r>
      <w:proofErr w:type="spellStart"/>
      <w:r>
        <w:rPr>
          <w:rFonts w:ascii="Times New Roman" w:hAnsi="Times New Roman" w:cs="Times New Roman"/>
          <w:sz w:val="28"/>
        </w:rPr>
        <w:t>Mimio</w:t>
      </w:r>
      <w:proofErr w:type="spellEnd"/>
      <w:r>
        <w:rPr>
          <w:rFonts w:ascii="Times New Roman" w:hAnsi="Times New Roman" w:cs="Times New Roman"/>
          <w:sz w:val="28"/>
        </w:rPr>
        <w:t xml:space="preserve"> превращает маркерную доску в интерактивную электронную классную доску, предоставляя возможность сочетать приемы традиционного использования классной доски с выводом компьютерной информации на проекционный экран и запоминанием действий, производимых на этом экране. </w:t>
      </w:r>
    </w:p>
    <w:p w:rsidR="009C12A7" w:rsidRDefault="009C12A7" w:rsidP="009C12A7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19500" cy="27241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12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>
                      <a:outerShdw dist="139498" dir="2700000" algn="ctr" rotWithShape="0">
                        <a:srgbClr val="333333">
                          <a:alpha val="65018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Учителя МБОУ «СОШ № 29» прошли обучение на различных компьютерных курсах, и большинство из них приобрело необходимые знания и ИК</w:t>
      </w:r>
      <w:proofErr w:type="gramStart"/>
      <w:r>
        <w:rPr>
          <w:rFonts w:ascii="Times New Roman" w:hAnsi="Times New Roman" w:cs="Times New Roman"/>
          <w:sz w:val="28"/>
        </w:rPr>
        <w:t>Т-</w:t>
      </w:r>
      <w:proofErr w:type="gramEnd"/>
      <w:r>
        <w:rPr>
          <w:rFonts w:ascii="Times New Roman" w:hAnsi="Times New Roman" w:cs="Times New Roman"/>
          <w:sz w:val="28"/>
        </w:rPr>
        <w:t xml:space="preserve"> компетентности. Как следствие, для них уже является естественным в своей повседневной практике использовать имеющееся в школе оборудование: </w:t>
      </w:r>
      <w:proofErr w:type="spellStart"/>
      <w:r>
        <w:rPr>
          <w:rFonts w:ascii="Times New Roman" w:hAnsi="Times New Roman" w:cs="Times New Roman"/>
          <w:sz w:val="28"/>
        </w:rPr>
        <w:t>мультимедийные</w:t>
      </w:r>
      <w:proofErr w:type="spellEnd"/>
      <w:r>
        <w:rPr>
          <w:rFonts w:ascii="Times New Roman" w:hAnsi="Times New Roman" w:cs="Times New Roman"/>
          <w:sz w:val="28"/>
        </w:rPr>
        <w:t xml:space="preserve"> компьютеры и </w:t>
      </w:r>
      <w:proofErr w:type="spellStart"/>
      <w:r>
        <w:rPr>
          <w:rFonts w:ascii="Times New Roman" w:hAnsi="Times New Roman" w:cs="Times New Roman"/>
          <w:sz w:val="28"/>
        </w:rPr>
        <w:t>MacBook</w:t>
      </w:r>
      <w:proofErr w:type="spellEnd"/>
      <w:r>
        <w:rPr>
          <w:rFonts w:ascii="Times New Roman" w:hAnsi="Times New Roman" w:cs="Times New Roman"/>
          <w:sz w:val="28"/>
        </w:rPr>
        <w:t xml:space="preserve">, проекторы, Web-камеры, наушники, принтеры, сканеры и, конечно же, интерактивные доски. </w:t>
      </w:r>
    </w:p>
    <w:p w:rsidR="009C12A7" w:rsidRDefault="009C12A7" w:rsidP="009C12A7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Каждый учитель решает сам, в какой мере на каком уроке целесообразно использовать имеющееся оборудование. Всегда имея «под рукой» самое современное оборудование, учитель уже не просто формально включает его, а старается максимально эффективно и органично применять на разных уроках в разной степени. </w:t>
      </w:r>
    </w:p>
    <w:p w:rsidR="009C12A7" w:rsidRDefault="009C12A7" w:rsidP="009C12A7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52650" cy="1581150"/>
            <wp:effectExtent l="19050" t="0" r="0" b="0"/>
            <wp:docPr id="2" name="Рисунок 2" descr="Снимок экрана 2015-01-26 в 09.45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 экрана 2015-01-26 в 09.45.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4575" cy="1590675"/>
            <wp:effectExtent l="19050" t="0" r="9525" b="0"/>
            <wp:docPr id="3" name="Рисунок 4" descr="Снимок экрана 2015-01-26 в 09.45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нимок экрана 2015-01-26 в 09.45.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</w:p>
    <w:p w:rsidR="009C12A7" w:rsidRDefault="009C12A7" w:rsidP="009C12A7">
      <w:pPr>
        <w:pStyle w:val="Default"/>
        <w:spacing w:line="276" w:lineRule="auto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00300" cy="1514475"/>
            <wp:effectExtent l="19050" t="0" r="0" b="0"/>
            <wp:docPr id="4" name="Рисунок 5" descr="Снимок экрана 2015-01-26 в 09.45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Снимок экрана 2015-01-26 в 09.45.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Если перечислять преимущества, которые дает именно интерактивная приставка то, прежде всего, необходимо отметить, что она позволяет сохранять всю хронологию урока, повторно просматривать нужный фрагмент записи на доске, в любой момент возвратиться к анализу работы у доски ученика или к учительским объяснениям. Привлекательна возможность получить в электронном или печатном виде конспект целого урока. </w:t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Учитель может использовать для урока библиотеки шаблонов, например, доска в клеточку или в линейку, до географических карт и коллекций рисунков почти к каждому предмету.</w:t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00300" cy="1552575"/>
            <wp:effectExtent l="19050" t="0" r="0" b="0"/>
            <wp:docPr id="5" name="Рисунок 6" descr="Снимок экрана 2015-01-26 в 09.45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нимок экрана 2015-01-26 в 09.45.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47925" cy="1524000"/>
            <wp:effectExtent l="19050" t="0" r="9525" b="0"/>
            <wp:docPr id="6" name="Рисунок 7" descr="Снимок экрана 2015-01-26 в 09.45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нимок экрана 2015-01-26 в 09.45.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Дети и учителя работают как с текстами, печатными и рукописными, так и с графическими объектами. Существует возможность интегрировать в </w:t>
      </w:r>
      <w:proofErr w:type="gramStart"/>
      <w:r>
        <w:rPr>
          <w:rFonts w:ascii="Times New Roman" w:hAnsi="Times New Roman" w:cs="Times New Roman"/>
          <w:sz w:val="28"/>
          <w:szCs w:val="24"/>
        </w:rPr>
        <w:t>уроки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подготовленные в различных приложениях звуковые и видео файлы, </w:t>
      </w:r>
      <w:proofErr w:type="spellStart"/>
      <w:r>
        <w:rPr>
          <w:rFonts w:ascii="Times New Roman" w:hAnsi="Times New Roman" w:cs="Times New Roman"/>
          <w:sz w:val="28"/>
          <w:szCs w:val="24"/>
        </w:rPr>
        <w:t>флэш-анимацию</w:t>
      </w:r>
      <w:proofErr w:type="spellEnd"/>
      <w:r>
        <w:rPr>
          <w:rFonts w:ascii="Times New Roman" w:hAnsi="Times New Roman" w:cs="Times New Roman"/>
          <w:sz w:val="28"/>
          <w:szCs w:val="24"/>
        </w:rPr>
        <w:t>, файлы презентаций и другие. Самое же очевидное преимущество – наши руки не испачканы мелом и не раскрашены фломастерами.</w:t>
      </w:r>
    </w:p>
    <w:p w:rsidR="009C12A7" w:rsidRDefault="009C12A7" w:rsidP="009C12A7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Mimio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 начальной школе </w:t>
      </w:r>
    </w:p>
    <w:p w:rsidR="009C12A7" w:rsidRDefault="009C12A7" w:rsidP="009C12A7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Очень удобно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Mimio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СТУДИИ на уроках обучения грамоте в первом классе. </w:t>
      </w:r>
    </w:p>
    <w:p w:rsidR="009C12A7" w:rsidRDefault="009C12A7" w:rsidP="009C12A7">
      <w:pPr>
        <w:ind w:firstLine="708"/>
        <w:rPr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инструменты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Мимио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моделируем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слого-звуковые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схемы (работая по УМК «Школа России» - это слоги – слияния, по УМК « школа 2100» - цветные точки-звуки).</w:t>
      </w:r>
      <w:r>
        <w:rPr>
          <w:sz w:val="23"/>
          <w:szCs w:val="23"/>
        </w:rPr>
        <w:t xml:space="preserve"> </w:t>
      </w:r>
    </w:p>
    <w:p w:rsidR="009C12A7" w:rsidRDefault="009C12A7" w:rsidP="009C12A7">
      <w:pPr>
        <w:ind w:firstLine="708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3676650" cy="2752725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sz w:val="23"/>
          <w:szCs w:val="23"/>
        </w:rPr>
      </w:pPr>
    </w:p>
    <w:p w:rsidR="009C12A7" w:rsidRDefault="009C12A7" w:rsidP="009C12A7">
      <w:pPr>
        <w:ind w:firstLine="708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4095750" cy="3019425"/>
            <wp:effectExtent l="19050" t="0" r="0" b="0"/>
            <wp:docPr id="8" name="Рисунок 8" descr="Снимок экрана 2015-01-26 в 09.45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 экрана 2015-01-26 в 09.45.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4095750" cy="2619375"/>
            <wp:effectExtent l="19050" t="0" r="0" b="0"/>
            <wp:docPr id="9" name="Рисунок 9" descr="CIMG6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IMG62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sz w:val="23"/>
          <w:szCs w:val="23"/>
        </w:rPr>
      </w:pP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 заготовка универсальна. Е</w:t>
      </w:r>
      <w:r>
        <w:rPr>
          <w:rFonts w:cs="Times New Roman"/>
          <w:sz w:val="28"/>
          <w:szCs w:val="28"/>
        </w:rPr>
        <w:t>ѐ</w:t>
      </w:r>
      <w:r>
        <w:rPr>
          <w:rFonts w:ascii="Times New Roman" w:hAnsi="Times New Roman" w:cs="Times New Roman"/>
          <w:sz w:val="28"/>
          <w:szCs w:val="28"/>
        </w:rPr>
        <w:t xml:space="preserve"> можно использовать на каждом уроке обучения грамоте. Достаточно лишь подобрать слово для разбора. Используя заготовки, дети составляют схему слова. Один ученик работает у доски, а остальные - на местах (с использованием тетрадей на печатной основе).</w:t>
      </w:r>
      <w:r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этого можно предложить разделить слово на слоги и поставить ударение. Прич</w:t>
      </w:r>
      <w:r>
        <w:rPr>
          <w:rFonts w:cs="Times New Roman"/>
          <w:sz w:val="28"/>
          <w:szCs w:val="28"/>
        </w:rPr>
        <w:t>ѐ</w:t>
      </w:r>
      <w:r>
        <w:rPr>
          <w:rFonts w:ascii="Times New Roman" w:hAnsi="Times New Roman" w:cs="Times New Roman"/>
          <w:sz w:val="28"/>
          <w:szCs w:val="28"/>
        </w:rPr>
        <w:t>м выполнить данное задание можно с помощью инструмента КАРАНДАШ. А можно заранее сделать заготовки знаков ударения и линий для деления на слоги.</w:t>
      </w:r>
    </w:p>
    <w:p w:rsidR="009C12A7" w:rsidRDefault="009C12A7" w:rsidP="009C12A7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Инструмент «</w:t>
      </w:r>
      <w:r>
        <w:rPr>
          <w:rFonts w:ascii="Times New Roman" w:hAnsi="Times New Roman" w:cs="Times New Roman"/>
          <w:i/>
          <w:iCs/>
          <w:sz w:val="28"/>
          <w:szCs w:val="28"/>
        </w:rPr>
        <w:t>шторка</w:t>
      </w:r>
      <w:r>
        <w:rPr>
          <w:rFonts w:ascii="Times New Roman" w:hAnsi="Times New Roman" w:cs="Times New Roman"/>
          <w:sz w:val="28"/>
          <w:szCs w:val="28"/>
        </w:rPr>
        <w:t>» является великолепным подспорьем учителю при выполнении заданий и их проверке на устном счете, при решении примеров с одним неизвестным, при составлении условия или вопроса задачи, самостоятельной работы и проверки ее выполнения на уроках математики, обучения грамоте.</w:t>
      </w:r>
    </w:p>
    <w:p w:rsidR="009C12A7" w:rsidRDefault="009C12A7" w:rsidP="009C12A7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828800"/>
            <wp:effectExtent l="19050" t="0" r="9525" b="0"/>
            <wp:docPr id="10" name="Рисунок 10" descr="Снимок экрана 2015-01-26 в 09.45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Снимок экрана 2015-01-26 в 09.45.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666875"/>
            <wp:effectExtent l="19050" t="0" r="9525" b="0"/>
            <wp:docPr id="11" name="Рисунок 11" descr="Снимок экрана 2015-01-26 в 09.45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нимок экрана 2015-01-26 в 09.45.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676400"/>
            <wp:effectExtent l="19050" t="0" r="0" b="0"/>
            <wp:docPr id="12" name="Рисунок 12" descr="Снимок экрана 2015-01-26 в 09.45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нимок экрана 2015-01-26 в 09.45.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600200"/>
            <wp:effectExtent l="19050" t="0" r="9525" b="0"/>
            <wp:docPr id="13" name="Рисунок 13" descr="Снимок экрана 2015-01-26 в 09.4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Снимок экрана 2015-01-26 в 09.45.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Можно заранее смоделировать набор геометрического материала и использовать, например, при изучении тем: «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больше?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меньше? Столько же»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proofErr w:type="gramEnd"/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675" cy="3190875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заготовки позволяют сделать урок более современным, а выполнение заданий более удобным, поскольку не надо заботиться о том, каким образом закрепить на доске вырезанные из цветного картона фигуры.</w:t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Удобно работать над задачами, где дети могут сами «одевать» схемы, анализируя условие и вопрос. Удобно объяснять тему «обратные задачи, где ребята наглядно видят, как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становится неизвестным и наоборот.</w:t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15" name="Рисунок 14" descr="CIMG6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IMG62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75"/>
            <wp:effectExtent l="19050" t="0" r="0" b="0"/>
            <wp:docPr id="16" name="Рисунок 15" descr="CIMG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IMG62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066925"/>
            <wp:effectExtent l="19050" t="0" r="9525" b="0"/>
            <wp:docPr id="17" name="Рисунок 16" descr="CIMG6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IMG62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 xml:space="preserve">Очень удобно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Mimio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уроках развития речи: при работе над какой-либо картиной, когда нам очень важно сделать акцент на определенных деталях.</w:t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686050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можно использовать инструмент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Spotlight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905125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pStyle w:val="Default"/>
      </w:pPr>
    </w:p>
    <w:p w:rsidR="009C12A7" w:rsidRDefault="009C12A7" w:rsidP="009C12A7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Ещё один большой плюс интерактивной приставк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 предоставляется возможность делать записи поверх заранее подготовленной подложки – точно так же, как дети работают ручкой или карандашом в тетради с печатной основой. </w:t>
      </w:r>
    </w:p>
    <w:p w:rsidR="009C12A7" w:rsidRDefault="009C12A7" w:rsidP="009C12A7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1619250"/>
            <wp:effectExtent l="19050" t="0" r="9525" b="0"/>
            <wp:docPr id="20" name="Рисунок 18" descr="Снимок экрана 2015-01-26 в 09.45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Снимок экрана 2015-01-26 в 09.45.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619250"/>
            <wp:effectExtent l="19050" t="0" r="0" b="0"/>
            <wp:docPr id="21" name="Рисунок 19" descr="Снимок экрана 2015-01-26 в 09.45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Снимок экрана 2015-01-26 в 09.45.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может сделать такие заготовки к уроку и самостоятельно, отсканировав страницу тетради на печатной основе или учебника, прописи. Подготовленные таким образом слайды позволяют учителю быстро выполнять задание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стилусом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с учениками.</w:t>
      </w:r>
    </w:p>
    <w:p w:rsidR="009C12A7" w:rsidRDefault="009C12A7" w:rsidP="009C12A7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9C12A7" w:rsidRDefault="009C12A7" w:rsidP="009C12A7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790700"/>
            <wp:effectExtent l="19050" t="0" r="9525" b="0"/>
            <wp:docPr id="22" name="Рисунок 20" descr="CIMG6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IMG62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использования интерактивной доски в учебном процессе показывает, что она приходит на смену обычной школьной доске, а заодно и экрану, и занимает центральное место в подготовке и проведении учебного процесса, сделав его значительно более интересным и эффективными. Конечно, в самом начале этого интересного пути освоения интерактивной среды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Mimio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studio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будут возникать трудности и сбои. Но чем активнее и настойчивее будет учитель, тем быстрее каждый урок начнет приносить Вам и вашим ученикам радость новых открытий и впечатлений.</w:t>
      </w:r>
    </w:p>
    <w:p w:rsidR="009C12A7" w:rsidRDefault="009C12A7" w:rsidP="009C12A7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Надеюсь, мой личный практический опыт поможет в преодолении первоначальных трудностей и страхов у коллег в освоении интерактивной приставки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Mimio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поможет пополнить «педагогическую копилку методического объединения начальных классов новыми интересными разработками уроков и внеклассных мероприятий в интерактивной среде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Mimio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Studio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C12A7" w:rsidRDefault="009C12A7" w:rsidP="009C12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A6543" w:rsidRDefault="005A6543"/>
    <w:sectPr w:rsidR="005A6543" w:rsidSect="005A6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2A7"/>
    <w:rsid w:val="00490C38"/>
    <w:rsid w:val="005A6543"/>
    <w:rsid w:val="009C1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C12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C1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7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780</Words>
  <Characters>4449</Characters>
  <Application>Microsoft Office Word</Application>
  <DocSecurity>0</DocSecurity>
  <Lines>37</Lines>
  <Paragraphs>10</Paragraphs>
  <ScaleCrop>false</ScaleCrop>
  <Company/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2015-07-11T06:27:00Z</dcterms:created>
  <dcterms:modified xsi:type="dcterms:W3CDTF">2015-07-11T06:31:00Z</dcterms:modified>
</cp:coreProperties>
</file>