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63" w:rsidRPr="00B54CB0" w:rsidRDefault="00843263" w:rsidP="00843263">
      <w:pPr>
        <w:rPr>
          <w:sz w:val="28"/>
          <w:szCs w:val="28"/>
        </w:rPr>
      </w:pPr>
      <w:r w:rsidRPr="00B54CB0">
        <w:rPr>
          <w:sz w:val="28"/>
          <w:szCs w:val="28"/>
        </w:rPr>
        <w:t xml:space="preserve">                             МБДОУ ДСКВ №46 «Кот в сапогах»</w:t>
      </w:r>
    </w:p>
    <w:p w:rsidR="00B3584F" w:rsidRDefault="00B3584F" w:rsidP="00B3584F">
      <w:pPr>
        <w:jc w:val="center"/>
        <w:rPr>
          <w:sz w:val="40"/>
          <w:szCs w:val="40"/>
        </w:rPr>
      </w:pPr>
    </w:p>
    <w:p w:rsidR="00B3584F" w:rsidRDefault="00B3584F" w:rsidP="00B3584F">
      <w:pPr>
        <w:jc w:val="center"/>
        <w:rPr>
          <w:sz w:val="40"/>
          <w:szCs w:val="40"/>
        </w:rPr>
      </w:pPr>
    </w:p>
    <w:p w:rsidR="00B3584F" w:rsidRDefault="00B3584F" w:rsidP="00B3584F">
      <w:pPr>
        <w:jc w:val="center"/>
        <w:rPr>
          <w:sz w:val="40"/>
          <w:szCs w:val="40"/>
        </w:rPr>
      </w:pPr>
    </w:p>
    <w:p w:rsidR="00B3584F" w:rsidRDefault="00B3584F" w:rsidP="00B3584F">
      <w:pPr>
        <w:jc w:val="center"/>
        <w:rPr>
          <w:sz w:val="40"/>
          <w:szCs w:val="40"/>
        </w:rPr>
      </w:pPr>
    </w:p>
    <w:p w:rsidR="00B3584F" w:rsidRDefault="00B3584F" w:rsidP="00B3584F">
      <w:pPr>
        <w:jc w:val="center"/>
        <w:rPr>
          <w:sz w:val="40"/>
          <w:szCs w:val="40"/>
        </w:rPr>
      </w:pPr>
    </w:p>
    <w:p w:rsidR="00B3584F" w:rsidRDefault="00B3584F" w:rsidP="00B3584F">
      <w:pPr>
        <w:jc w:val="center"/>
        <w:rPr>
          <w:sz w:val="40"/>
          <w:szCs w:val="40"/>
        </w:rPr>
      </w:pPr>
    </w:p>
    <w:p w:rsidR="00B3584F" w:rsidRDefault="00B3584F" w:rsidP="00B3584F">
      <w:pPr>
        <w:jc w:val="center"/>
        <w:rPr>
          <w:sz w:val="40"/>
          <w:szCs w:val="40"/>
        </w:rPr>
      </w:pPr>
    </w:p>
    <w:p w:rsidR="00B3584F" w:rsidRDefault="00B3584F" w:rsidP="00B3584F">
      <w:pPr>
        <w:jc w:val="center"/>
        <w:rPr>
          <w:sz w:val="40"/>
          <w:szCs w:val="40"/>
        </w:rPr>
      </w:pPr>
    </w:p>
    <w:p w:rsidR="00B3584F" w:rsidRDefault="00B3584F" w:rsidP="00B3584F">
      <w:pPr>
        <w:jc w:val="center"/>
        <w:rPr>
          <w:sz w:val="40"/>
          <w:szCs w:val="40"/>
        </w:rPr>
      </w:pPr>
    </w:p>
    <w:p w:rsidR="00B3584F" w:rsidRDefault="00B3584F" w:rsidP="00B3584F">
      <w:pPr>
        <w:jc w:val="center"/>
        <w:rPr>
          <w:sz w:val="40"/>
          <w:szCs w:val="40"/>
        </w:rPr>
      </w:pPr>
    </w:p>
    <w:p w:rsidR="00B3584F" w:rsidRDefault="00B3584F" w:rsidP="00843263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Конспект занятия </w:t>
      </w:r>
      <w:r w:rsidR="00843263">
        <w:rPr>
          <w:sz w:val="48"/>
          <w:szCs w:val="48"/>
        </w:rPr>
        <w:t xml:space="preserve"> по </w:t>
      </w:r>
      <w:r>
        <w:rPr>
          <w:sz w:val="48"/>
          <w:szCs w:val="48"/>
        </w:rPr>
        <w:t>изобразительной деятельности (рисование)</w:t>
      </w:r>
    </w:p>
    <w:p w:rsidR="00B3584F" w:rsidRPr="00B3584F" w:rsidRDefault="00B3584F" w:rsidP="00843263">
      <w:pPr>
        <w:jc w:val="center"/>
        <w:rPr>
          <w:sz w:val="48"/>
          <w:szCs w:val="48"/>
        </w:rPr>
      </w:pPr>
      <w:r>
        <w:rPr>
          <w:sz w:val="48"/>
          <w:szCs w:val="48"/>
        </w:rPr>
        <w:t>для детей старшего дошкольного возраста</w:t>
      </w:r>
    </w:p>
    <w:p w:rsidR="00B3584F" w:rsidRDefault="00B3584F" w:rsidP="00843263">
      <w:pPr>
        <w:jc w:val="center"/>
        <w:rPr>
          <w:sz w:val="48"/>
          <w:szCs w:val="48"/>
        </w:rPr>
      </w:pPr>
      <w:r>
        <w:rPr>
          <w:sz w:val="48"/>
          <w:szCs w:val="48"/>
        </w:rPr>
        <w:t>Тема: «Хантыйский национальный орнамент»</w:t>
      </w:r>
    </w:p>
    <w:p w:rsidR="00B3584F" w:rsidRDefault="00B3584F" w:rsidP="00B3584F">
      <w:pPr>
        <w:tabs>
          <w:tab w:val="left" w:pos="7200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:rsidR="00B3584F" w:rsidRDefault="00B3584F" w:rsidP="00B3584F">
      <w:pPr>
        <w:jc w:val="center"/>
      </w:pPr>
    </w:p>
    <w:p w:rsidR="00843263" w:rsidRDefault="00843263" w:rsidP="008432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Разработала: воспитатель </w:t>
      </w:r>
      <w:proofErr w:type="gramStart"/>
      <w:r>
        <w:rPr>
          <w:sz w:val="28"/>
          <w:szCs w:val="28"/>
        </w:rPr>
        <w:t>Шутова</w:t>
      </w:r>
      <w:proofErr w:type="gramEnd"/>
      <w:r>
        <w:rPr>
          <w:sz w:val="28"/>
          <w:szCs w:val="28"/>
        </w:rPr>
        <w:t xml:space="preserve"> Н.А.</w:t>
      </w:r>
    </w:p>
    <w:p w:rsidR="00B3584F" w:rsidRDefault="00B3584F" w:rsidP="00B3584F">
      <w:pPr>
        <w:jc w:val="center"/>
      </w:pPr>
    </w:p>
    <w:p w:rsidR="00B3584F" w:rsidRDefault="00B3584F" w:rsidP="00B3584F">
      <w:pPr>
        <w:jc w:val="center"/>
      </w:pPr>
    </w:p>
    <w:p w:rsidR="00B3584F" w:rsidRDefault="00B3584F" w:rsidP="00B3584F">
      <w:pPr>
        <w:jc w:val="center"/>
      </w:pPr>
    </w:p>
    <w:p w:rsidR="00B3584F" w:rsidRDefault="00B3584F" w:rsidP="00B3584F">
      <w:pPr>
        <w:jc w:val="center"/>
      </w:pPr>
    </w:p>
    <w:p w:rsidR="00B3584F" w:rsidRDefault="00B3584F" w:rsidP="00B3584F">
      <w:pPr>
        <w:jc w:val="right"/>
      </w:pPr>
    </w:p>
    <w:p w:rsidR="00B3584F" w:rsidRDefault="00B3584F" w:rsidP="00B3584F">
      <w:pPr>
        <w:jc w:val="right"/>
      </w:pPr>
    </w:p>
    <w:p w:rsidR="00B3584F" w:rsidRDefault="00B3584F" w:rsidP="00B3584F">
      <w:pPr>
        <w:jc w:val="right"/>
      </w:pPr>
    </w:p>
    <w:p w:rsidR="00B3584F" w:rsidRDefault="00B3584F" w:rsidP="00B3584F">
      <w:pPr>
        <w:jc w:val="right"/>
      </w:pPr>
    </w:p>
    <w:p w:rsidR="00B3584F" w:rsidRDefault="00B3584F" w:rsidP="00B3584F">
      <w:pPr>
        <w:jc w:val="right"/>
      </w:pPr>
    </w:p>
    <w:p w:rsidR="00B3584F" w:rsidRDefault="00B3584F" w:rsidP="00B3584F">
      <w:pPr>
        <w:jc w:val="right"/>
      </w:pPr>
    </w:p>
    <w:p w:rsidR="00843263" w:rsidRDefault="00843263" w:rsidP="00843263"/>
    <w:p w:rsidR="00843263" w:rsidRDefault="00843263" w:rsidP="00843263"/>
    <w:p w:rsidR="00843263" w:rsidRDefault="00843263" w:rsidP="00843263"/>
    <w:p w:rsidR="00B3584F" w:rsidRDefault="00B3584F" w:rsidP="00B3584F">
      <w:pPr>
        <w:jc w:val="right"/>
      </w:pPr>
    </w:p>
    <w:p w:rsidR="00B3584F" w:rsidRDefault="00B3584F" w:rsidP="00B3584F">
      <w:pPr>
        <w:jc w:val="right"/>
      </w:pPr>
    </w:p>
    <w:p w:rsidR="00B3584F" w:rsidRDefault="00B3584F" w:rsidP="00B3584F">
      <w:pPr>
        <w:jc w:val="right"/>
      </w:pPr>
    </w:p>
    <w:p w:rsidR="00B3584F" w:rsidRDefault="00B3584F" w:rsidP="00B3584F">
      <w:pPr>
        <w:jc w:val="right"/>
      </w:pPr>
    </w:p>
    <w:p w:rsidR="00B3584F" w:rsidRDefault="00B3584F" w:rsidP="00B3584F">
      <w:pPr>
        <w:jc w:val="right"/>
      </w:pPr>
    </w:p>
    <w:p w:rsidR="00B3584F" w:rsidRPr="00843263" w:rsidRDefault="00B3584F" w:rsidP="00843263">
      <w:pPr>
        <w:jc w:val="center"/>
      </w:pPr>
    </w:p>
    <w:p w:rsidR="00B3584F" w:rsidRPr="00843263" w:rsidRDefault="00843263" w:rsidP="00843263">
      <w:pPr>
        <w:spacing w:line="360" w:lineRule="auto"/>
        <w:jc w:val="center"/>
        <w:rPr>
          <w:sz w:val="28"/>
          <w:szCs w:val="28"/>
        </w:rPr>
      </w:pPr>
      <w:r w:rsidRPr="00843263">
        <w:rPr>
          <w:sz w:val="28"/>
          <w:szCs w:val="28"/>
        </w:rPr>
        <w:t>Г. Нижневартовск</w:t>
      </w:r>
    </w:p>
    <w:p w:rsidR="00B3584F" w:rsidRDefault="00B3584F" w:rsidP="00843263">
      <w:pPr>
        <w:spacing w:line="360" w:lineRule="auto"/>
        <w:ind w:firstLine="708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 xml:space="preserve">Программное содержание: </w:t>
      </w:r>
    </w:p>
    <w:p w:rsidR="00B3584F" w:rsidRDefault="00B3584F" w:rsidP="0084326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Продолжать учить детей узнавать элементы хантыйского орнамента, видеть разнообразие элементов орнамента с учетом тематики узора (природы, животных); </w:t>
      </w:r>
    </w:p>
    <w:p w:rsidR="00B3584F" w:rsidRDefault="00B3584F" w:rsidP="0084326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Развивать умение применять различные композиционные приемы, исходя из формы и назначения изделия;</w:t>
      </w:r>
    </w:p>
    <w:p w:rsidR="00B3584F" w:rsidRDefault="00B3584F" w:rsidP="0084326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Способствовать запоминанию сочетания цветов, симметрично расположения элементов в узоре. Развивать внимание, зрительную память. Прививать осознанное отношение к красоте народного орнамента.</w:t>
      </w:r>
    </w:p>
    <w:p w:rsidR="00B3584F" w:rsidRDefault="00B3584F" w:rsidP="00843263">
      <w:pPr>
        <w:spacing w:line="360" w:lineRule="auto"/>
        <w:ind w:firstLine="708"/>
        <w:rPr>
          <w:b/>
          <w:i/>
          <w:sz w:val="28"/>
          <w:szCs w:val="28"/>
          <w:u w:val="single"/>
        </w:rPr>
      </w:pPr>
    </w:p>
    <w:p w:rsidR="00B3584F" w:rsidRDefault="00B3584F" w:rsidP="00843263">
      <w:pPr>
        <w:spacing w:line="360" w:lineRule="auto"/>
        <w:ind w:firstLine="708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Методы и приемы: </w:t>
      </w:r>
    </w:p>
    <w:p w:rsidR="00B3584F" w:rsidRDefault="00B3584F" w:rsidP="0084326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Игровой момент, беседа, рассматривание иллюстраций, сравнение, вопросы, объяснение.</w:t>
      </w:r>
    </w:p>
    <w:p w:rsidR="00B3584F" w:rsidRDefault="00B3584F" w:rsidP="00843263">
      <w:pPr>
        <w:spacing w:line="360" w:lineRule="auto"/>
        <w:rPr>
          <w:sz w:val="28"/>
          <w:szCs w:val="28"/>
        </w:rPr>
      </w:pPr>
    </w:p>
    <w:p w:rsidR="00B3584F" w:rsidRDefault="00B3584F" w:rsidP="00843263">
      <w:pPr>
        <w:spacing w:line="360" w:lineRule="auto"/>
        <w:ind w:firstLine="708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Материал:</w:t>
      </w:r>
      <w:r>
        <w:rPr>
          <w:sz w:val="28"/>
          <w:szCs w:val="28"/>
          <w:u w:val="single"/>
        </w:rPr>
        <w:t xml:space="preserve"> </w:t>
      </w:r>
    </w:p>
    <w:p w:rsidR="00B3584F" w:rsidRDefault="00B3584F" w:rsidP="0084326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Куклы в мужской и женской национальной верхней одежде Ханты,</w:t>
      </w:r>
    </w:p>
    <w:p w:rsidR="00B3584F" w:rsidRDefault="00B3584F" w:rsidP="0084326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иллюстрации с изображением народа Ханты, </w:t>
      </w:r>
    </w:p>
    <w:p w:rsidR="00B3584F" w:rsidRDefault="00B3584F" w:rsidP="0084326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образцы элементов орнамента, </w:t>
      </w:r>
    </w:p>
    <w:p w:rsidR="00B3584F" w:rsidRDefault="00B3584F" w:rsidP="0084326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заготовка для раскрашивания для каждого ребенка,</w:t>
      </w:r>
    </w:p>
    <w:p w:rsidR="00B3584F" w:rsidRDefault="00B3584F" w:rsidP="008432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кисти, гуашь, стаканчики с водой, салфетки для кисти.</w:t>
      </w:r>
    </w:p>
    <w:p w:rsidR="00B3584F" w:rsidRDefault="00B3584F" w:rsidP="00843263">
      <w:pPr>
        <w:spacing w:line="360" w:lineRule="auto"/>
        <w:rPr>
          <w:sz w:val="28"/>
          <w:szCs w:val="28"/>
        </w:rPr>
      </w:pPr>
    </w:p>
    <w:p w:rsidR="00B3584F" w:rsidRDefault="00843263" w:rsidP="0084326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3584F">
        <w:rPr>
          <w:b/>
          <w:sz w:val="28"/>
          <w:szCs w:val="28"/>
        </w:rPr>
        <w:t>Предварительная работа:</w:t>
      </w:r>
    </w:p>
    <w:p w:rsidR="00B3584F" w:rsidRDefault="00B3584F" w:rsidP="0084326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Рассматривание образцов орнамента на хантыйской национальной одежде. Проигрывание хоровых игр народов Севера.</w:t>
      </w:r>
    </w:p>
    <w:p w:rsidR="00B3584F" w:rsidRDefault="00B3584F" w:rsidP="00843263">
      <w:pPr>
        <w:spacing w:line="360" w:lineRule="auto"/>
        <w:ind w:firstLine="708"/>
        <w:rPr>
          <w:sz w:val="28"/>
          <w:szCs w:val="28"/>
        </w:rPr>
      </w:pPr>
    </w:p>
    <w:p w:rsidR="00B3584F" w:rsidRDefault="00B3584F" w:rsidP="00843263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Словарная работа:</w:t>
      </w:r>
    </w:p>
    <w:p w:rsidR="00B3584F" w:rsidRDefault="00B3584F" w:rsidP="0084326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Орнамент, горизонталь, косая линия, береста, своеобразная, сочетаются. </w:t>
      </w:r>
    </w:p>
    <w:p w:rsidR="00B3584F" w:rsidRDefault="00B3584F" w:rsidP="00843263">
      <w:pPr>
        <w:spacing w:line="360" w:lineRule="auto"/>
        <w:rPr>
          <w:sz w:val="28"/>
          <w:szCs w:val="28"/>
        </w:rPr>
      </w:pPr>
    </w:p>
    <w:p w:rsidR="00B3584F" w:rsidRDefault="00B3584F" w:rsidP="00843263">
      <w:pPr>
        <w:spacing w:line="360" w:lineRule="auto"/>
        <w:rPr>
          <w:sz w:val="28"/>
          <w:szCs w:val="28"/>
        </w:rPr>
      </w:pPr>
    </w:p>
    <w:p w:rsidR="00B3584F" w:rsidRDefault="00B3584F" w:rsidP="00843263">
      <w:pPr>
        <w:spacing w:line="360" w:lineRule="auto"/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lastRenderedPageBreak/>
        <w:t>Ход занятия:</w:t>
      </w:r>
    </w:p>
    <w:p w:rsidR="00B3584F" w:rsidRDefault="00B3584F" w:rsidP="0084326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Воспитатель показывает детям кукол в мужской и женской национальной верхней одежде Ханты. Предлагает вспомнить, как называется эта одежда (Малица, </w:t>
      </w:r>
      <w:proofErr w:type="spellStart"/>
      <w:r>
        <w:rPr>
          <w:sz w:val="28"/>
          <w:szCs w:val="28"/>
        </w:rPr>
        <w:t>сах</w:t>
      </w:r>
      <w:proofErr w:type="spellEnd"/>
      <w:r>
        <w:rPr>
          <w:sz w:val="28"/>
          <w:szCs w:val="28"/>
        </w:rPr>
        <w:t>, унты, кисы и т.п.). Дети называют. Воспитатель обращает внимание детей на узоры, которыми украшена одежда кукол.</w:t>
      </w:r>
    </w:p>
    <w:p w:rsidR="00B3584F" w:rsidRDefault="00B3584F" w:rsidP="0084326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Воспитатель: - Как называются эти узоры? (Орнамент).</w:t>
      </w:r>
    </w:p>
    <w:p w:rsidR="00B3584F" w:rsidRDefault="00B3584F" w:rsidP="0084326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Воспитатель: - Из </w:t>
      </w:r>
      <w:proofErr w:type="gramStart"/>
      <w:r>
        <w:rPr>
          <w:sz w:val="28"/>
          <w:szCs w:val="28"/>
        </w:rPr>
        <w:t>фигур</w:t>
      </w:r>
      <w:proofErr w:type="gramEnd"/>
      <w:r>
        <w:rPr>
          <w:sz w:val="28"/>
          <w:szCs w:val="28"/>
        </w:rPr>
        <w:t xml:space="preserve"> какой формы состоит орнамент? (Из треугольников, квадратов, полосок).</w:t>
      </w:r>
    </w:p>
    <w:p w:rsidR="00B3584F" w:rsidRDefault="00B3584F" w:rsidP="0084326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 обращает внимание детей, что, элементы орнамента расположены то по горизонтали, то по косой линии, и объясняет значение этих слов на примере.</w:t>
      </w:r>
    </w:p>
    <w:p w:rsidR="00B3584F" w:rsidRDefault="00B3584F" w:rsidP="0084326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Воспитатель: - Ребята, посмотрите, каких фигур больше всего в орнаменте? (Треугольников и квадратов).</w:t>
      </w:r>
    </w:p>
    <w:p w:rsidR="00B3584F" w:rsidRDefault="00B3584F" w:rsidP="0084326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 предлагает внимательно рассмотреть орнамент. Обращает внимание детей, что в национальном Хантыйском орнаменте ряд больших треугольников чередуется с меньшими треугольниками на полосе, или большие треугольники расположены в два ряда, а между ними узкая полоса. Так же бывает композиция из квадратов.</w:t>
      </w:r>
    </w:p>
    <w:p w:rsidR="00B3584F" w:rsidRDefault="00B3584F" w:rsidP="0084326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Воспитатель: - Ребята, чем отличается орнамент один от другого? (По цвету, форме, величине).</w:t>
      </w:r>
    </w:p>
    <w:p w:rsidR="00B3584F" w:rsidRDefault="00B3584F" w:rsidP="0084326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 рассказывает детям, что у народов ханты бывают орнаменты, которые отображают растительный или животный мир.</w:t>
      </w:r>
    </w:p>
    <w:p w:rsidR="00B3584F" w:rsidRDefault="00B3584F" w:rsidP="0084326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Показывает иллюстрации с растительными орнаментами «Шишка», «Ветви берез» и орнаменты, взятые из животного мира «Заячьи ушки», «Рога оленя», «След белки», «Хвост тетерева» и др.</w:t>
      </w:r>
    </w:p>
    <w:p w:rsidR="00B3584F" w:rsidRDefault="00B3584F" w:rsidP="0084326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Воспитатель: - Ребята, а на каких предметах вы видели такие орнаменты? (На унтах, на нагрудных украшениях, на берестяной посуде). Воспитатель уточняет, что такое береста.</w:t>
      </w:r>
    </w:p>
    <w:p w:rsidR="00B3584F" w:rsidRDefault="00B3584F" w:rsidP="0084326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Воспитатель: - Ребята, а какие цвета сочетаются в орнаменте друг с другом? Объясняет детям значение слова сочетаются</w:t>
      </w:r>
      <w:proofErr w:type="gramStart"/>
      <w:r>
        <w:rPr>
          <w:sz w:val="28"/>
          <w:szCs w:val="28"/>
        </w:rPr>
        <w:t>.</w:t>
      </w:r>
      <w:proofErr w:type="gramEnd"/>
    </w:p>
    <w:p w:rsidR="00B3584F" w:rsidRDefault="00B3584F" w:rsidP="008432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( - Коричневый, зеленый, красный;</w:t>
      </w:r>
    </w:p>
    <w:p w:rsidR="00B3584F" w:rsidRDefault="00B3584F" w:rsidP="008432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- белый, коричневый, красный, желтый;</w:t>
      </w:r>
    </w:p>
    <w:p w:rsidR="00B3584F" w:rsidRDefault="00B3584F" w:rsidP="008432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- белый, красный, черный;</w:t>
      </w:r>
    </w:p>
    <w:p w:rsidR="00B3584F" w:rsidRDefault="00B3584F" w:rsidP="008432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- черный и красный;</w:t>
      </w:r>
    </w:p>
    <w:p w:rsidR="00B3584F" w:rsidRDefault="00B3584F" w:rsidP="008432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- зеленый, желтый, красный)</w:t>
      </w:r>
    </w:p>
    <w:p w:rsidR="00B3584F" w:rsidRDefault="00B3584F" w:rsidP="0084326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Воспитатель объясняет детям, что красота народного хантыйского орнамента достигается при помощи сочетания различных геометрических форм, которые располагаются на цветной основе. </w:t>
      </w:r>
      <w:proofErr w:type="gramStart"/>
      <w:r>
        <w:rPr>
          <w:sz w:val="28"/>
          <w:szCs w:val="28"/>
        </w:rPr>
        <w:t>Часто, для орнамента используют такие цвета, как коричневый, серый, белый, голубой, красный, зеленый, черный.</w:t>
      </w:r>
      <w:proofErr w:type="gramEnd"/>
      <w:r>
        <w:rPr>
          <w:sz w:val="28"/>
          <w:szCs w:val="28"/>
        </w:rPr>
        <w:t xml:space="preserve"> Фон обычно бывает голубой, серый, коричневый и красный.</w:t>
      </w:r>
    </w:p>
    <w:p w:rsidR="00B3584F" w:rsidRDefault="00B3584F" w:rsidP="0084326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Воспитатель: - Посмотрите, какие цвета располагаются на коричневом фоне? (Красный, синий, желтый, зеленый, черный).</w:t>
      </w:r>
    </w:p>
    <w:p w:rsidR="00B3584F" w:rsidRDefault="00B3584F" w:rsidP="008432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На сером фоне? (Белый, черный, красный)</w:t>
      </w:r>
    </w:p>
    <w:p w:rsidR="00B3584F" w:rsidRDefault="00B3584F" w:rsidP="008432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На голубом? (Красный, синий, коричневый, зеленый).</w:t>
      </w:r>
    </w:p>
    <w:p w:rsidR="00B3584F" w:rsidRDefault="00B3584F" w:rsidP="0084326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 сообщает детям, что каждый орнамент мастера народного искусства продумывают: какие взять краски, цвета, чтобы орнамент получился ярким и нарядным. Кроме того, красота орнамента связана с повторением одного и того же элемента в узоре в сочетании с другим цветом.</w:t>
      </w:r>
    </w:p>
    <w:p w:rsidR="00B3584F" w:rsidRDefault="00B3584F" w:rsidP="0084326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Каждый орнамент своеобразен. </w:t>
      </w:r>
    </w:p>
    <w:p w:rsidR="00B3584F" w:rsidRDefault="00B3584F" w:rsidP="0084326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 объясняет значение слова своеобразный.</w:t>
      </w:r>
    </w:p>
    <w:p w:rsidR="00B3584F" w:rsidRDefault="00B3584F" w:rsidP="0084326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Воспитатель: - Вы, наверное, немножко устали? Наши гости приглашают вас поиграть в хантыйскую народную игру «</w:t>
      </w:r>
      <w:proofErr w:type="spellStart"/>
      <w:r>
        <w:rPr>
          <w:sz w:val="28"/>
          <w:szCs w:val="28"/>
        </w:rPr>
        <w:t>Хейро</w:t>
      </w:r>
      <w:proofErr w:type="spellEnd"/>
      <w:r>
        <w:rPr>
          <w:sz w:val="28"/>
          <w:szCs w:val="28"/>
        </w:rPr>
        <w:t>», что в переводе означает «Солнце». В игре – хороводе «</w:t>
      </w:r>
      <w:proofErr w:type="spellStart"/>
      <w:r>
        <w:rPr>
          <w:sz w:val="28"/>
          <w:szCs w:val="28"/>
        </w:rPr>
        <w:t>Хейро</w:t>
      </w:r>
      <w:proofErr w:type="spellEnd"/>
      <w:r>
        <w:rPr>
          <w:sz w:val="28"/>
          <w:szCs w:val="28"/>
        </w:rPr>
        <w:t>» дети выполняют простые ритмичные движения, характер которых зависит от фантазии воспитателя. Такие игры знакомят детей с жизнью коренного населения Севера и помогают воспитывать у дошкольников чувство патриотизма.</w:t>
      </w:r>
    </w:p>
    <w:p w:rsidR="00B3584F" w:rsidRDefault="00B3584F" w:rsidP="0084326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После игры воспитатель приглашает детей за столы.</w:t>
      </w:r>
    </w:p>
    <w:p w:rsidR="00B3584F" w:rsidRDefault="00B3584F" w:rsidP="0084326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Воспитатель: - У вас на столе лежат вырезанные формы верхней одежды народа Ханты. Для девочек – женской, для мальчиков – мужской. </w:t>
      </w:r>
      <w:r>
        <w:rPr>
          <w:sz w:val="28"/>
          <w:szCs w:val="28"/>
        </w:rPr>
        <w:lastRenderedPageBreak/>
        <w:t>Воспитатель предлагает украсить одежду орнаментом, тем, который больше всего понравится или запомнился. Воспитатель напоминает детям, что сначала надо сделать набросок простым карандашом, а затем раскрасить гуашью. Дети выполняют, воспитатель контролирует работу детей, помогает при затруднениях. В конце занятия воспитатель отмечает, что гостям очень понравились работы детей, и они обязательно придут на занятие еще раз. Куклы дарят детям иллюстрации с национальными орнаментами, прощаются и уходят.</w:t>
      </w:r>
    </w:p>
    <w:p w:rsidR="00B3584F" w:rsidRDefault="00B3584F" w:rsidP="0084326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 подводит итог занятия, и дети идут вывешивать свои работы на выставку.</w:t>
      </w:r>
    </w:p>
    <w:p w:rsidR="00B3584F" w:rsidRDefault="00B3584F" w:rsidP="00843263">
      <w:pPr>
        <w:spacing w:line="360" w:lineRule="auto"/>
        <w:rPr>
          <w:sz w:val="28"/>
          <w:szCs w:val="28"/>
        </w:rPr>
      </w:pPr>
    </w:p>
    <w:p w:rsidR="00B3584F" w:rsidRDefault="00B3584F" w:rsidP="00843263">
      <w:pPr>
        <w:spacing w:line="360" w:lineRule="auto"/>
        <w:rPr>
          <w:sz w:val="28"/>
          <w:szCs w:val="28"/>
        </w:rPr>
      </w:pPr>
    </w:p>
    <w:p w:rsidR="00B3584F" w:rsidRDefault="00B3584F" w:rsidP="00843263">
      <w:pPr>
        <w:spacing w:line="360" w:lineRule="auto"/>
        <w:rPr>
          <w:sz w:val="28"/>
          <w:szCs w:val="28"/>
        </w:rPr>
      </w:pPr>
    </w:p>
    <w:p w:rsidR="00B3584F" w:rsidRDefault="00B3584F" w:rsidP="00B3584F">
      <w:pPr>
        <w:spacing w:line="360" w:lineRule="auto"/>
        <w:jc w:val="both"/>
        <w:rPr>
          <w:sz w:val="28"/>
          <w:szCs w:val="28"/>
        </w:rPr>
      </w:pPr>
    </w:p>
    <w:p w:rsidR="00B3584F" w:rsidRDefault="00B3584F" w:rsidP="00B3584F">
      <w:pPr>
        <w:spacing w:line="360" w:lineRule="auto"/>
        <w:jc w:val="both"/>
        <w:rPr>
          <w:sz w:val="28"/>
          <w:szCs w:val="28"/>
        </w:rPr>
      </w:pPr>
    </w:p>
    <w:p w:rsidR="00B3584F" w:rsidRDefault="00B3584F" w:rsidP="00B3584F">
      <w:pPr>
        <w:jc w:val="both"/>
      </w:pPr>
    </w:p>
    <w:p w:rsidR="00B3584F" w:rsidRDefault="00B3584F" w:rsidP="00B3584F">
      <w:pPr>
        <w:jc w:val="both"/>
      </w:pPr>
    </w:p>
    <w:p w:rsidR="00B3584F" w:rsidRDefault="00B3584F" w:rsidP="00B3584F">
      <w:pPr>
        <w:jc w:val="both"/>
      </w:pPr>
    </w:p>
    <w:p w:rsidR="00B3584F" w:rsidRDefault="00B3584F" w:rsidP="00B3584F">
      <w:pPr>
        <w:jc w:val="both"/>
      </w:pPr>
    </w:p>
    <w:p w:rsidR="00397486" w:rsidRDefault="00397486"/>
    <w:sectPr w:rsidR="00397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FF"/>
    <w:rsid w:val="00397486"/>
    <w:rsid w:val="00843263"/>
    <w:rsid w:val="00A240FF"/>
    <w:rsid w:val="00B3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2015-05-27T02:50:00Z</dcterms:created>
  <dcterms:modified xsi:type="dcterms:W3CDTF">2015-05-27T02:55:00Z</dcterms:modified>
</cp:coreProperties>
</file>