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FE" w:rsidRDefault="00A222FE" w:rsidP="00A222FE">
      <w:pPr>
        <w:pStyle w:val="a4"/>
      </w:pPr>
    </w:p>
    <w:p w:rsidR="00A222FE" w:rsidRDefault="00A222FE" w:rsidP="00A222FE">
      <w:pPr>
        <w:pStyle w:val="a4"/>
      </w:pPr>
    </w:p>
    <w:p w:rsidR="00A222FE" w:rsidRDefault="00A222FE" w:rsidP="00A222FE">
      <w:pPr>
        <w:pStyle w:val="a4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Муниципальное бюджетное общеобразовательное учреждение</w:t>
      </w:r>
    </w:p>
    <w:p w:rsidR="00A222FE" w:rsidRDefault="00A222FE" w:rsidP="00A222FE">
      <w:pPr>
        <w:pStyle w:val="a4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«Бяковская основная общеобразовательная школа»</w:t>
      </w:r>
    </w:p>
    <w:p w:rsidR="00A222FE" w:rsidRDefault="00A222FE" w:rsidP="00A222F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  <w:lang w:eastAsia="en-US"/>
        </w:rPr>
      </w:pPr>
    </w:p>
    <w:p w:rsidR="00A222FE" w:rsidRDefault="00A222FE" w:rsidP="00A222F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  <w:lang w:eastAsia="en-US"/>
        </w:rPr>
      </w:pPr>
    </w:p>
    <w:p w:rsidR="00A222FE" w:rsidRDefault="00A222FE" w:rsidP="00A222FE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32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32"/>
          <w:lang w:eastAsia="en-US"/>
        </w:rPr>
        <w:t>«Рассмотрено»                                                  «Согласовано»                                         «Утверждаю»</w:t>
      </w:r>
    </w:p>
    <w:p w:rsidR="00A222FE" w:rsidRDefault="00A222FE" w:rsidP="00A222FE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32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32"/>
          <w:lang w:eastAsia="en-US"/>
        </w:rPr>
        <w:t xml:space="preserve">на заседании МС                                             Зам.директора по УВР                               Директор школы </w:t>
      </w:r>
    </w:p>
    <w:p w:rsidR="00A222FE" w:rsidRDefault="00A222FE" w:rsidP="00A222FE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32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32"/>
          <w:lang w:eastAsia="en-US"/>
        </w:rPr>
        <w:t>пр.№_____________                                        _____Э. А. Андреева                                 ______       /Т.В.Сорокина/</w:t>
      </w:r>
    </w:p>
    <w:p w:rsidR="00A222FE" w:rsidRDefault="00A222FE" w:rsidP="00A222FE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32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32"/>
          <w:lang w:eastAsia="en-US"/>
        </w:rPr>
        <w:t xml:space="preserve"> «___»__________2014 г.                               «___»_________2014 г.                            Приказ.№ ___  «___»__________2014г.</w:t>
      </w:r>
    </w:p>
    <w:p w:rsidR="00A222FE" w:rsidRDefault="00A222FE" w:rsidP="00A222FE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32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32"/>
          <w:lang w:eastAsia="en-US"/>
        </w:rPr>
        <w:t>Руководитель МС______/Андреева Э. А../</w:t>
      </w:r>
    </w:p>
    <w:p w:rsidR="00A222FE" w:rsidRDefault="00A222FE" w:rsidP="00A222FE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32"/>
          <w:lang w:eastAsia="en-US"/>
        </w:rPr>
      </w:pPr>
    </w:p>
    <w:p w:rsidR="00A222FE" w:rsidRDefault="00A222FE" w:rsidP="00A222FE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32"/>
          <w:lang w:eastAsia="en-US"/>
        </w:rPr>
      </w:pPr>
    </w:p>
    <w:p w:rsidR="00A222FE" w:rsidRDefault="00A222FE" w:rsidP="00A222FE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32"/>
          <w:lang w:eastAsia="en-US"/>
        </w:rPr>
      </w:pPr>
    </w:p>
    <w:p w:rsidR="00A222FE" w:rsidRDefault="00A222FE" w:rsidP="00A222FE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32"/>
          <w:szCs w:val="32"/>
          <w:lang w:eastAsia="en-US"/>
        </w:rPr>
        <w:t>РАБОЧАЯ ПРОГРАММА</w:t>
      </w:r>
    </w:p>
    <w:p w:rsidR="00A222FE" w:rsidRDefault="00A222FE" w:rsidP="00A222F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36"/>
          <w:szCs w:val="32"/>
          <w:lang w:eastAsia="en-US"/>
        </w:rPr>
      </w:pPr>
      <w:r>
        <w:rPr>
          <w:rFonts w:ascii="Times New Roman" w:eastAsiaTheme="minorHAnsi" w:hAnsi="Times New Roman"/>
          <w:color w:val="000000"/>
          <w:sz w:val="36"/>
          <w:szCs w:val="32"/>
          <w:lang w:eastAsia="en-US"/>
        </w:rPr>
        <w:t xml:space="preserve"> дополнительного образования </w:t>
      </w:r>
    </w:p>
    <w:p w:rsidR="00A222FE" w:rsidRDefault="00A222FE" w:rsidP="00A222F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36"/>
          <w:szCs w:val="32"/>
          <w:lang w:eastAsia="en-US"/>
        </w:rPr>
      </w:pPr>
      <w:r>
        <w:rPr>
          <w:rFonts w:ascii="Times New Roman" w:eastAsiaTheme="minorHAnsi" w:hAnsi="Times New Roman"/>
          <w:color w:val="000000"/>
          <w:sz w:val="36"/>
          <w:szCs w:val="32"/>
          <w:lang w:eastAsia="en-US"/>
        </w:rPr>
        <w:t>«Мир детского творчества»</w:t>
      </w:r>
    </w:p>
    <w:p w:rsidR="00A222FE" w:rsidRDefault="00A222FE" w:rsidP="00A222F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color w:val="000000"/>
          <w:sz w:val="32"/>
          <w:szCs w:val="32"/>
          <w:lang w:eastAsia="en-US"/>
        </w:rPr>
        <w:t>Возраст детей: 7-11 лет</w:t>
      </w:r>
    </w:p>
    <w:p w:rsidR="00A222FE" w:rsidRDefault="00A222FE" w:rsidP="00A222F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color w:val="000000"/>
          <w:sz w:val="32"/>
          <w:szCs w:val="32"/>
          <w:lang w:eastAsia="en-US"/>
        </w:rPr>
        <w:t>Срок реализации: 1 год</w:t>
      </w:r>
    </w:p>
    <w:p w:rsidR="00A222FE" w:rsidRDefault="00A222FE" w:rsidP="00A222F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  <w:lang w:eastAsia="en-US"/>
        </w:rPr>
      </w:pPr>
    </w:p>
    <w:p w:rsidR="00A222FE" w:rsidRDefault="00A222FE" w:rsidP="00A222F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Программу составила учитель начальной школы</w:t>
      </w:r>
    </w:p>
    <w:p w:rsidR="00A222FE" w:rsidRDefault="00A222FE" w:rsidP="00A222F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Савина Алла Васильевна</w:t>
      </w:r>
    </w:p>
    <w:p w:rsidR="00A222FE" w:rsidRDefault="00A222FE" w:rsidP="00A222F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  <w:lang w:eastAsia="en-US"/>
        </w:rPr>
      </w:pPr>
    </w:p>
    <w:p w:rsidR="00A222FE" w:rsidRDefault="00A222FE" w:rsidP="00A222F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  <w:lang w:eastAsia="en-US"/>
        </w:rPr>
      </w:pPr>
    </w:p>
    <w:p w:rsidR="00A222FE" w:rsidRDefault="00A222FE" w:rsidP="00A222F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  <w:lang w:eastAsia="en-US"/>
        </w:rPr>
      </w:pPr>
    </w:p>
    <w:p w:rsidR="00A222FE" w:rsidRDefault="00A222FE" w:rsidP="00A222F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  <w:lang w:eastAsia="en-US"/>
        </w:rPr>
      </w:pPr>
    </w:p>
    <w:p w:rsidR="00A222FE" w:rsidRDefault="00A222FE" w:rsidP="00A222F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color w:val="000000"/>
          <w:sz w:val="32"/>
          <w:szCs w:val="32"/>
          <w:lang w:eastAsia="en-US"/>
        </w:rPr>
        <w:t>с.Бяково</w:t>
      </w:r>
    </w:p>
    <w:p w:rsidR="00A222FE" w:rsidRDefault="00A222FE" w:rsidP="00A222F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  <w:lang w:eastAsia="en-US"/>
        </w:rPr>
      </w:pPr>
    </w:p>
    <w:p w:rsidR="00A222FE" w:rsidRDefault="00A222FE" w:rsidP="00A222F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color w:val="000000"/>
          <w:sz w:val="32"/>
          <w:szCs w:val="32"/>
          <w:lang w:eastAsia="en-US"/>
        </w:rPr>
        <w:t>2014г.</w:t>
      </w:r>
    </w:p>
    <w:p w:rsidR="00A222FE" w:rsidRDefault="00A222FE" w:rsidP="00A222FE">
      <w:pPr>
        <w:spacing w:after="0" w:line="240" w:lineRule="auto"/>
        <w:rPr>
          <w:rFonts w:ascii="Times New Roman" w:eastAsiaTheme="minorHAns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color w:val="000000"/>
          <w:sz w:val="32"/>
          <w:szCs w:val="32"/>
          <w:lang w:eastAsia="en-US"/>
        </w:rPr>
        <w:t xml:space="preserve">                           </w:t>
      </w:r>
    </w:p>
    <w:p w:rsidR="00A222FE" w:rsidRDefault="00A222FE" w:rsidP="00A222FE">
      <w:pPr>
        <w:shd w:val="clear" w:color="auto" w:fill="FFFFFF"/>
        <w:spacing w:after="167" w:line="327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Пояснительная записка.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 Рабочая    программа   дополнительного образования «Мир детского творчества» для  младших школьников  разработана  в соответствии с  требованиями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федерального   государственного образовательного  стандарта начального общего образования  второго поколения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Рабочая  программа составлена на основе программы Декоративно – прикладное искусство автора О. А. Кожиной, которая входит в примерные программы внеурочной деятельности. Начальное и основное образование авторы В. А. Горский, А. А. Тимофеев, Д. В. Смирнов и др. ; под ред. В. А. Горского. – М. : Просвещение, 2010. – 111 с. – (Стандарты второго поколения).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b/>
          <w:sz w:val="28"/>
          <w:szCs w:val="23"/>
        </w:rPr>
        <w:t>Тип программы</w:t>
      </w:r>
      <w:r>
        <w:rPr>
          <w:rFonts w:ascii="Times New Roman" w:eastAsia="Times New Roman" w:hAnsi="Times New Roman" w:cs="Times New Roman"/>
          <w:sz w:val="28"/>
          <w:szCs w:val="23"/>
        </w:rPr>
        <w:t>-модифицированный.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3"/>
        </w:rPr>
        <w:t>Направленность программы</w:t>
      </w:r>
      <w:r>
        <w:rPr>
          <w:rFonts w:ascii="Times New Roman" w:eastAsia="Times New Roman" w:hAnsi="Times New Roman" w:cs="Times New Roman"/>
          <w:sz w:val="28"/>
          <w:szCs w:val="23"/>
        </w:rPr>
        <w:t>-художественно-эстетическая.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 xml:space="preserve">  Рабочая программа рассчитана на детей младшего школьного возраста </w:t>
      </w:r>
      <w:r>
        <w:rPr>
          <w:rFonts w:ascii="Times New Roman" w:eastAsia="Times New Roman" w:hAnsi="Times New Roman" w:cs="Times New Roman"/>
          <w:b/>
          <w:sz w:val="28"/>
          <w:szCs w:val="23"/>
        </w:rPr>
        <w:t>7 – 11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лет, на 1 год обучения. Объём программы-34 часа.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     Известные исследователи народного декоративного искусства В. С. Воронов, А. В. Бакушинский неоднократно отмечали родственность мироощущения и отражения его в творчестве народных мастеров и детей. Главные критерии подобной близости – декоративность и красочность создаваемых ими образов, особое чувство ритма, обобщённой пластики форм и любовь к узорчатости орнамента. И там и здесь мир воспринимается по – особому радостно, мажорно и так же радостно и празднично воплощается в их работах. Именно поэтому декоративное искусство, художественные ремёсла должны играть особую роль в эстетическом воспитании детей.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    Раннее приобщение детей к практической художественной деятельности способствует развитию у них творческого начала, требующего активности, самостоятельности, проявления фантазии и воображения. Развитие сенсомоторных навыков: тактильной, зрительной памяти, координации мелкой моторики рук – является важнейшим средством коррекции психического развития дошкольника. Серьёзное, уважительное отношение к труду, успехи детей в обучении изготовлению малых форм – предметов, украшений рождают у них уверенность в своих силах, формируют положительную самооценку, готовность к творческому самовыражению в любом виде труда.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Актуальность программы.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lastRenderedPageBreak/>
        <w:t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на изучение курса «Технология»  отводится всего 1 час в неделю. Этого явно недостаточно для развития детского творчества. Улучшить ситуацию можно за счет проведения кружковой работы.</w:t>
      </w:r>
      <w:r>
        <w:rPr>
          <w:rFonts w:ascii="Times New Roman" w:eastAsia="Times New Roman" w:hAnsi="Times New Roman" w:cs="Times New Roman"/>
          <w:sz w:val="28"/>
          <w:szCs w:val="23"/>
        </w:rPr>
        <w:br/>
        <w:t>       Деятельность детей направлена на решение и воплощение в материале разнообразных задач, связанных  с изготовлением вначале простейших,  затем более сложных изделий и их художественным оформлением.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На основе предложенных  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 выражают свое мнение, доказывают свою точку зрения по выполнению той или иной работы, развивают художественный вкус.Программа кружка 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Цель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3"/>
        </w:rPr>
        <w:t>программы кружка - воспитание творческой активной личности, проявляющей интерес к техническому и художественному творчеству и желание трудиться.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     Работа по программе кружка предполагает решение следующих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</w:rPr>
        <w:t>задач: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Обучающие: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- 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- знакомить с основами знаний в области композиции, формообразования, цветоведения, декоративно – прикладного искусства;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- раскрыть истоки народного творчества;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- формировать образное, пространственное мышление и умение выразить свою мысль с помощью эскиза, рисунка, объемных форм;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lastRenderedPageBreak/>
        <w:t>- 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- приобретение навыков учебно-исследовательской работы.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Развивающие: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- пробуждать любознательность в области народного, декоративно-прикладного искусства, технической эстетики, архитектуры;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- развивать смекалку, изобретательность и устойчивый интерес к творчеству художника, дизайнера;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- формирование творческих способностей, духовной культуры;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- развивать умение ориентироваться в проблемных ситуациях;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- Развивать воображение, представление, глазомер, эстетический вкус, чувство меры;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Воспитывающие: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- осуществлять трудовое, политехническое и эстетическое воспитание школьников;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- воспитывать в детях любовь к своей Родине, к традиционному народному искусству;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- добиться максимальной самостоятельности детского творчества.</w:t>
      </w:r>
    </w:p>
    <w:p w:rsidR="00A222FE" w:rsidRDefault="00A222FE" w:rsidP="00A222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режим работы: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6158"/>
      </w:tblGrid>
      <w:tr w:rsidR="00A222FE" w:rsidTr="00A222FE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FE" w:rsidRDefault="00A222F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bookmarkStart w:id="0" w:name="0"/>
            <w:bookmarkStart w:id="1" w:name="37f9482ea5104d4cb4fd996b07efc4523ea16826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FE" w:rsidRDefault="00A222F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в режиме дня</w:t>
            </w:r>
          </w:p>
        </w:tc>
      </w:tr>
      <w:tr w:rsidR="00A222FE" w:rsidTr="00A222FE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FE" w:rsidRDefault="00A222F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FE" w:rsidRDefault="00A222F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13.40- 14.25</w:t>
            </w:r>
          </w:p>
        </w:tc>
      </w:tr>
    </w:tbl>
    <w:p w:rsidR="00A222FE" w:rsidRDefault="00A222FE" w:rsidP="00A222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bookmarkStart w:id="2" w:name="h.gjdgxs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объем образовательной нагрузки: 45 мин.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Ожидаемые результаты: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К концу 1 года обучения учащиеся могут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 знать:</w:t>
      </w:r>
    </w:p>
    <w:p w:rsidR="00A222FE" w:rsidRDefault="00A222FE" w:rsidP="00A22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название и назначение материалов – бумага, ткань, пластилин;</w:t>
      </w:r>
    </w:p>
    <w:p w:rsidR="00A222FE" w:rsidRDefault="00A222FE" w:rsidP="00A22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название и назначение ручных инструментов и приспособлений: ножницы, кисточка для клея, игла, наперсток;</w:t>
      </w:r>
    </w:p>
    <w:p w:rsidR="00A222FE" w:rsidRDefault="00A222FE" w:rsidP="00A22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правила безопасности труда и личной гигиены при работе с указанными инструментами.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уметь:</w:t>
      </w:r>
    </w:p>
    <w:p w:rsidR="00A222FE" w:rsidRDefault="00A222FE" w:rsidP="00A22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правильно организовать свое рабочее место, поддерживать порядок во время работы;</w:t>
      </w:r>
    </w:p>
    <w:p w:rsidR="00A222FE" w:rsidRDefault="00A222FE" w:rsidP="00A22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lastRenderedPageBreak/>
        <w:t>соблюдать правила безопасности труда и личной гигиены;</w:t>
      </w:r>
    </w:p>
    <w:p w:rsidR="00A222FE" w:rsidRDefault="00A222FE" w:rsidP="00A22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анализировать под руководством учителя изделие (определять его назначение, материал, из которого оно изготовлено, способы соединения деталей, последовательность изготовления);</w:t>
      </w:r>
    </w:p>
    <w:p w:rsidR="00A222FE" w:rsidRDefault="00A222FE" w:rsidP="00A22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 через край», «петельный шов».</w:t>
      </w:r>
    </w:p>
    <w:p w:rsidR="00A222FE" w:rsidRDefault="00A222FE" w:rsidP="00A222FE">
      <w:pPr>
        <w:pStyle w:val="a5"/>
        <w:numPr>
          <w:ilvl w:val="0"/>
          <w:numId w:val="2"/>
        </w:num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выполнять работу самостоятельно без напоминаний;</w:t>
      </w:r>
    </w:p>
    <w:p w:rsidR="00A222FE" w:rsidRDefault="00A222FE" w:rsidP="00A222FE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организовать рабочее место и соблюдать порядок во время работы;</w:t>
      </w:r>
    </w:p>
    <w:p w:rsidR="00A222FE" w:rsidRDefault="00A222FE" w:rsidP="00A22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понимать рисунки, эскизы (определять название детали, материал,</w:t>
      </w:r>
    </w:p>
    <w:p w:rsidR="00A222FE" w:rsidRDefault="00A222FE" w:rsidP="00A222FE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выполнять работы, используя изобразительный материал – пастель;</w:t>
      </w:r>
    </w:p>
    <w:p w:rsidR="00A222FE" w:rsidRDefault="00A222FE" w:rsidP="00A22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самостоятельно изготовлять изделия (по образцу, рисунку, эскизу)</w:t>
      </w:r>
    </w:p>
    <w:p w:rsidR="00A222FE" w:rsidRDefault="00A222FE" w:rsidP="00A222FE">
      <w:p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Форма подведения итогов-отчётная выставка, конкурс.</w:t>
      </w:r>
    </w:p>
    <w:p w:rsidR="00A222FE" w:rsidRDefault="00A222FE" w:rsidP="00A222FE">
      <w:p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</w:p>
    <w:p w:rsidR="00A222FE" w:rsidRDefault="00A222FE" w:rsidP="00A222FE">
      <w:p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</w:p>
    <w:p w:rsidR="00A222FE" w:rsidRDefault="00A222FE" w:rsidP="00A222FE">
      <w:p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Учебно– тематический план</w:t>
      </w:r>
    </w:p>
    <w:tbl>
      <w:tblPr>
        <w:tblW w:w="8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806"/>
        <w:gridCol w:w="1354"/>
        <w:gridCol w:w="1497"/>
        <w:gridCol w:w="1479"/>
      </w:tblGrid>
      <w:tr w:rsidR="00A222FE" w:rsidTr="00A222FE">
        <w:trPr>
          <w:trHeight w:val="620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3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Наименование разделов, тем</w:t>
            </w:r>
          </w:p>
        </w:tc>
        <w:tc>
          <w:tcPr>
            <w:tcW w:w="1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Общее колич. учебных часов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 том числе</w:t>
            </w:r>
          </w:p>
        </w:tc>
      </w:tr>
      <w:tr w:rsidR="00A222FE" w:rsidTr="00A222FE">
        <w:trPr>
          <w:trHeight w:val="6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Теоретич.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Практич.</w:t>
            </w:r>
          </w:p>
        </w:tc>
      </w:tr>
      <w:tr w:rsidR="00A222FE" w:rsidTr="00A222FE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2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2.1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2.2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2.3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2.4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2.5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3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3.1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lastRenderedPageBreak/>
              <w:t>3.2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3.3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3. 4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4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4.1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4.2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4.3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5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5.1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5.2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6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Вводное занятие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Работа с бумагой и картоном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Изготовление игрушек – сувениров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«Бабочка»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«Кубик»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«Цветок»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«Ракета»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«Домики для сказочных героев»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Работа с тканью и мехом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Повторение ранее изученных </w:t>
            </w: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lastRenderedPageBreak/>
              <w:t>способов и приёмов шитья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Мягкая игрушка «Котёнок»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Изготовление настенного кармашка для мелочей.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«Паучок»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Работа с бисером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Пробные плетения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Плетение колец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Плетение браслетов «фенечек»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Работа с природным материалом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Аппликация из плодов и растений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Аппликации из соломки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Отчётная выставка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2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7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9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10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4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lastRenderedPageBreak/>
              <w:t>1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1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1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1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1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6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1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1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1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1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2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8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1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lastRenderedPageBreak/>
              <w:t>3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2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2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9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3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3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3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4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2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2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2</w:t>
            </w:r>
          </w:p>
        </w:tc>
      </w:tr>
      <w:tr w:rsidR="00A222FE" w:rsidTr="00A222FE">
        <w:tc>
          <w:tcPr>
            <w:tcW w:w="4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Итого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34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30</w:t>
            </w:r>
          </w:p>
        </w:tc>
      </w:tr>
    </w:tbl>
    <w:p w:rsidR="00A222FE" w:rsidRDefault="00A222FE" w:rsidP="00A222FE">
      <w:pPr>
        <w:shd w:val="clear" w:color="auto" w:fill="FFFFFF"/>
        <w:spacing w:after="167" w:line="327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Календарно – тематическое планирование</w:t>
      </w:r>
    </w:p>
    <w:tbl>
      <w:tblPr>
        <w:tblW w:w="8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943"/>
        <w:gridCol w:w="1135"/>
        <w:gridCol w:w="994"/>
        <w:gridCol w:w="1070"/>
      </w:tblGrid>
      <w:tr w:rsidR="00A222FE" w:rsidTr="00A222FE">
        <w:trPr>
          <w:trHeight w:val="620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4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Общее колич. учебных часов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Дата</w:t>
            </w:r>
          </w:p>
        </w:tc>
      </w:tr>
      <w:tr w:rsidR="00A222FE" w:rsidTr="00A222FE">
        <w:trPr>
          <w:trHeight w:val="620"/>
        </w:trPr>
        <w:tc>
          <w:tcPr>
            <w:tcW w:w="5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План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Факт</w:t>
            </w:r>
          </w:p>
        </w:tc>
      </w:tr>
      <w:tr w:rsidR="00A222FE" w:rsidTr="00A222FE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2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3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4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7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lastRenderedPageBreak/>
              <w:t>8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9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10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11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12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14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15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16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22FE" w:rsidRDefault="00A222FE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  <w:p w:rsidR="00A222FE" w:rsidRDefault="00A222FE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24-25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22FE" w:rsidRDefault="00A222FE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25-26</w:t>
            </w:r>
          </w:p>
          <w:p w:rsidR="00A222FE" w:rsidRDefault="00A222FE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  <w:p w:rsidR="00A222FE" w:rsidRDefault="00A222FE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22FE" w:rsidRDefault="00A222FE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29-30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31-33</w:t>
            </w:r>
          </w:p>
          <w:p w:rsidR="00A222FE" w:rsidRDefault="00A222FE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22FE" w:rsidRDefault="00A222FE">
            <w:pPr>
              <w:spacing w:after="0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FE" w:rsidRDefault="00A222F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Техника безопасности на кружке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бумагой и картоном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Изготовление игрушек – сувениров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«Бабочка»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«Кубик»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«Цветок»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«Ракета»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«Домики для сказочных героев»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Работа с тканью и мехом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lastRenderedPageBreak/>
              <w:t>Повторение ранее изученных способов и приёмов шитья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Мягкая игрушка «Котёнок»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Изготовление настенного кармашка для мелочей.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«Паучок»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розочки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острых лепестков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Сборка цветков.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цветочки-пуговки.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розочки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Работа с бисером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Пробные плетения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Плетение колец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Плетение браслетов «фенечек»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брошек, кулонов (работа по схемам).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Работа с природным материалом ТБ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 и приёмы работ с природными материалами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на природу с целью сбора природного материала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Аппликация из плодов и растений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превращения.  «Букет роз» из кленовых листьев.</w:t>
            </w:r>
          </w:p>
          <w:p w:rsidR="00A222FE" w:rsidRDefault="00A222F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«Весенняя  фантазия» декорирование вазы.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Аппликации из соломки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животные» аппликаций из природных материалов.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«Чудо животные» аппликаций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природных материалов.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>Отчётная выставка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7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9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4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222FE" w:rsidTr="00A222FE">
        <w:tc>
          <w:tcPr>
            <w:tcW w:w="5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167" w:line="327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34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0"/>
              <w:rPr>
                <w:rFonts w:cs="Times New Roman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2FE" w:rsidRDefault="00A222FE">
            <w:pPr>
              <w:spacing w:after="0"/>
              <w:rPr>
                <w:rFonts w:cs="Times New Roman"/>
              </w:rPr>
            </w:pPr>
          </w:p>
        </w:tc>
      </w:tr>
    </w:tbl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Содержание изучаемого курса</w:t>
      </w:r>
    </w:p>
    <w:p w:rsidR="00A222FE" w:rsidRDefault="00A222FE" w:rsidP="00A222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Вводное занятие (2ч) </w:t>
      </w:r>
      <w:r>
        <w:rPr>
          <w:rFonts w:ascii="Times New Roman" w:eastAsia="Times New Roman" w:hAnsi="Times New Roman" w:cs="Times New Roman"/>
          <w:sz w:val="28"/>
          <w:szCs w:val="23"/>
        </w:rPr>
        <w:t>Требования к поведению учащихся во время занятий. Соблюдение техники безопасности во время занятия, соблюдение порядка на рабочем столе, знакомство с профессией дизайнера.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2. Работа с бумагой и картоном (7 ч.)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3"/>
        </w:rPr>
        <w:t>Подарок и его значение – беседа. Игрушки – сувениры. Обсуждение образца в сборе, а не в деталях, обучение чтению эскиза на базе анализа образца и его технического рисунка. Изготовление игрушек – сувениров (фонарик, бабочка, кубик, цветок, ракета, домики для сказочных героев)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3. Работа с тканью и мехом (9 ч) 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Из истории мягкой игрушки. Знакомство с профессией портной. Техника выполнения швов «козлик», «тамбурный», «узелок». Тренировочные упражнения. Повторение ранее изученных </w:t>
      </w:r>
      <w:r>
        <w:rPr>
          <w:rFonts w:ascii="Times New Roman" w:eastAsia="Times New Roman" w:hAnsi="Times New Roman" w:cs="Times New Roman"/>
          <w:sz w:val="28"/>
          <w:szCs w:val="23"/>
        </w:rPr>
        <w:lastRenderedPageBreak/>
        <w:t>способов и приёмов шитья. Технология и шитьё мягкой игрушки «Котёнок», изготовление настенного кармашка для мелочей, технология и изготовление игрушки из меховых шариков «Паучок». Закрепление навыков работы с иглой, технологии раскроя. Аккуратность в работе. Причины возникновения дефектов и меры их предупреждения. Закрепление нити в начале и в конце шва. Способы обмётки и  заделки края ткани, соединения деталей.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4. Работа с бисером (10 ч)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3"/>
        </w:rPr>
        <w:t>Знакомство с материалом. Беседа «Родословная стеклянной бусинки», показ образцов. Иллюстраций. Подготовка к работе, полезные советы; материалы и инструменты. Технология изготовления поделок по схемам, пробные плетения. Изготовление колец и «фенечек».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5. Работа с природным материалом (4). </w:t>
      </w:r>
      <w:r>
        <w:rPr>
          <w:rFonts w:ascii="Times New Roman" w:eastAsia="Times New Roman" w:hAnsi="Times New Roman" w:cs="Times New Roman"/>
          <w:sz w:val="28"/>
          <w:szCs w:val="23"/>
        </w:rPr>
        <w:t>Аппликация из плодов и растений. Технология приготовления семян и растений к работе, технология приготовления соломки к работе, прикрепление рабочего материала к основе. Изготовление аппликаций из семян и растений по задумке детей. Изготовление простейших аппликаций из соломки: «Яблоко», «Гриб», «Дерево».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6. Отчётная выставка.(2 ч). </w:t>
      </w:r>
      <w:r>
        <w:rPr>
          <w:rFonts w:ascii="Times New Roman" w:eastAsia="Times New Roman" w:hAnsi="Times New Roman" w:cs="Times New Roman"/>
          <w:sz w:val="28"/>
          <w:szCs w:val="23"/>
        </w:rPr>
        <w:t>Подготовка поделок и оформление выставки.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A222FE" w:rsidRDefault="00A222FE" w:rsidP="00A222F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Методическое обеспечение дополнительной образовательной программы:</w:t>
      </w:r>
    </w:p>
    <w:p w:rsidR="00A222FE" w:rsidRDefault="00A222FE" w:rsidP="00A222FE">
      <w:pPr>
        <w:pStyle w:val="a3"/>
        <w:rPr>
          <w:color w:val="000000"/>
          <w:sz w:val="28"/>
        </w:rPr>
      </w:pPr>
      <w:r>
        <w:rPr>
          <w:sz w:val="28"/>
        </w:rPr>
        <w:t>Одним из непременных условий успешной реализации курса является разнообразие форм и видов работы, которые способствуют развитию творческих возможностей</w:t>
      </w:r>
      <w:r>
        <w:rPr>
          <w:color w:val="000000"/>
          <w:sz w:val="28"/>
        </w:rPr>
        <w:t xml:space="preserve"> учащихся, ставя их в позицию активных участников. С целью создания условий для самореализации детей используется:</w:t>
      </w:r>
    </w:p>
    <w:p w:rsidR="00A222FE" w:rsidRDefault="00A222FE" w:rsidP="00A222FE">
      <w:pPr>
        <w:pStyle w:val="a3"/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lastRenderedPageBreak/>
        <w:t>включение в занятия игровых элементов, стимулирующих инициативу и активность детей;</w:t>
      </w:r>
    </w:p>
    <w:p w:rsidR="00A222FE" w:rsidRDefault="00A222FE" w:rsidP="00A222FE">
      <w:pPr>
        <w:pStyle w:val="a3"/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создание благоприятных диалоговых социально-психологических условий для свободного межличностного общения;</w:t>
      </w:r>
    </w:p>
    <w:p w:rsidR="00A222FE" w:rsidRDefault="00A222FE" w:rsidP="00A222FE">
      <w:pPr>
        <w:pStyle w:val="a3"/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моральное поощрение инициативы и творчества;</w:t>
      </w:r>
    </w:p>
    <w:p w:rsidR="00A222FE" w:rsidRDefault="00A222FE" w:rsidP="00A222FE">
      <w:pPr>
        <w:pStyle w:val="a3"/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продуманное сочетание индивидуальных, групповых и коллективных форм деятельности;</w:t>
      </w:r>
    </w:p>
    <w:p w:rsidR="00A222FE" w:rsidRDefault="00A222FE" w:rsidP="00A222FE">
      <w:pPr>
        <w:pStyle w:val="a3"/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регулирование активности и отдыха (расслабления).</w:t>
      </w:r>
    </w:p>
    <w:p w:rsidR="00A222FE" w:rsidRDefault="00A222FE" w:rsidP="00A222FE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>На занятиях широко применяются:</w:t>
      </w:r>
    </w:p>
    <w:p w:rsidR="00A222FE" w:rsidRDefault="00A222FE" w:rsidP="00A222FE">
      <w:pPr>
        <w:pStyle w:val="a3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словесные методы обучения (рассказ, беседа, побуждающий или подводящий диалог);</w:t>
      </w:r>
    </w:p>
    <w:p w:rsidR="00A222FE" w:rsidRDefault="00A222FE" w:rsidP="00A222FE">
      <w:pPr>
        <w:pStyle w:val="a3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наглядные методы обучения (работа с рисунками, картинами.);</w:t>
      </w:r>
    </w:p>
    <w:p w:rsidR="00A222FE" w:rsidRDefault="00A222FE" w:rsidP="00A222FE">
      <w:pPr>
        <w:pStyle w:val="a3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работа с книгой (чтение литературного произведения, получение нужной информации на определённую тему).</w:t>
      </w:r>
    </w:p>
    <w:p w:rsidR="00A222FE" w:rsidRDefault="00A222FE" w:rsidP="00A222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A222FE" w:rsidRDefault="00A222FE" w:rsidP="00A222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Видеомагнитофон, проигрыватель дисков, , музыкальный центр, аудиокассеты с лирической музыкой, таблицы с алгоритмами работы при изготовлении изделий, наличие у каждого посещающего кружок бумаги, картона, кистей для клея, ножниц, зубочисток, тряпочек для рук, клеёнок для стола, клея.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Список литературы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                             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</w:rPr>
        <w:t>Литература для учителя:</w:t>
      </w:r>
    </w:p>
    <w:p w:rsidR="00A222FE" w:rsidRDefault="00A222FE" w:rsidP="00A222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lastRenderedPageBreak/>
        <w:t>Бахметьев А., Т.Кизяков “Оч. умелые ручки”.Росмэн, 1999.</w:t>
      </w:r>
    </w:p>
    <w:p w:rsidR="00A222FE" w:rsidRDefault="00A222FE" w:rsidP="00A222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Виноградова Е.“Браслеты из бисера”. АСТ, 2007.</w:t>
      </w:r>
    </w:p>
    <w:p w:rsidR="00A222FE" w:rsidRDefault="00A222FE" w:rsidP="00A222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Горский В. А. , Тимофеев А. А., Смирнов Д. В.и др. Примерные программы внеурочной деятельности. Начальное и основное образование, ; под ред. В. А. Горского. – М. : Прсвещение, 2010.  – 111с. (Стандарты второго поколения)</w:t>
      </w:r>
    </w:p>
    <w:p w:rsidR="00A222FE" w:rsidRDefault="00A222FE" w:rsidP="00A222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Гудилина С. И. “Чудеса своими руками” М., Аквариум, 1998.</w:t>
      </w:r>
    </w:p>
    <w:p w:rsidR="00A222FE" w:rsidRDefault="00A222FE" w:rsidP="00A222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Гукасова А. М. “Рукоделие в начальных классах”. М., Просвещение, 1985.</w:t>
      </w:r>
    </w:p>
    <w:p w:rsidR="00A222FE" w:rsidRDefault="00A222FE" w:rsidP="00A222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Гусакова М. А. “Аппликация”. М., Просвещение, 1987.</w:t>
      </w:r>
    </w:p>
    <w:p w:rsidR="00A222FE" w:rsidRDefault="00A222FE" w:rsidP="00A222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Гусакова М. А. “Подарки и игрушки своими руками”. М., Сфера, 2000.</w:t>
      </w:r>
    </w:p>
    <w:p w:rsidR="00A222FE" w:rsidRDefault="00A222FE" w:rsidP="00A222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Гусева Н. Н.“365 фенечек из бисера”. Айрис-Пресс ,2003.</w:t>
      </w:r>
    </w:p>
    <w:p w:rsidR="00A222FE" w:rsidRDefault="00A222FE" w:rsidP="00A222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Докучаева Н. “Сказки из даров природы”. Спб., Диамант, 1998.</w:t>
      </w:r>
    </w:p>
    <w:p w:rsidR="00A222FE" w:rsidRDefault="00A222FE" w:rsidP="00A222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Еременко Т., Л.Лебедева “Стежок за стежком”. М., Малыш, 1986.</w:t>
      </w:r>
    </w:p>
    <w:p w:rsidR="00A222FE" w:rsidRDefault="00A222FE" w:rsidP="00A222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Канурская Т .А., Л.А.Маркман “Бисер”. М., ИД «Профиздат», 2000.</w:t>
      </w:r>
    </w:p>
    <w:p w:rsidR="00A222FE" w:rsidRDefault="00A222FE" w:rsidP="00A222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Кочетова С. В. “Игрушки для всех” (Мягкая игрушка). М., Олма-пресс, 1999.</w:t>
      </w:r>
    </w:p>
    <w:p w:rsidR="00A222FE" w:rsidRDefault="00A222FE" w:rsidP="00A222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Конышева Н. М. Художественно – конструкторская деятельность (основы дизайн – образования. 1 – 4 классы. Программа. Издательство «Ассоциация 21 век» Смоленск 2012 г.</w:t>
      </w:r>
    </w:p>
    <w:p w:rsidR="00A222FE" w:rsidRDefault="00A222FE" w:rsidP="00A222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Левина М. 365 весёлых уроков труда. М.: Рольф, 1999. – 256 с., с илл. –(Внимание: дети!).</w:t>
      </w:r>
    </w:p>
    <w:p w:rsidR="00A222FE" w:rsidRDefault="00A222FE" w:rsidP="00A222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Молотобарова О. С. “Кружок изготовления игрушек-сувениров”.М., Просвещение, 1990.</w:t>
      </w:r>
    </w:p>
    <w:p w:rsidR="00A222FE" w:rsidRDefault="00A222FE" w:rsidP="00A222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Нагибина М.И.“Природные дары для поделок и игры”. Ярославль, «Академия Развития», 1997.</w:t>
      </w:r>
    </w:p>
    <w:p w:rsidR="00A222FE" w:rsidRDefault="00A222FE" w:rsidP="00A222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Петрунькина А.“Фенечки из бисера”.М., Кристалл, 1998.                 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                       </w:t>
      </w: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Литература для  обучающихся</w:t>
      </w:r>
    </w:p>
    <w:p w:rsidR="00A222FE" w:rsidRDefault="00A222FE" w:rsidP="00A222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Гусакова М. А. “Аппликация”.  М., Просвещение, 1987.</w:t>
      </w:r>
    </w:p>
    <w:p w:rsidR="00A222FE" w:rsidRDefault="00A222FE" w:rsidP="00A222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Гусакова М.А. “Подарки и игрушки своими руками”.  М., Сфера, 2000.</w:t>
      </w:r>
    </w:p>
    <w:p w:rsidR="00A222FE" w:rsidRDefault="00A222FE" w:rsidP="00A222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Гусева Н.“365 фенечек из бисера”. Айрис-Пресс ,2003.</w:t>
      </w:r>
    </w:p>
    <w:p w:rsidR="00A222FE" w:rsidRDefault="00A222FE" w:rsidP="00A222FE">
      <w:p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  <w:szCs w:val="23"/>
        </w:rPr>
      </w:pPr>
    </w:p>
    <w:p w:rsidR="00A222FE" w:rsidRDefault="00A222FE" w:rsidP="00A222FE">
      <w:p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  <w:szCs w:val="23"/>
        </w:rPr>
      </w:pPr>
    </w:p>
    <w:p w:rsidR="00A222FE" w:rsidRDefault="00A222FE" w:rsidP="00A222FE">
      <w:p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  <w:szCs w:val="23"/>
        </w:rPr>
      </w:pPr>
    </w:p>
    <w:p w:rsidR="00A222FE" w:rsidRDefault="00A222FE" w:rsidP="00A222FE">
      <w:p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  <w:szCs w:val="23"/>
        </w:rPr>
      </w:pPr>
    </w:p>
    <w:p w:rsidR="00A222FE" w:rsidRDefault="00A222FE" w:rsidP="00A222FE">
      <w:p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sz w:val="28"/>
        </w:rPr>
      </w:pPr>
    </w:p>
    <w:p w:rsidR="00A222FE" w:rsidRDefault="00A222FE" w:rsidP="00A222FE">
      <w:pPr>
        <w:shd w:val="clear" w:color="auto" w:fill="FFFFFF"/>
        <w:spacing w:after="167" w:line="327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</w:t>
      </w:r>
    </w:p>
    <w:p w:rsidR="007D3A26" w:rsidRDefault="007D3A26">
      <w:bookmarkStart w:id="3" w:name="_GoBack"/>
      <w:bookmarkEnd w:id="3"/>
    </w:p>
    <w:sectPr w:rsidR="007D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8FC"/>
    <w:multiLevelType w:val="multilevel"/>
    <w:tmpl w:val="F474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D2D6B"/>
    <w:multiLevelType w:val="multilevel"/>
    <w:tmpl w:val="5776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B6359"/>
    <w:multiLevelType w:val="multilevel"/>
    <w:tmpl w:val="42A4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5113E"/>
    <w:multiLevelType w:val="multilevel"/>
    <w:tmpl w:val="930C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F29D6"/>
    <w:multiLevelType w:val="multilevel"/>
    <w:tmpl w:val="6D38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02B22"/>
    <w:multiLevelType w:val="multilevel"/>
    <w:tmpl w:val="F12E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74925"/>
    <w:multiLevelType w:val="multilevel"/>
    <w:tmpl w:val="97AE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60"/>
    <w:rsid w:val="007D3A26"/>
    <w:rsid w:val="00A222FE"/>
    <w:rsid w:val="00B3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22F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22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22F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2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2141</Words>
  <Characters>12204</Characters>
  <Application>Microsoft Office Word</Application>
  <DocSecurity>0</DocSecurity>
  <Lines>101</Lines>
  <Paragraphs>28</Paragraphs>
  <ScaleCrop>false</ScaleCrop>
  <Company>Hewlett-Packard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2015-06-29T09:49:00Z</dcterms:created>
  <dcterms:modified xsi:type="dcterms:W3CDTF">2015-06-29T09:49:00Z</dcterms:modified>
</cp:coreProperties>
</file>