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E" w:rsidRPr="0065571E" w:rsidRDefault="0065571E" w:rsidP="0065571E">
      <w:pPr>
        <w:tabs>
          <w:tab w:val="decimal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571E">
        <w:rPr>
          <w:rFonts w:ascii="Times New Roman" w:eastAsia="Calibri" w:hAnsi="Times New Roman" w:cs="Times New Roman"/>
          <w:b/>
          <w:sz w:val="36"/>
          <w:szCs w:val="36"/>
        </w:rPr>
        <w:t xml:space="preserve">Основные понятия </w:t>
      </w:r>
      <w:proofErr w:type="spellStart"/>
      <w:r w:rsidRPr="0065571E">
        <w:rPr>
          <w:rFonts w:ascii="Times New Roman" w:eastAsia="Calibri" w:hAnsi="Times New Roman" w:cs="Times New Roman"/>
          <w:b/>
          <w:sz w:val="36"/>
          <w:szCs w:val="36"/>
        </w:rPr>
        <w:t>здоровьесберегающей</w:t>
      </w:r>
      <w:proofErr w:type="spellEnd"/>
      <w:r w:rsidRPr="0065571E">
        <w:rPr>
          <w:rFonts w:ascii="Times New Roman" w:eastAsia="Calibri" w:hAnsi="Times New Roman" w:cs="Times New Roman"/>
          <w:b/>
          <w:sz w:val="36"/>
          <w:szCs w:val="36"/>
        </w:rPr>
        <w:t xml:space="preserve"> педагогики.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Существует достаточно много определений понятия «здоровье».   В словаре русского языка С.И. Ожегова здоровье определяется как правильная, нормальная деятельность организма.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Наиболее известное определение дано Всемирной организацией здравоохранения, которая определила здоровье как «состояние полного физического, душевного и социального благополучия, а не только отсутствие болезней или физических дефектов». Также здоровье трактуется, как способность организма быстро адаптироваться к постоянно меняющимся условиям внешней среды, способность к оптимальному выполнению профессиональных и иных функций. (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Н.М.Анасов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>, 1978) [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5571E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Из этого определения следует, что здоровье включает, по крайней мере, три составляющие: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-физическое здоровье, т.е. физическое развитие и функциональное состояние организма;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-психическое здоровье, связанное с состоянием психики, духовности индивидуума;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 социальная составляющая здоровья, связанная с социальным благополучием человека, с его социализацией.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Всемирно известный врач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сихотерапевт Элизабет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Кублер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-Росс выдвинула такую идею: здоровье человека можно представить в виде круга, состоящего из четырех квадратов: физического, эмоционального, интеллектуального и духовного. Главная задача укрепления и сохранения здоровья состоит в том, чтобы попытаться сбалансировать эти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квандранты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здоровья.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571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Елжова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дает определения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составлюющим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здоровья: 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-физическое здоровь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это полное физическое благополучие, а не только отсутствие болезней или физических дефектов;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lastRenderedPageBreak/>
        <w:t>-психическое здоровье – состояние душевного благополучия, характерное отсутствие болезненных психических проявлений и обеспечивающее адекватным условиям действительности поведения и деятельности;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-социальное здоровье -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к требованиям социума, адекватный выбор профессии, удовлетворенность социальным статусом, восприятие и принятие  себя как профессионала, удовлетворенность.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-духовное здоровье-это осмысление, осознание целей, ценностей и смысла своей жизни, сформировавшееся мировоззрение, нравственность.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Н.Н.Суртаева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Е.Е.Лунина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В.К.Федорова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Б.М.Суртаев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Н.Г.Милованова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считают, что з</w:t>
      </w:r>
      <w:r w:rsidRPr="0065571E">
        <w:rPr>
          <w:rFonts w:ascii="Times New Roman" w:eastAsia="Calibri" w:hAnsi="Times New Roman" w:cs="Times New Roman"/>
          <w:sz w:val="28"/>
          <w:szCs w:val="28"/>
        </w:rPr>
        <w:t>доровье и нравственность понятия взаимосвязанные. Нравственно здоровый человек не станет сам и не позволит другим совершать безнравственные поступки, нанося ущерб природе, здоровью окружающих людей и собственному здоровью.</w:t>
      </w: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[2</w:t>
      </w: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]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Е.Н.Назарова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Ю.Д.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Жилов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также отмечают, что здоровье недостаточно рассматривать с чисто биологических позици</w:t>
      </w:r>
      <w:proofErr w:type="gram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й-</w:t>
      </w:r>
      <w:proofErr w:type="gram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человек существо общественное, социальное, хотя и сохраняет черты породившей его природы. Поэтому наиболее полно определить качество здоровья можно с учетом образа жизни, поведения и деятельности, что характеризует социальное благополучие человека.</w:t>
      </w:r>
    </w:p>
    <w:p w:rsidR="0065571E" w:rsidRPr="0065571E" w:rsidRDefault="0065571E" w:rsidP="0065571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В.Ф.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Базарный</w:t>
      </w:r>
      <w:proofErr w:type="spellEnd"/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считает, что «</w:t>
      </w:r>
      <w:r w:rsidRPr="0065571E">
        <w:rPr>
          <w:rFonts w:ascii="Times New Roman" w:eastAsia="Calibri" w:hAnsi="Times New Roman" w:cs="Times New Roman"/>
          <w:bCs/>
          <w:sz w:val="28"/>
          <w:szCs w:val="28"/>
        </w:rPr>
        <w:t xml:space="preserve">Здоровье </w:t>
      </w: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- это резервы сил: иммунных, защитных, физических и духовных. И они не даются изначально в готовом виде,  а взращиваются по законам воспитания. А наукой воспитания является педагогика. Следовательно, здоровье – категория педагогическая». С позиции теории сенсорной и психомоторной свободы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В.Ф.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Базарный</w:t>
      </w:r>
      <w:proofErr w:type="spellEnd"/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определяет здоровье как итоговую характеристику меры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пололичностного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раскрепощения и духовного  преображения людей на этапе детства в силе духа, творчества, любви и добра.  [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Рассмотрим взгляды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ученных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на понятие «здоровый образ жизни (ЗОЖ)». И.И.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Брехман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(1990г.) под этим понятием, подразумевает отношение человека к своей собственной жизнедеятельности, </w:t>
      </w:r>
      <w:r w:rsidRPr="0065571E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обеспечивающее использование всех форм и факторов, способствующих сохранению и укреплению здоровья.  Это поведение базируется на научно обоснованных социально-гигиенических нормативах, направлено на сохранение и укрепление здоровья.</w:t>
      </w:r>
    </w:p>
    <w:p w:rsidR="0065571E" w:rsidRPr="0065571E" w:rsidRDefault="0065571E" w:rsidP="0065571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О.И.Бочкарева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определяет здоровый образ жизни как деятельность, активность, направленные на сохранение и улучшение здоровья.</w:t>
      </w:r>
    </w:p>
    <w:p w:rsidR="0065571E" w:rsidRPr="0065571E" w:rsidRDefault="0065571E" w:rsidP="0065571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В Международном терминологическом словаре санитарного просвещения дается следующее определение понятия ЗОЖ. Здоровый образ жизни - гигиеническое поведение, базирующееся на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научнообоснованных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санитарно-гигиенических нормативах, направленных на сохранение и укрепление здоровья, обеспечение высокого уровня трудоспособности, достижение активного долголетия.</w:t>
      </w:r>
    </w:p>
    <w:p w:rsidR="0065571E" w:rsidRPr="0065571E" w:rsidRDefault="0065571E" w:rsidP="0065571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Один из ведущих исследователей факторов здорового образа жизни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А.Д.Степанов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] определяет аспекты ЗОЖ: 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-правильно организованный, физиологически оптимальный, 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приносящий удовлетворение труд;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-достаточная двигательная активность;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-достаточный сон;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-соблюдение режима дня;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-закаливание;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-вызывающие положительные эмоции формы досуга;</w:t>
      </w:r>
    </w:p>
    <w:p w:rsidR="0065571E" w:rsidRPr="0065571E" w:rsidRDefault="0065571E" w:rsidP="006557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-отказ от вредных привычек.</w:t>
      </w:r>
    </w:p>
    <w:p w:rsidR="0065571E" w:rsidRPr="0065571E" w:rsidRDefault="0065571E" w:rsidP="0065571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Теперь рассмотрим понятие «технология»  в толковом словаре это понятие определяется как совокупность приемов, применяемых в каком либо деле, мастерстве, искусстве. Таким образом, понятие «технология» имеет отношение к любой практической деятельности, где требуется ответить на вопрос: как эффективно и рационально достичь результата? </w:t>
      </w:r>
    </w:p>
    <w:p w:rsidR="0065571E" w:rsidRPr="0065571E" w:rsidRDefault="0065571E" w:rsidP="0065571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Понятие «технология» включает три составляющих:</w:t>
      </w:r>
    </w:p>
    <w:p w:rsidR="0065571E" w:rsidRPr="0065571E" w:rsidRDefault="0065571E" w:rsidP="0065571E">
      <w:pPr>
        <w:numPr>
          <w:ilvl w:val="0"/>
          <w:numId w:val="1"/>
        </w:numPr>
        <w:tabs>
          <w:tab w:val="num" w:pos="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– «что?» - основополагающие принципы системы – научность, доступность, перспективность, последовательность, связь практикой и т.д.;</w:t>
      </w:r>
      <w:proofErr w:type="gramEnd"/>
    </w:p>
    <w:p w:rsidR="0065571E" w:rsidRPr="0065571E" w:rsidRDefault="0065571E" w:rsidP="0065571E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ресурсы – «чем?» - инструменты, необходимые для реализации проекта; их состав многообразен,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материально-технических до человеческих;</w:t>
      </w:r>
    </w:p>
    <w:p w:rsidR="0065571E" w:rsidRPr="0065571E" w:rsidRDefault="0065571E" w:rsidP="0065571E">
      <w:pPr>
        <w:numPr>
          <w:ilvl w:val="0"/>
          <w:numId w:val="1"/>
        </w:numPr>
        <w:tabs>
          <w:tab w:val="num" w:pos="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кадры – «кто?» - «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реализаторы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В научной литературе широко дискутируется вопрос о том, что понимать под педагогическими технологиями,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Т.И.Шамова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определяет педагогические технологии как научно обоснованный выбор характера операционного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воздействия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в процессе организуемого педагогом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взаимообщения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с детьми, производимого в целях максимального развития личности как субъекта окружающей действительности.[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5571E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5571E" w:rsidRPr="0065571E" w:rsidRDefault="0065571E" w:rsidP="0065571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«Педагогическая технология» - это содержательная техника реализации учебного процесса (В.П. Беспалько).</w:t>
      </w:r>
    </w:p>
    <w:p w:rsidR="0065571E" w:rsidRPr="0065571E" w:rsidRDefault="0065571E" w:rsidP="0065571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«Педагогическая технология»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65571E" w:rsidRPr="0065571E" w:rsidRDefault="0065571E" w:rsidP="0065571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«Педагогическая технология» - это описание процесса достижения планируемых результатов обучения (И.П. Волков).</w:t>
      </w:r>
    </w:p>
    <w:p w:rsidR="0065571E" w:rsidRPr="0065571E" w:rsidRDefault="0065571E" w:rsidP="0065571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1E">
        <w:rPr>
          <w:rFonts w:ascii="Times New Roman" w:eastAsia="Calibri" w:hAnsi="Times New Roman" w:cs="Times New Roman"/>
          <w:sz w:val="28"/>
          <w:szCs w:val="28"/>
        </w:rPr>
        <w:t>«Педагогическая технология»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С.А.Смирнов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считает, что правомерным на сегодняшний день может считаться использование понятия «технологии обучения», а не понятие «педагогические технологии».</w:t>
      </w: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Что же касается самого понятия «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технологии», то он рассматривает </w:t>
      </w:r>
      <w:r w:rsidRPr="006557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как технологическую основу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педагогики,  как совокупность форм 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Также он добавляет, что </w:t>
      </w:r>
      <w:r w:rsidRPr="0065571E">
        <w:rPr>
          <w:rFonts w:ascii="Times New Roman" w:eastAsia="Times New Roman" w:hAnsi="Times New Roman" w:cs="Times New Roman"/>
          <w:sz w:val="28"/>
          <w:szCs w:val="28"/>
        </w:rPr>
        <w:t>как прилагательное понятие «</w:t>
      </w:r>
      <w:proofErr w:type="spellStart"/>
      <w:r w:rsidRPr="0065571E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5571E">
        <w:rPr>
          <w:rFonts w:ascii="Times New Roman" w:eastAsia="Times New Roman" w:hAnsi="Times New Roman" w:cs="Times New Roman"/>
          <w:sz w:val="28"/>
          <w:szCs w:val="28"/>
        </w:rPr>
        <w:t>» относится к качественной характеристике любой образовательной технологии, показывающей, насколько при реализации данной технологии (педагогической системы) решается задача сохранения здоровья основных субъектов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[5</w:t>
      </w:r>
      <w:r w:rsidRPr="0065571E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Шилкова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И.К., Филиппова Л.В., Лебедев Ю.А. именуют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 технологии системой работы образовательного пространства по сохранению и развитию здоровья всех его участников - взрослых и детей. Также они отмечают, что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технологии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>то во многом знакомые большинству педагогов психолого-педагогических приемов, методов работы, технологии, подходы к реализации возможных проблем плюс постоянное стремление самого педагога к самосовершенствованию. [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65571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5571E" w:rsidRPr="0065571E" w:rsidRDefault="0065571E" w:rsidP="0065571E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ассмотрев вышеизложенные понятия можно сделать следующий вывод: однозначно в современном мире здоровье рассматривается как совокупность физического, психического и социального, а в основе </w:t>
      </w:r>
      <w:proofErr w:type="spellStart"/>
      <w:r w:rsidRPr="0065571E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технологий лежит стремление не только сохранения, но и укрепления  здоровья,  также приобщение </w:t>
      </w:r>
      <w:proofErr w:type="gramStart"/>
      <w:r w:rsidRPr="0065571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5571E">
        <w:rPr>
          <w:rFonts w:ascii="Times New Roman" w:eastAsia="Calibri" w:hAnsi="Times New Roman" w:cs="Times New Roman"/>
          <w:sz w:val="28"/>
          <w:szCs w:val="28"/>
        </w:rPr>
        <w:t xml:space="preserve"> здоровому образу жизни всех участников образовательного процесса. </w:t>
      </w:r>
    </w:p>
    <w:p w:rsidR="0065571E" w:rsidRDefault="0065571E" w:rsidP="0065571E">
      <w:pPr>
        <w:tabs>
          <w:tab w:val="decimal" w:pos="0"/>
        </w:tabs>
        <w:spacing w:after="0" w:line="360" w:lineRule="auto"/>
        <w:jc w:val="both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Default="0065571E" w:rsidP="0065571E">
      <w:pPr>
        <w:tabs>
          <w:tab w:val="decimal" w:pos="0"/>
        </w:tabs>
        <w:spacing w:after="0" w:line="360" w:lineRule="auto"/>
        <w:jc w:val="both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  <w:t>Список литературы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numPr>
          <w:ilvl w:val="0"/>
          <w:numId w:val="2"/>
        </w:numPr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Елжова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Н.В. Здоровый образ жизни в дошкольном образовательном учреждении /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Н.В.Елжова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. </w:t>
      </w:r>
      <w:proofErr w:type="gram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-Р</w:t>
      </w:r>
      <w:proofErr w:type="gram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остов н/Д: Феникс, 2011.-215, [1]с. –(Сердце отдаю детям).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numPr>
          <w:ilvl w:val="0"/>
          <w:numId w:val="2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Реализация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валеологического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подхода при организации образовательного процесса. Методические рекомендации./Составители: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Н.Н.Суртаева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Е.Е.Лунина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В.К.Федорова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Б.М.Суртаев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Н.Г.Милованова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.- (С) ТГПИ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им.Д.И.Менделеева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, 1997.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numPr>
          <w:ilvl w:val="0"/>
          <w:numId w:val="2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Система работы по формированию здорового образа жизни. Подготовительная группа./ Сост.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О.И.Бочкарева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. </w:t>
      </w:r>
      <w:proofErr w:type="gram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–В</w:t>
      </w:r>
      <w:proofErr w:type="gram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олгоград: ИТД «Корифей».-96с.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numPr>
          <w:ilvl w:val="0"/>
          <w:numId w:val="2"/>
        </w:numPr>
        <w:spacing w:after="0" w:line="360" w:lineRule="auto"/>
        <w:ind w:left="426" w:hanging="720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65571E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раскрепощенного гармоничного развития ребенка в учебном процессе </w:t>
      </w:r>
      <w:proofErr w:type="spellStart"/>
      <w:r w:rsidRPr="0065571E">
        <w:rPr>
          <w:rFonts w:ascii="Times New Roman" w:eastAsia="Times New Roman" w:hAnsi="Times New Roman" w:cs="Times New Roman"/>
          <w:sz w:val="28"/>
          <w:szCs w:val="28"/>
        </w:rPr>
        <w:t>В.Ф.Базарного</w:t>
      </w:r>
      <w:proofErr w:type="spellEnd"/>
      <w:r w:rsidRPr="0065571E">
        <w:rPr>
          <w:rFonts w:ascii="Times New Roman" w:eastAsia="Times New Roman" w:hAnsi="Times New Roman" w:cs="Times New Roman"/>
          <w:sz w:val="28"/>
          <w:szCs w:val="28"/>
        </w:rPr>
        <w:t>: практическое пособие./Составители: Рощина Г. О. Зеленцова Н.Н  – Ярославль: ГОАУ ЯО ИРО, 2012. – 60 с.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numPr>
          <w:ilvl w:val="0"/>
          <w:numId w:val="2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Хабарова Т.В. Педагогические технологии в дошкольном образовании. -СПб</w:t>
      </w:r>
      <w:proofErr w:type="gram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.: </w:t>
      </w:r>
      <w:proofErr w:type="gram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ООО «ИЗДАТАЛЬСТВО «ДЕТСТВО-ПРЕСС», 2011.-80с.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Default="0065571E" w:rsidP="0065571E">
      <w:pPr>
        <w:numPr>
          <w:ilvl w:val="0"/>
          <w:numId w:val="2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Черемисинов В.Н.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Валеология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: учебное пособие/ Черемисинов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В.Н.-М.:Физическая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культура, 2005.-144с.</w:t>
      </w:r>
    </w:p>
    <w:p w:rsidR="0065571E" w:rsidRPr="0065571E" w:rsidRDefault="0065571E" w:rsidP="0065571E">
      <w:pPr>
        <w:numPr>
          <w:ilvl w:val="0"/>
          <w:numId w:val="2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Шилкова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И.К.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Здоровьеразвивающие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физические упражнения: учебно-методическое пособие /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И.К.Шилкова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, </w:t>
      </w:r>
      <w:proofErr w:type="spell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Л.В.Филлипова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, Ю.А.Лебедев</w:t>
      </w:r>
      <w:proofErr w:type="gramStart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.-</w:t>
      </w:r>
      <w:proofErr w:type="spellStart"/>
      <w:proofErr w:type="gram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Н.Новгород</w:t>
      </w:r>
      <w:proofErr w:type="spellEnd"/>
      <w:r w:rsidRPr="0065571E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, 2008.-183с</w:t>
      </w:r>
    </w:p>
    <w:p w:rsid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</w:pPr>
    </w:p>
    <w:p w:rsidR="0065571E" w:rsidRPr="0065571E" w:rsidRDefault="0065571E" w:rsidP="0065571E">
      <w:pPr>
        <w:tabs>
          <w:tab w:val="decimal" w:pos="0"/>
        </w:tabs>
        <w:spacing w:after="0" w:line="360" w:lineRule="auto"/>
        <w:rPr>
          <w:rFonts w:ascii="Times New Roman" w:eastAsia="+mn-ea" w:hAnsi="Times New Roman" w:cs="Times New Roman"/>
          <w:b/>
          <w:color w:val="3E3D2D"/>
          <w:kern w:val="24"/>
          <w:sz w:val="28"/>
          <w:szCs w:val="28"/>
        </w:rPr>
        <w:sectPr w:rsidR="0065571E" w:rsidRPr="0065571E" w:rsidSect="0072779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A143E" w:rsidRDefault="003A143E"/>
    <w:sectPr w:rsidR="003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98E"/>
    <w:multiLevelType w:val="hybridMultilevel"/>
    <w:tmpl w:val="63DA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1ABD"/>
    <w:multiLevelType w:val="hybridMultilevel"/>
    <w:tmpl w:val="FE4AFAF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9"/>
    <w:rsid w:val="003A143E"/>
    <w:rsid w:val="0065571E"/>
    <w:rsid w:val="00C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1354</Words>
  <Characters>7724</Characters>
  <Application>Microsoft Office Word</Application>
  <DocSecurity>0</DocSecurity>
  <Lines>64</Lines>
  <Paragraphs>18</Paragraphs>
  <ScaleCrop>false</ScaleCrop>
  <Company>Home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2015-08-28T15:28:00Z</dcterms:created>
  <dcterms:modified xsi:type="dcterms:W3CDTF">2015-08-28T15:47:00Z</dcterms:modified>
</cp:coreProperties>
</file>