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97" w:rsidRPr="009C685B" w:rsidRDefault="004F7297" w:rsidP="004F7297">
      <w:pPr>
        <w:shd w:val="clear" w:color="auto" w:fill="FFFFFF"/>
        <w:spacing w:after="120" w:line="240" w:lineRule="auto"/>
        <w:ind w:firstLine="540"/>
        <w:outlineLvl w:val="2"/>
        <w:rPr>
          <w:rFonts w:ascii="Arial" w:eastAsia="Times New Roman" w:hAnsi="Arial" w:cs="Arial"/>
          <w:color w:val="CC0000"/>
          <w:sz w:val="28"/>
          <w:szCs w:val="28"/>
          <w:lang w:eastAsia="ru-RU"/>
        </w:rPr>
      </w:pPr>
      <w:r w:rsidRPr="009C685B">
        <w:rPr>
          <w:rFonts w:ascii="Arial" w:eastAsia="Times New Roman" w:hAnsi="Arial" w:cs="Arial"/>
          <w:i/>
          <w:iCs/>
          <w:color w:val="CC0000"/>
          <w:sz w:val="28"/>
          <w:szCs w:val="28"/>
          <w:lang w:eastAsia="ru-RU"/>
        </w:rPr>
        <w:t>Доклад на родительском собрании</w:t>
      </w:r>
    </w:p>
    <w:p w:rsidR="004F7297" w:rsidRPr="009C685B" w:rsidRDefault="004F7297" w:rsidP="004F7297">
      <w:pPr>
        <w:shd w:val="clear" w:color="auto" w:fill="FFFFFF"/>
        <w:spacing w:before="120" w:after="120" w:line="240" w:lineRule="auto"/>
        <w:ind w:firstLine="540"/>
        <w:jc w:val="center"/>
        <w:outlineLvl w:val="2"/>
        <w:rPr>
          <w:rFonts w:ascii="Arial" w:eastAsia="Times New Roman" w:hAnsi="Arial" w:cs="Arial"/>
          <w:color w:val="CC0000"/>
          <w:sz w:val="28"/>
          <w:szCs w:val="28"/>
          <w:lang w:eastAsia="ru-RU"/>
        </w:rPr>
      </w:pPr>
      <w:r w:rsidRPr="009C685B">
        <w:rPr>
          <w:rFonts w:ascii="Arial" w:eastAsia="Times New Roman" w:hAnsi="Arial" w:cs="Arial"/>
          <w:b/>
          <w:bCs/>
          <w:color w:val="CC0000"/>
          <w:sz w:val="28"/>
          <w:szCs w:val="28"/>
          <w:lang w:eastAsia="ru-RU"/>
        </w:rPr>
        <w:t>Организация гражданско-патриотического воспитания детей старшего дошкольного возраста.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 «Только тот, кто любит, ценит и 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уважает </w:t>
      </w:r>
      <w:proofErr w:type="gramStart"/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накопленное</w:t>
      </w:r>
      <w:proofErr w:type="gramEnd"/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сохранённое предшествующим поколением,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может любить Родину, </w:t>
      </w:r>
      <w:proofErr w:type="spellStart"/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узнатьеё</w:t>
      </w:r>
      <w:proofErr w:type="spellEnd"/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стать подлинным патриотом».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С. Михалков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   Родина, Отечество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… В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 На мой взгляд, суть гражданско-патриотического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 (смотря, где живет ребенок);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Патриотическое воспитание ребенка — сложный педагогический процесс. В основе его лежит развитие нравственных чувств.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Чувство Родины начинается у ребенка с отношения к семье, к самым близким людям — к матери, отцу, бабушке, дедушке. Это корни, 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Любой край, область, даже небольшая деревня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неповторимы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Воспитание у дошкольников начал патриотизма и толерантности – одна из важнейших составляющих нравственного воспитания. Сложность решения данной задачи состоит в том, что в дошкольном возрасте ни одно нравственное качество не может быть сформировано окончательно – все лишь зарождается и гуманизм, и коллективизм, и трудолюбие, и чувство собственного достоинства. Тем не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менее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практически все нравственные качества берут свое начало в дошкольном возрасте.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Чувство любви к Родине сродни чувству любви к родному краю. Роднит эти чувства единая основа – привязанность и чувство защищенности. Если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 Чувство патриотизма многогранно по структуре и содержанию. В него входят ответственность, желание и умение трудиться на благо Отечества, беречь и умножать богатства Родины, гамма эстетических чувств. Воспитывают эти чувства на разном материале: учим детей ответственно относиться к делу, беречь вещи, книги, природу, т.е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.в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оспитываем бережливость, приобщаем к красоте окружающей природы.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Средствами патриотического воспитания дошкольников является само окружение (природное и социальное) в котором они живут,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.л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итература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музыка, изо. Средствами служат та или иная деятельность (игра, труд), праздники, которые отмечаются в стране и в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/саду.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 С целью определения уровня знаний детей, выявления пробелов в знаниях по темам "Мой край родной", "Моя Родина", "Моя семья" в начале и в конце учебного года мною проводилось анкетирование. 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Деятельность по формированию у дошкольников элементов гражданских чувств и представлений (любовь к родному краю, природе, уважение к защитникам Родины, уважение к труду взрослых и трудящемуся человеку), личностных качеств (ответственности, дисциплинированности, организованности, организаторских умений) отражена в трудах Лихачева Б.Т., Запорожца А.В., Нечаевой В.Г., Логиновой В.И., Рузской А.Г. и других педагогов и психологов.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 Работа по изучению соответствующей психолого-педагогической литературы, позволила мне сделать вывод, что наследование нравственных и эстетических ценностей родной культуры в самом нежном возрасте – это и есть самый естественный, а потому и верный способ гражданско-патриотического воспитания, воспитания чувства любви к Отечеству. Я думаю, что наследовать – значит делать своим то, что было создано, приобретено, накоплено предшествующими поколениями. Культурное наследие народа – огромное богатство, которым каждому ребенку нужно научиться правильно распоряжаться, владеть им так, чтобы не размельчить, не разменять на пустяки, а сохранить и преумножить, воплотив его в сокровище своего внутреннего мира, своей личности, в дальнейшем творческом созидании.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   Я придерживаюсь точки зрения, что гражданско-патриотическое воспитание в детском саду – это процесс освоения, наследования традиционной отечественной культуры. А в основе отечественной культуры лежит многообразие народных культур.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Безусловно, народная культура несет в себе мудрые истины, дающие образец отношения к природе, семье, роду, родине. Созидательный опыт многочисленных поколений, накопленный людьми в разных видах и формах деятельности, можно упорядочить в три стройные, наглядные, художественно полноценные системы.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Кратко рассмотрим каждую из них: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 1) Так, народный опыт хозяйственной жизни, теснейшим образом связанный с жизнью природы, ярко представлен системой традиционного народного календаря. У каждого народа в ходе его истории ритм событий годового круга, образованный чередованием будней и праздников, всегда зависел от климата, природного ландшафта, от ведущего типа сотрудничества с природой – собирательства, охоты, земледелия, оседлого или кочевого скотоводства и т.д. В праздничных календарных обрядах всегда звучат произведения словесно поэтического, музыкального, танцевального народного творчества. Великолепно изобразительно-прикладное мастерство народа, связанное с календарными праздниками и буднями: убранство жилища, предметы быта, орудия труда, традиционный костюм. Великий урок дает каждый день традиционного народного календаря – понимание единства жизни человека и природы, урок трудолюбия и любовного, бережного, нравственно чистого отношения к земле – кормилице, матери.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  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2) 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Народный опыт семейной жизни упорядочен в системе семья. Такая система – тоже целый комплекс разных форм и видов хозяйственного труда, нераздельно связанного с рукотворным и нерукотворным искусством традиционной кухни, жилища, домашней утвари и убранства, костюма, песни, пляски, сказки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…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Э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то народная философия особой ценности каждого этапа в жизни человека – детства, материнства, отцовства, достойной старости. Велика и награда каждому, кто освоил семейную философию, выработанную народом: понимание нравственного смысла жизни как ответственности перед предками и потомками.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 3) Опыт осмысления народом своей истории представлен в культуре многопланово и в то же время удивительно цельно и системно. Народная память о каждом историческом этапе и оценка его с точки зрения значимости для жизни Отечества содержатся в названиях многих природно-культурных достопримечательностей. Эта память и оценка запечатлелись и в особых именах, данных народом великим деятелем истории и культуры; в героическом эпосе, в устных и летописных преданиях, сказаниях, легендах, в исторических и солдатских песнях и т.п.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   Понимание народом самого главного в своем характере, ощущение им силы духа и создания одинаково убедительно отражены как в этических образах богатырей-заступников, так и в богатстве и яркости цветовой гаммы, характерной для произведений художественных промыслов.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Народные исторические идеалы и духовные устремления особенно полно выражены в культовом зодчестве, в памятниках архитектуры, которые неслучайно называют деревянной или каменной "книгой", где "записана" народная философия истории. Одна из важнейших задач, </w:t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которую исполняет такая "книга", - вечная память о предках, строивших и защищавших Отечество, создавших его духовное наследие, и напоминание о нравственном долге потомков любить и беречь свою Родину.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 4) Итак, очевидно: в дошедшем до нас наследии – есть все, что необходимо для гражданско-патриотического воспитания современных дошкольников. Тем более что этим не исчерпывается содержание традиционной отечественной культуры. Оно развивается на следующей ступени нашими соотечественниками. Это воины и ученые, архитекторы и художники, писатели и композиторы, путешественники и космонавты – имена которых навечно вошли в народную память благодаря тому, что каждый из них преемственно продолжает традиции своих бесчисленных безымянных предшественников. 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 Таким образом, я думаю, что традиционная отечественная культура – это совокупность результатов труда наших соотечественников, с глубокой древности до современности, развивающих базовое ядро духовных ценностей, выработанных разными народами России: бережное отношение к матери-земле, трудолюбие, забота о детях, уважение к старшим, терпение, милосердие и гостеприимство, чувство долга. Память о предках, преемственность в делах хозяйственных, семейных, государственных по закону единства красоты, добра и правды.      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 Основным видом деятельности дошкольника является игра. Ребенок, принимая ("примеряя") на себя различную роль, проживает ее, пробует себя в различных жизненных ситуациях. (Например: сюжетно–ролевые игры "Дочки-матери", "Хозяюшки", "Семья", "Школа" и т.д.).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При этом дидактические игры планируются мною как дополнительная работа по освоению ведущей темы. Именно от нее зависит выбор конкретных сюжетов.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Подвижные народные игры я провожу чаще, чем обычно. Особое внимание уделяю играм-драматизациям. Можно проводить не только драматизацию по сказке, но и учить детей обыгрывать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потешки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, небылицы.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Таким образом, хочу подчеркнуть еще раз, что гражданско-патриотическое воспитание связано с нравственным, эстетическим воспитанием и присутствует во всех видах деятельности дошкольника.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    Сегодня в нашем обществе обострены многие противоречия политические, социально-экономические, национальные. В этих условиях особенно повышается роль семьи в формировании ценностных ориентаций личности ребенка. Я использую следующие формы работы с родителями: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• Организация совместно с родителями выставок, экскурсий;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• Совместное проведение праздников;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• Художественная мастерская (обучение определенному рукоделию или промыслу).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  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Все методы можно объединить в три группы: методы формирования нравственного поведения (приучение, упражнение, руководство деятельностью); методы формирования нравственного сознания (убеждения в форме разъяснения, внушение, беседа); методы стимулирования чувств и отношений (пример, поощрения, наказания)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Из средств можно отметить: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1) родной язык;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2) общественно полезный труд;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3) народные песни: колыбельные, игровые, о труде, о маме и т.д.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4) народные танцы.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Все они развивают у детей дух народного творчества и помогают формировать настоящего патриота своей республики и страны.</w:t>
      </w:r>
      <w:r w:rsidRPr="004F7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     Перечисленные формы работы с детьми не являются единственными. Они известны каждому педагогу, и каждый, разумеется, может дополнить эти предложения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новыми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. Но самое главное, нам взрослым, нужно помнить, что ответственный подход к делу, материнское отношение к ребенку, благожелательное принятие его самостоятельности, а не установление мелочной опеки над ним – все это и есть народная педагогика (тоже составляющая патриотического воспитания).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Литература: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1.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Алябьева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 Е.А. Нравственно-этические беседы и игры с дошкольниками. – М.: ТЦ Сфера, 2004.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2. Воспитание нравственных чувств у старших дошкольников: Кн. Для воспитателей дет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.с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ада/ Р.С.Буре и др.; Под ред. А.М. Виноградовой. – М.: Просвещение, 1989.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3. Дошкольная педагогика: Учебник для студ. Сред. Проф.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Учеб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.з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аведений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/ С.А. Козлова, Т.А. Куликова. – 6-е изд.,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испр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. – М.: Издательский центр "Академия", 2006. 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4. Журнал "Дошкольное воспитание" N3, 1993; N4, 1993.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5. </w:t>
      </w:r>
      <w:proofErr w:type="spell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Кабалевский</w:t>
      </w:r>
      <w:proofErr w:type="spell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 xml:space="preserve"> Д.Б. Прекрасное пробуждает доброе. – М.1973.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 xml:space="preserve">6. Нравственно-эстетическое воспитание ребенка в детском саду/Н.А.Ветлугина, Т.Г. Казакова, Г.Н. Пантелеев и др.; Под ред. Н.А. Ветлугиной </w:t>
      </w:r>
      <w:proofErr w:type="gramStart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–М</w:t>
      </w:r>
      <w:proofErr w:type="gramEnd"/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.: Просвещение, 1989.</w:t>
      </w:r>
    </w:p>
    <w:p w:rsidR="004F7297" w:rsidRPr="004F7297" w:rsidRDefault="004F7297" w:rsidP="004F729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297">
        <w:rPr>
          <w:rFonts w:ascii="Arial" w:eastAsia="Times New Roman" w:hAnsi="Arial" w:cs="Arial"/>
          <w:color w:val="000000"/>
          <w:sz w:val="28"/>
          <w:lang w:eastAsia="ru-RU"/>
        </w:rPr>
        <w:t>10. Современная действительность и духовно-нравственное воспитание детей в дошкольных образовательных учреждениях: - Казань, РИЦ "Школа", 2003.</w:t>
      </w:r>
    </w:p>
    <w:p w:rsidR="00A11036" w:rsidRDefault="00A11036"/>
    <w:sectPr w:rsidR="00A11036" w:rsidSect="00A1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7297"/>
    <w:rsid w:val="004F7297"/>
    <w:rsid w:val="009C685B"/>
    <w:rsid w:val="00A11036"/>
    <w:rsid w:val="00D5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36"/>
  </w:style>
  <w:style w:type="paragraph" w:styleId="3">
    <w:name w:val="heading 3"/>
    <w:basedOn w:val="a"/>
    <w:link w:val="30"/>
    <w:uiPriority w:val="9"/>
    <w:qFormat/>
    <w:rsid w:val="004F729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CC0000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297"/>
    <w:rPr>
      <w:rFonts w:ascii="Times New Roman" w:eastAsia="Times New Roman" w:hAnsi="Times New Roman" w:cs="Times New Roman"/>
      <w:color w:val="CC0000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4F7297"/>
    <w:rPr>
      <w:strike w:val="0"/>
      <w:dstrike w:val="0"/>
      <w:color w:val="002E5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F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87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1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7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08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5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09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09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44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2015-09-03T16:56:00Z</dcterms:created>
  <dcterms:modified xsi:type="dcterms:W3CDTF">2015-09-07T10:32:00Z</dcterms:modified>
</cp:coreProperties>
</file>