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F9" w:rsidRP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985B0D" w:rsidRDefault="00985B0D" w:rsidP="000502F9">
      <w:pPr>
        <w:jc w:val="center"/>
        <w:rPr>
          <w:sz w:val="40"/>
          <w:szCs w:val="40"/>
        </w:rPr>
      </w:pPr>
    </w:p>
    <w:p w:rsidR="00985B0D" w:rsidRDefault="00985B0D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0502F9" w:rsidRDefault="000502F9" w:rsidP="000502F9">
      <w:pPr>
        <w:jc w:val="center"/>
        <w:rPr>
          <w:sz w:val="40"/>
          <w:szCs w:val="40"/>
        </w:rPr>
      </w:pPr>
    </w:p>
    <w:p w:rsidR="00222BA2" w:rsidRPr="00E977D2" w:rsidRDefault="000502F9" w:rsidP="000502F9">
      <w:pPr>
        <w:jc w:val="center"/>
        <w:rPr>
          <w:b/>
          <w:sz w:val="40"/>
          <w:szCs w:val="40"/>
        </w:rPr>
      </w:pPr>
      <w:r w:rsidRPr="00E977D2">
        <w:rPr>
          <w:b/>
          <w:sz w:val="40"/>
          <w:szCs w:val="40"/>
        </w:rPr>
        <w:t>Рабочая программа</w:t>
      </w:r>
    </w:p>
    <w:p w:rsidR="000502F9" w:rsidRDefault="000502F9" w:rsidP="000502F9">
      <w:pPr>
        <w:jc w:val="center"/>
        <w:rPr>
          <w:sz w:val="40"/>
          <w:szCs w:val="40"/>
        </w:rPr>
      </w:pPr>
    </w:p>
    <w:p w:rsidR="00F959A1" w:rsidRDefault="000502F9" w:rsidP="00F959A1">
      <w:pPr>
        <w:jc w:val="center"/>
      </w:pPr>
      <w:r>
        <w:t xml:space="preserve">По реализации </w:t>
      </w:r>
      <w:r w:rsidR="00F959A1" w:rsidRPr="00F959A1">
        <w:t>формирования элементарных математических представлений</w:t>
      </w:r>
    </w:p>
    <w:p w:rsidR="000502F9" w:rsidRDefault="00F959A1" w:rsidP="00F959A1">
      <w:pPr>
        <w:jc w:val="center"/>
      </w:pPr>
      <w:r w:rsidRPr="00F959A1">
        <w:t xml:space="preserve"> И.А. </w:t>
      </w:r>
      <w:proofErr w:type="spellStart"/>
      <w:r w:rsidRPr="00F959A1">
        <w:t>Помораева</w:t>
      </w:r>
      <w:proofErr w:type="spellEnd"/>
      <w:r w:rsidRPr="00F959A1">
        <w:t xml:space="preserve">, В.А. </w:t>
      </w:r>
      <w:proofErr w:type="spellStart"/>
      <w:r w:rsidRPr="00F959A1">
        <w:t>Позина</w:t>
      </w:r>
      <w:proofErr w:type="spellEnd"/>
    </w:p>
    <w:p w:rsidR="000502F9" w:rsidRDefault="000502F9" w:rsidP="000502F9">
      <w:pPr>
        <w:jc w:val="center"/>
      </w:pPr>
      <w:r>
        <w:t>С учетом примерной общеобразовательной программы</w:t>
      </w:r>
    </w:p>
    <w:p w:rsidR="000502F9" w:rsidRDefault="000502F9" w:rsidP="000502F9">
      <w:pPr>
        <w:jc w:val="center"/>
      </w:pPr>
      <w:r>
        <w:t xml:space="preserve"> дошкольного образования</w:t>
      </w:r>
    </w:p>
    <w:p w:rsidR="000502F9" w:rsidRDefault="000502F9" w:rsidP="000502F9">
      <w:pPr>
        <w:jc w:val="center"/>
      </w:pPr>
      <w:r>
        <w:t xml:space="preserve"> «От рождения до школы»</w:t>
      </w:r>
    </w:p>
    <w:p w:rsidR="000502F9" w:rsidRDefault="000502F9" w:rsidP="000502F9">
      <w:pPr>
        <w:jc w:val="center"/>
      </w:pPr>
      <w:r>
        <w:t xml:space="preserve"> под ред. Н.Е. </w:t>
      </w:r>
      <w:proofErr w:type="spellStart"/>
      <w:r>
        <w:t>Вераксы</w:t>
      </w:r>
      <w:proofErr w:type="spellEnd"/>
      <w:r>
        <w:t>, Т.С. Комаровой, М.А. Васильевой</w:t>
      </w: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  <w:r>
        <w:t>(3-4 года)</w:t>
      </w: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985B0D" w:rsidRDefault="00985B0D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Default="000502F9" w:rsidP="000502F9">
      <w:pPr>
        <w:jc w:val="center"/>
      </w:pPr>
    </w:p>
    <w:p w:rsidR="000502F9" w:rsidRPr="00E977D2" w:rsidRDefault="000502F9" w:rsidP="000502F9">
      <w:pPr>
        <w:jc w:val="center"/>
        <w:rPr>
          <w:b/>
        </w:rPr>
      </w:pPr>
      <w:r w:rsidRPr="00E977D2">
        <w:rPr>
          <w:b/>
        </w:rPr>
        <w:t>2014 год</w:t>
      </w:r>
    </w:p>
    <w:p w:rsidR="00E977D2" w:rsidRDefault="000502F9" w:rsidP="000502F9">
      <w:pPr>
        <w:jc w:val="center"/>
        <w:rPr>
          <w:b/>
        </w:rPr>
      </w:pPr>
      <w:r w:rsidRPr="00E977D2">
        <w:rPr>
          <w:b/>
        </w:rPr>
        <w:t>г. Ростов-на Дону</w:t>
      </w:r>
    </w:p>
    <w:p w:rsidR="00E977D2" w:rsidRDefault="00E977D2">
      <w:pPr>
        <w:jc w:val="left"/>
        <w:rPr>
          <w:b/>
        </w:rPr>
      </w:pPr>
      <w:r>
        <w:rPr>
          <w:b/>
        </w:rPr>
        <w:br w:type="page"/>
      </w:r>
    </w:p>
    <w:p w:rsidR="00C704AB" w:rsidRPr="0098550C" w:rsidRDefault="00C704AB" w:rsidP="0098550C">
      <w:pPr>
        <w:rPr>
          <w:b/>
        </w:rPr>
      </w:pPr>
      <w:r w:rsidRPr="0098550C">
        <w:rPr>
          <w:b/>
        </w:rPr>
        <w:lastRenderedPageBreak/>
        <w:t>ПОЯСНИТЕЛЬНАЯ ЗАПИСКА.</w:t>
      </w:r>
    </w:p>
    <w:p w:rsidR="00C704AB" w:rsidRDefault="00C704AB" w:rsidP="0098550C"/>
    <w:p w:rsidR="00F959A1" w:rsidRDefault="00F959A1" w:rsidP="0098550C">
      <w:r>
        <w:t>К четырехлетнему возрасту при успешном освоении Программы у ребенка сформированы умения и навыки, необходимые для осуществления различных видов детской деятельности. Изучение математики уже в дошкольном возрасте ведет к развитию логического мышления, ориентирует детей на понимание связей и отношений. Основой познания является сенсорное развитие, приобретаемое посредством опыта и наблюдений. В процессе чувственного познания формируются представления - образы предметов, их свойств, отношений.</w:t>
      </w:r>
    </w:p>
    <w:p w:rsidR="00F959A1" w:rsidRDefault="00F959A1" w:rsidP="0098550C">
      <w:r>
        <w:t>Формирование начальных математических знаний и умений у детей дошкольного возраста дает не только непосредственный практический результат (навыки счета, выполнение элементарных математических операций), но и широкий развивающий аспект.</w:t>
      </w:r>
    </w:p>
    <w:p w:rsidR="00F959A1" w:rsidRPr="0098550C" w:rsidRDefault="00F959A1" w:rsidP="0098550C">
      <w:pPr>
        <w:rPr>
          <w:b/>
        </w:rPr>
      </w:pPr>
      <w:r w:rsidRPr="0098550C">
        <w:rPr>
          <w:b/>
        </w:rPr>
        <w:t>ЦЕЛИ:</w:t>
      </w:r>
    </w:p>
    <w:p w:rsidR="00F959A1" w:rsidRDefault="00F959A1" w:rsidP="00627A7C">
      <w:pPr>
        <w:pStyle w:val="a5"/>
        <w:numPr>
          <w:ilvl w:val="0"/>
          <w:numId w:val="23"/>
        </w:numPr>
      </w:pPr>
      <w:r>
        <w:t>Формировать элементарные математические представления у детей 3-4 лет.</w:t>
      </w:r>
    </w:p>
    <w:p w:rsidR="00F959A1" w:rsidRDefault="00F959A1" w:rsidP="00627A7C">
      <w:pPr>
        <w:pStyle w:val="a5"/>
        <w:numPr>
          <w:ilvl w:val="0"/>
          <w:numId w:val="23"/>
        </w:numPr>
      </w:pPr>
      <w:r>
        <w:t>Прививать интерес к математике.</w:t>
      </w:r>
    </w:p>
    <w:p w:rsidR="00F959A1" w:rsidRDefault="00F959A1" w:rsidP="00627A7C">
      <w:pPr>
        <w:pStyle w:val="a5"/>
        <w:numPr>
          <w:ilvl w:val="0"/>
          <w:numId w:val="23"/>
        </w:numPr>
      </w:pPr>
      <w:r>
        <w:t>Развивать математические способности.</w:t>
      </w:r>
    </w:p>
    <w:p w:rsidR="00F959A1" w:rsidRPr="0098550C" w:rsidRDefault="00F959A1" w:rsidP="0098550C">
      <w:pPr>
        <w:rPr>
          <w:b/>
        </w:rPr>
      </w:pPr>
      <w:r w:rsidRPr="0098550C">
        <w:rPr>
          <w:b/>
        </w:rPr>
        <w:t>ЗАДАЧИ:</w:t>
      </w:r>
    </w:p>
    <w:p w:rsidR="00F959A1" w:rsidRDefault="00F959A1" w:rsidP="00627A7C">
      <w:pPr>
        <w:pStyle w:val="a5"/>
        <w:numPr>
          <w:ilvl w:val="0"/>
          <w:numId w:val="24"/>
        </w:numPr>
      </w:pPr>
      <w:r>
        <w:t>Развивать познавательный интерес, логическое мышление, внимание, память.</w:t>
      </w:r>
    </w:p>
    <w:p w:rsidR="00F959A1" w:rsidRDefault="00F959A1" w:rsidP="00627A7C">
      <w:pPr>
        <w:pStyle w:val="a5"/>
        <w:numPr>
          <w:ilvl w:val="0"/>
          <w:numId w:val="24"/>
        </w:numPr>
      </w:pPr>
      <w:r>
        <w:t>Обогащать знания о множестве, числе, величине, форме, пространстве и времени как основ математического развития.</w:t>
      </w:r>
    </w:p>
    <w:p w:rsidR="00F959A1" w:rsidRDefault="00F959A1" w:rsidP="00627A7C">
      <w:pPr>
        <w:pStyle w:val="a5"/>
        <w:numPr>
          <w:ilvl w:val="0"/>
          <w:numId w:val="24"/>
        </w:numPr>
      </w:pPr>
      <w:r>
        <w:t>Формировать навыки и умения в счете, вычислениях, измерениях, моделировании.</w:t>
      </w:r>
    </w:p>
    <w:p w:rsidR="00F959A1" w:rsidRDefault="00F959A1" w:rsidP="00627A7C">
      <w:pPr>
        <w:pStyle w:val="a5"/>
        <w:numPr>
          <w:ilvl w:val="0"/>
          <w:numId w:val="24"/>
        </w:numPr>
      </w:pPr>
      <w:r>
        <w:t>Развивать умение проявлять волевые усилия в процессе решения математических задач.</w:t>
      </w:r>
    </w:p>
    <w:p w:rsidR="00F959A1" w:rsidRDefault="00F959A1" w:rsidP="00627A7C">
      <w:pPr>
        <w:pStyle w:val="a5"/>
        <w:numPr>
          <w:ilvl w:val="0"/>
          <w:numId w:val="24"/>
        </w:numPr>
      </w:pPr>
      <w:r>
        <w:t>Воспитывать аккуратность и самостоятельность.</w:t>
      </w:r>
    </w:p>
    <w:p w:rsidR="00F959A1" w:rsidRPr="0098550C" w:rsidRDefault="00F959A1" w:rsidP="0098550C">
      <w:pPr>
        <w:rPr>
          <w:b/>
        </w:rPr>
      </w:pPr>
      <w:r w:rsidRPr="0098550C">
        <w:rPr>
          <w:b/>
        </w:rPr>
        <w:t>ПРИНЦИПЫ.</w:t>
      </w:r>
    </w:p>
    <w:p w:rsidR="00F959A1" w:rsidRDefault="00F959A1" w:rsidP="0098550C">
      <w:r>
        <w:t xml:space="preserve">Реализация рабочей программы по формированию элементарных математических представлений основывается с учётом принципов примерной общеобразовательной программы «От рождения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Васильевой:</w:t>
      </w:r>
    </w:p>
    <w:p w:rsidR="00F959A1" w:rsidRDefault="00F959A1" w:rsidP="00627A7C">
      <w:pPr>
        <w:pStyle w:val="a5"/>
        <w:numPr>
          <w:ilvl w:val="0"/>
          <w:numId w:val="25"/>
        </w:numPr>
      </w:pPr>
      <w:r>
        <w:t>принцип учета возрастных и индивидуальных особенностей детей;</w:t>
      </w:r>
    </w:p>
    <w:p w:rsidR="00F959A1" w:rsidRDefault="00F959A1" w:rsidP="00627A7C">
      <w:pPr>
        <w:pStyle w:val="a5"/>
        <w:numPr>
          <w:ilvl w:val="0"/>
          <w:numId w:val="25"/>
        </w:numPr>
      </w:pPr>
      <w:r>
        <w:t>принцип активности и осознанности. Определяется мотив обучения, учитывается уровень и характер познавательной активности детей;</w:t>
      </w:r>
    </w:p>
    <w:p w:rsidR="00F959A1" w:rsidRDefault="00F959A1" w:rsidP="00627A7C">
      <w:pPr>
        <w:pStyle w:val="a5"/>
        <w:numPr>
          <w:ilvl w:val="0"/>
          <w:numId w:val="25"/>
        </w:numPr>
      </w:pPr>
      <w:r>
        <w:t>принцип систематичности. Закрепление нового материала через различные упражнения;</w:t>
      </w:r>
    </w:p>
    <w:p w:rsidR="00F959A1" w:rsidRDefault="00F959A1" w:rsidP="00627A7C">
      <w:pPr>
        <w:pStyle w:val="a5"/>
        <w:numPr>
          <w:ilvl w:val="0"/>
          <w:numId w:val="25"/>
        </w:numPr>
      </w:pPr>
      <w:r>
        <w:t xml:space="preserve">принцип развивающего обучения. Новое знание </w:t>
      </w:r>
      <w:proofErr w:type="gramStart"/>
      <w:r>
        <w:t>вводится</w:t>
      </w:r>
      <w:proofErr w:type="gramEnd"/>
      <w:r>
        <w:t xml:space="preserve"> не в готовом виде, а через самостоятельное «открытие» его детьми;</w:t>
      </w:r>
    </w:p>
    <w:p w:rsidR="00F959A1" w:rsidRDefault="00F959A1" w:rsidP="00627A7C">
      <w:pPr>
        <w:pStyle w:val="a5"/>
        <w:numPr>
          <w:ilvl w:val="0"/>
          <w:numId w:val="25"/>
        </w:numPr>
      </w:pPr>
      <w:r>
        <w:t>принцип наглядности. Используется модель геометрических фигур, предметы разной формы;</w:t>
      </w:r>
    </w:p>
    <w:p w:rsidR="007D211F" w:rsidRDefault="00F959A1" w:rsidP="00627A7C">
      <w:pPr>
        <w:pStyle w:val="a5"/>
        <w:numPr>
          <w:ilvl w:val="0"/>
          <w:numId w:val="25"/>
        </w:numPr>
      </w:pPr>
      <w:r>
        <w:t xml:space="preserve">принцип доступности. </w:t>
      </w:r>
      <w:proofErr w:type="gramStart"/>
      <w:r>
        <w:t>Реализация принципа идет от простого к сложному, от легкого к</w:t>
      </w:r>
      <w:r w:rsidR="0098550C">
        <w:t xml:space="preserve"> </w:t>
      </w:r>
      <w:r>
        <w:t>трудному, от известного к неизвестному.</w:t>
      </w:r>
      <w:proofErr w:type="gramEnd"/>
    </w:p>
    <w:p w:rsidR="007D211F" w:rsidRDefault="007D211F">
      <w:pPr>
        <w:spacing w:after="200" w:line="276" w:lineRule="auto"/>
        <w:ind w:firstLine="0"/>
        <w:jc w:val="left"/>
      </w:pPr>
      <w:r>
        <w:br w:type="page"/>
      </w:r>
    </w:p>
    <w:p w:rsidR="00F959A1" w:rsidRPr="0098550C" w:rsidRDefault="00F959A1" w:rsidP="0098550C">
      <w:pPr>
        <w:rPr>
          <w:b/>
        </w:rPr>
      </w:pPr>
      <w:r w:rsidRPr="0098550C">
        <w:rPr>
          <w:b/>
        </w:rPr>
        <w:lastRenderedPageBreak/>
        <w:t>ФОРМЫ РЕАЛИЗАЦИИ:</w:t>
      </w:r>
    </w:p>
    <w:p w:rsidR="00F959A1" w:rsidRDefault="00F959A1" w:rsidP="0098550C">
      <w:r>
        <w:t>Рабочая программа реализуется в форме организованной деятельности. Учебно-тренирующее занятие проходит 1 раз в неделю.</w:t>
      </w:r>
    </w:p>
    <w:p w:rsidR="0018288F" w:rsidRDefault="00F959A1" w:rsidP="004B2DCE">
      <w:r w:rsidRPr="0098550C">
        <w:rPr>
          <w:b/>
        </w:rPr>
        <w:t>Возраст детей:</w:t>
      </w:r>
      <w:r>
        <w:t xml:space="preserve"> с 3 до 4 лет.</w:t>
      </w:r>
    </w:p>
    <w:p w:rsidR="007D211F" w:rsidRDefault="007D211F" w:rsidP="004B2DCE"/>
    <w:p w:rsidR="007D211F" w:rsidRDefault="007D211F" w:rsidP="004B2DCE"/>
    <w:p w:rsidR="0018288F" w:rsidRPr="004B2DCE" w:rsidRDefault="0018288F" w:rsidP="0098550C">
      <w:pPr>
        <w:rPr>
          <w:b/>
        </w:rPr>
      </w:pPr>
      <w:r w:rsidRPr="004B2DCE">
        <w:rPr>
          <w:b/>
        </w:rPr>
        <w:t>УСЛОВИЯ РЕАЛИЗАЦИИ РАБОЧЕЙ ПРОГРАММЫ:</w:t>
      </w:r>
    </w:p>
    <w:p w:rsidR="0018288F" w:rsidRDefault="0018288F" w:rsidP="0098550C"/>
    <w:p w:rsidR="0018288F" w:rsidRPr="0018288F" w:rsidRDefault="0018288F" w:rsidP="0098550C"/>
    <w:p w:rsidR="0018288F" w:rsidRPr="004B2DCE" w:rsidRDefault="0018288F" w:rsidP="0098550C">
      <w:pPr>
        <w:rPr>
          <w:b/>
        </w:rPr>
      </w:pPr>
      <w:r w:rsidRPr="004B2DCE">
        <w:rPr>
          <w:b/>
        </w:rPr>
        <w:t>МЕТОДИЧЕСКОЕ ОБЕСПЕЧЕНИЕ</w:t>
      </w:r>
    </w:p>
    <w:p w:rsidR="0018288F" w:rsidRDefault="0018288F" w:rsidP="0098550C"/>
    <w:p w:rsidR="0018288F" w:rsidRPr="0018288F" w:rsidRDefault="0018288F" w:rsidP="0098550C"/>
    <w:p w:rsidR="0018288F" w:rsidRPr="004B2DCE" w:rsidRDefault="0018288F" w:rsidP="0098550C">
      <w:pPr>
        <w:rPr>
          <w:b/>
          <w:i/>
        </w:rPr>
      </w:pPr>
      <w:r w:rsidRPr="004B2DCE">
        <w:rPr>
          <w:b/>
          <w:i/>
        </w:rPr>
        <w:t>Методическая литература для педагога:</w:t>
      </w:r>
    </w:p>
    <w:p w:rsidR="000E1A77" w:rsidRDefault="000E1A77" w:rsidP="00627A7C">
      <w:pPr>
        <w:pStyle w:val="a5"/>
        <w:numPr>
          <w:ilvl w:val="0"/>
          <w:numId w:val="26"/>
        </w:numPr>
      </w:pPr>
      <w:r>
        <w:t xml:space="preserve">Программа «От рождения до школы» (под ред. Н.Е. </w:t>
      </w:r>
      <w:proofErr w:type="spellStart"/>
      <w:r>
        <w:t>Вераксы</w:t>
      </w:r>
      <w:proofErr w:type="spellEnd"/>
      <w:r>
        <w:t>, Т.С. Комаровой, М.А. Васильевой), Мозаика-Синтез, Москва. 2014</w:t>
      </w:r>
    </w:p>
    <w:p w:rsidR="000E1A77" w:rsidRDefault="000E1A77" w:rsidP="00627A7C">
      <w:pPr>
        <w:pStyle w:val="a5"/>
        <w:numPr>
          <w:ilvl w:val="0"/>
          <w:numId w:val="26"/>
        </w:numPr>
      </w:pPr>
      <w:r>
        <w:t xml:space="preserve">Формирование ЭЛЕМЕНТАРНЫХ МАТЕМАТИЧЕСКИХ представлений. И.А. </w:t>
      </w:r>
      <w:proofErr w:type="spellStart"/>
      <w:r>
        <w:t>Помораева</w:t>
      </w:r>
      <w:proofErr w:type="spellEnd"/>
      <w:r>
        <w:t xml:space="preserve">, В.А. </w:t>
      </w:r>
      <w:proofErr w:type="spellStart"/>
      <w:r>
        <w:t>Позина</w:t>
      </w:r>
      <w:proofErr w:type="spellEnd"/>
      <w:r>
        <w:t>. Вторая младшая группа, Мозаика-Синтез, Москва. 2014</w:t>
      </w:r>
    </w:p>
    <w:p w:rsidR="004B2DCE" w:rsidRPr="000E1A77" w:rsidRDefault="004B2DCE" w:rsidP="000E1A77">
      <w:pPr>
        <w:rPr>
          <w:b/>
          <w:i/>
        </w:rPr>
      </w:pPr>
      <w:r w:rsidRPr="000E1A77">
        <w:rPr>
          <w:b/>
          <w:i/>
        </w:rPr>
        <w:t>Рекомендуемая литература:</w:t>
      </w:r>
    </w:p>
    <w:p w:rsidR="004B2DCE" w:rsidRDefault="004B2DCE" w:rsidP="00627A7C">
      <w:pPr>
        <w:pStyle w:val="a5"/>
        <w:numPr>
          <w:ilvl w:val="0"/>
          <w:numId w:val="27"/>
        </w:numPr>
      </w:pPr>
      <w:proofErr w:type="spellStart"/>
      <w:r>
        <w:t>Арапова</w:t>
      </w:r>
      <w:proofErr w:type="spellEnd"/>
      <w:r>
        <w:t>-Пискарева Н.А. Формирование элементарных математических представлений в детском саду.-2-е изд. - М.: Мозаика-Синтез, 2006.</w:t>
      </w:r>
    </w:p>
    <w:p w:rsidR="004B2DCE" w:rsidRDefault="004B2DCE" w:rsidP="00627A7C">
      <w:pPr>
        <w:pStyle w:val="a5"/>
        <w:numPr>
          <w:ilvl w:val="0"/>
          <w:numId w:val="27"/>
        </w:numPr>
      </w:pPr>
      <w:proofErr w:type="spellStart"/>
      <w:r>
        <w:t>Венгер</w:t>
      </w:r>
      <w:proofErr w:type="spellEnd"/>
      <w:r>
        <w:t xml:space="preserve"> Л.А., Пилюгина Э.Г. и др. Воспитание сенсорной культуры ребенка. - М.: Просвещение, 1988.</w:t>
      </w:r>
    </w:p>
    <w:p w:rsidR="004B2DCE" w:rsidRDefault="004B2DCE" w:rsidP="00627A7C">
      <w:pPr>
        <w:pStyle w:val="a5"/>
        <w:numPr>
          <w:ilvl w:val="0"/>
          <w:numId w:val="27"/>
        </w:numPr>
      </w:pPr>
      <w:proofErr w:type="spellStart"/>
      <w:r>
        <w:t>Рихтерман</w:t>
      </w:r>
      <w:proofErr w:type="spellEnd"/>
      <w:r>
        <w:t xml:space="preserve"> Т.Д. Формирование представлений о времени у дошкольников. - М.: Просвещение, 1991.</w:t>
      </w:r>
    </w:p>
    <w:p w:rsidR="004B2DCE" w:rsidRDefault="004B2DCE" w:rsidP="00627A7C">
      <w:pPr>
        <w:pStyle w:val="a5"/>
        <w:numPr>
          <w:ilvl w:val="0"/>
          <w:numId w:val="27"/>
        </w:numPr>
      </w:pPr>
      <w:r>
        <w:t>Сербина Е.В. Математика для малышей. - М.: Просвещение, 1992.</w:t>
      </w:r>
    </w:p>
    <w:p w:rsidR="004B2DCE" w:rsidRDefault="004B2DCE" w:rsidP="00627A7C">
      <w:pPr>
        <w:pStyle w:val="a5"/>
        <w:numPr>
          <w:ilvl w:val="0"/>
          <w:numId w:val="27"/>
        </w:numPr>
      </w:pPr>
      <w:r>
        <w:t>Формирование элементарных математических представлений у дошкольников / под ред. А.А. Столяра. - М.: Просвещение, 1988.</w:t>
      </w:r>
    </w:p>
    <w:p w:rsidR="0018288F" w:rsidRPr="004B2DCE" w:rsidRDefault="0018288F" w:rsidP="0098550C">
      <w:pPr>
        <w:rPr>
          <w:b/>
          <w:i/>
        </w:rPr>
      </w:pPr>
      <w:r w:rsidRPr="004B2DCE">
        <w:rPr>
          <w:b/>
          <w:i/>
        </w:rPr>
        <w:t>Наглядно-дидактические пособия:</w:t>
      </w:r>
    </w:p>
    <w:p w:rsidR="000E1A77" w:rsidRDefault="000E1A77" w:rsidP="00627A7C">
      <w:pPr>
        <w:pStyle w:val="a5"/>
        <w:numPr>
          <w:ilvl w:val="0"/>
          <w:numId w:val="28"/>
        </w:numPr>
      </w:pPr>
      <w:r>
        <w:t>пособия для обучения детей счету;</w:t>
      </w:r>
    </w:p>
    <w:p w:rsidR="000E1A77" w:rsidRDefault="000E1A77" w:rsidP="00627A7C">
      <w:pPr>
        <w:pStyle w:val="a5"/>
        <w:numPr>
          <w:ilvl w:val="0"/>
          <w:numId w:val="28"/>
        </w:numPr>
      </w:pPr>
      <w:r>
        <w:t>пособия для упражнений в распознавании величины предметов;</w:t>
      </w:r>
    </w:p>
    <w:p w:rsidR="000E1A77" w:rsidRDefault="000E1A77" w:rsidP="00627A7C">
      <w:pPr>
        <w:pStyle w:val="a5"/>
        <w:numPr>
          <w:ilvl w:val="0"/>
          <w:numId w:val="28"/>
        </w:numPr>
      </w:pPr>
      <w:r>
        <w:t>пособия для упражнений детей в распознавании формы предметов и геометрических фигур;</w:t>
      </w:r>
    </w:p>
    <w:p w:rsidR="000E1A77" w:rsidRDefault="000E1A77" w:rsidP="00627A7C">
      <w:pPr>
        <w:pStyle w:val="a5"/>
        <w:numPr>
          <w:ilvl w:val="0"/>
          <w:numId w:val="28"/>
        </w:numPr>
      </w:pPr>
      <w:r>
        <w:t>пособия для упражнения детей в пространственной ориентировке;</w:t>
      </w:r>
    </w:p>
    <w:p w:rsidR="000E1A77" w:rsidRDefault="000E1A77" w:rsidP="00627A7C">
      <w:pPr>
        <w:pStyle w:val="a5"/>
        <w:numPr>
          <w:ilvl w:val="0"/>
          <w:numId w:val="28"/>
        </w:numPr>
      </w:pPr>
      <w:r>
        <w:t>разнообразные дидактические игры: настольно-печатные и с предметами; обучающие, развивающие;</w:t>
      </w:r>
    </w:p>
    <w:p w:rsidR="000E1A77" w:rsidRDefault="000E1A77" w:rsidP="00627A7C">
      <w:pPr>
        <w:pStyle w:val="a5"/>
        <w:numPr>
          <w:ilvl w:val="0"/>
          <w:numId w:val="28"/>
        </w:numPr>
      </w:pPr>
      <w:r>
        <w:t>занимательный математический материал: геометрические мозаики и конструкторы;</w:t>
      </w:r>
    </w:p>
    <w:p w:rsidR="0018288F" w:rsidRDefault="0018288F" w:rsidP="000E1A77">
      <w:pPr>
        <w:pStyle w:val="a3"/>
        <w:numPr>
          <w:ilvl w:val="0"/>
          <w:numId w:val="21"/>
        </w:numPr>
      </w:pPr>
      <w:r>
        <w:br w:type="page"/>
      </w:r>
    </w:p>
    <w:p w:rsidR="000502F9" w:rsidRDefault="0018288F" w:rsidP="0018288F">
      <w:pPr>
        <w:jc w:val="center"/>
        <w:rPr>
          <w:b/>
        </w:rPr>
      </w:pPr>
      <w:r w:rsidRPr="0018288F">
        <w:rPr>
          <w:b/>
        </w:rPr>
        <w:lastRenderedPageBreak/>
        <w:t>УЧЕБНО-ТЕМАТИЧЕСКИЙ ПЛАН</w:t>
      </w:r>
    </w:p>
    <w:p w:rsidR="0018288F" w:rsidRDefault="0018288F" w:rsidP="0018288F">
      <w:r>
        <w:t>2 год обучения, 3-4 года</w:t>
      </w:r>
    </w:p>
    <w:p w:rsidR="0018288F" w:rsidRDefault="0018288F" w:rsidP="0018288F">
      <w:r>
        <w:t>Учебный план составлен в соответствии с расписанием МАДОУ №304 на 2014-2015 учебный год, утвержденным приказом заведующего №15 от 29.08.2014г.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1302"/>
        <w:gridCol w:w="7094"/>
        <w:gridCol w:w="969"/>
      </w:tblGrid>
      <w:tr w:rsidR="00472711" w:rsidTr="002E38D3">
        <w:trPr>
          <w:cantSplit/>
        </w:trPr>
        <w:tc>
          <w:tcPr>
            <w:tcW w:w="0" w:type="auto"/>
          </w:tcPr>
          <w:p w:rsidR="0018288F" w:rsidRDefault="0018288F" w:rsidP="008979EB">
            <w:pPr>
              <w:pStyle w:val="a5"/>
            </w:pPr>
            <w:r>
              <w:t>Дата</w:t>
            </w:r>
          </w:p>
        </w:tc>
        <w:tc>
          <w:tcPr>
            <w:tcW w:w="0" w:type="auto"/>
          </w:tcPr>
          <w:p w:rsidR="0018288F" w:rsidRDefault="0018288F" w:rsidP="008979EB">
            <w:pPr>
              <w:pStyle w:val="a5"/>
            </w:pPr>
            <w:r>
              <w:t>Тема</w:t>
            </w:r>
          </w:p>
        </w:tc>
        <w:tc>
          <w:tcPr>
            <w:tcW w:w="0" w:type="auto"/>
          </w:tcPr>
          <w:p w:rsidR="0018288F" w:rsidRDefault="0018288F" w:rsidP="008979EB">
            <w:pPr>
              <w:pStyle w:val="a5"/>
            </w:pPr>
            <w:r>
              <w:t>Цели и задачи</w:t>
            </w:r>
          </w:p>
        </w:tc>
        <w:tc>
          <w:tcPr>
            <w:tcW w:w="0" w:type="auto"/>
          </w:tcPr>
          <w:p w:rsidR="0018288F" w:rsidRDefault="0018288F" w:rsidP="008979EB">
            <w:pPr>
              <w:pStyle w:val="a5"/>
            </w:pPr>
            <w:r>
              <w:t>Кол-во часов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BE5772" w:rsidP="008979EB">
            <w:pPr>
              <w:pStyle w:val="a5"/>
            </w:pPr>
            <w:r>
              <w:t>24</w:t>
            </w:r>
            <w:r w:rsidR="0018288F">
              <w:t>.09.14</w:t>
            </w:r>
          </w:p>
        </w:tc>
        <w:tc>
          <w:tcPr>
            <w:tcW w:w="0" w:type="auto"/>
          </w:tcPr>
          <w:p w:rsidR="0018288F" w:rsidRDefault="00824318" w:rsidP="008979EB">
            <w:pPr>
              <w:pStyle w:val="a5"/>
            </w:pPr>
            <w:r>
              <w:t>Стр. 12, занятие №2</w:t>
            </w:r>
          </w:p>
        </w:tc>
        <w:tc>
          <w:tcPr>
            <w:tcW w:w="0" w:type="auto"/>
          </w:tcPr>
          <w:p w:rsidR="0018288F" w:rsidRDefault="00824318" w:rsidP="008979EB">
            <w:pPr>
              <w:pStyle w:val="a5"/>
            </w:pPr>
            <w:r>
              <w:t xml:space="preserve">Закреплять умение различать контрастные по величине предметы, используя при этом слова </w:t>
            </w:r>
            <w:r w:rsidRPr="00824318">
              <w:rPr>
                <w:i/>
              </w:rPr>
              <w:t>большой</w:t>
            </w:r>
            <w:r>
              <w:t xml:space="preserve">, </w:t>
            </w:r>
            <w:r w:rsidRPr="00824318">
              <w:rPr>
                <w:i/>
              </w:rPr>
              <w:t>маленький</w:t>
            </w:r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BE5772" w:rsidP="008979EB">
            <w:pPr>
              <w:pStyle w:val="a5"/>
            </w:pPr>
            <w:r>
              <w:t>01.10</w:t>
            </w:r>
            <w:r w:rsidR="0018288F">
              <w:t>.14</w:t>
            </w:r>
          </w:p>
        </w:tc>
        <w:tc>
          <w:tcPr>
            <w:tcW w:w="0" w:type="auto"/>
          </w:tcPr>
          <w:p w:rsidR="0018288F" w:rsidRDefault="00824318" w:rsidP="008979EB">
            <w:pPr>
              <w:pStyle w:val="a5"/>
            </w:pPr>
            <w:r>
              <w:t>Стр. 12, занятие №1</w:t>
            </w:r>
          </w:p>
        </w:tc>
        <w:tc>
          <w:tcPr>
            <w:tcW w:w="0" w:type="auto"/>
          </w:tcPr>
          <w:p w:rsidR="0018288F" w:rsidRDefault="00A45BC6" w:rsidP="008979EB">
            <w:pPr>
              <w:pStyle w:val="a5"/>
            </w:pPr>
            <w:r w:rsidRPr="00A45BC6">
              <w:t>Закреплять умение различать количество предмет</w:t>
            </w:r>
            <w:r>
              <w:t xml:space="preserve">ов, используя слова </w:t>
            </w:r>
            <w:r w:rsidRPr="00A45BC6">
              <w:rPr>
                <w:i/>
              </w:rPr>
              <w:t>один</w:t>
            </w:r>
            <w:r>
              <w:t xml:space="preserve">, </w:t>
            </w:r>
            <w:r w:rsidRPr="00A45BC6">
              <w:rPr>
                <w:i/>
              </w:rPr>
              <w:t>много</w:t>
            </w:r>
            <w:r>
              <w:t>,</w:t>
            </w:r>
            <w:r w:rsidRPr="00A45BC6">
              <w:t xml:space="preserve"> </w:t>
            </w:r>
            <w:r w:rsidRPr="00A45BC6">
              <w:rPr>
                <w:i/>
              </w:rPr>
              <w:t>мало</w:t>
            </w:r>
            <w:r w:rsidRPr="00A45BC6"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374CFE" w:rsidP="008979EB">
            <w:pPr>
              <w:pStyle w:val="a5"/>
            </w:pPr>
            <w:r>
              <w:t>15</w:t>
            </w:r>
            <w:r w:rsidR="0018288F">
              <w:t>.10.14</w:t>
            </w:r>
          </w:p>
        </w:tc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Стр. 14, занятие №3</w:t>
            </w:r>
          </w:p>
        </w:tc>
        <w:tc>
          <w:tcPr>
            <w:tcW w:w="0" w:type="auto"/>
          </w:tcPr>
          <w:p w:rsidR="00A45BC6" w:rsidRDefault="00A45BC6" w:rsidP="00A45BC6">
            <w:pPr>
              <w:pStyle w:val="a5"/>
            </w:pPr>
            <w: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</w:t>
            </w:r>
            <w:r w:rsidRPr="00A45BC6">
              <w:rPr>
                <w:i/>
              </w:rPr>
              <w:t>один</w:t>
            </w:r>
            <w:r>
              <w:t xml:space="preserve">, </w:t>
            </w:r>
            <w:r w:rsidRPr="00A45BC6">
              <w:rPr>
                <w:i/>
              </w:rPr>
              <w:t>много</w:t>
            </w:r>
            <w:r>
              <w:t xml:space="preserve">, </w:t>
            </w:r>
            <w:r w:rsidRPr="00A45BC6">
              <w:rPr>
                <w:i/>
              </w:rPr>
              <w:t>ни одного</w:t>
            </w:r>
            <w:r>
              <w:t>.</w:t>
            </w:r>
          </w:p>
          <w:p w:rsidR="0018288F" w:rsidRDefault="00A45BC6" w:rsidP="00A45BC6">
            <w:pPr>
              <w:pStyle w:val="a5"/>
            </w:pPr>
            <w:r>
              <w:t>Познакомить с кругом; учить обследовать его форму осязательно-двигательным путем.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BE5772" w:rsidP="008979EB">
            <w:pPr>
              <w:pStyle w:val="a5"/>
            </w:pPr>
            <w:r>
              <w:t>29</w:t>
            </w:r>
            <w:r w:rsidR="0018288F">
              <w:t>.10.14</w:t>
            </w:r>
          </w:p>
        </w:tc>
        <w:tc>
          <w:tcPr>
            <w:tcW w:w="0" w:type="auto"/>
          </w:tcPr>
          <w:p w:rsidR="0018288F" w:rsidRDefault="00824318" w:rsidP="008979EB">
            <w:pPr>
              <w:pStyle w:val="a5"/>
            </w:pPr>
            <w:r>
              <w:t>Стр. 16, занятие №1</w:t>
            </w:r>
          </w:p>
        </w:tc>
        <w:tc>
          <w:tcPr>
            <w:tcW w:w="0" w:type="auto"/>
          </w:tcPr>
          <w:p w:rsidR="00A45BC6" w:rsidRDefault="00A45BC6" w:rsidP="00A45BC6">
            <w:pPr>
              <w:pStyle w:val="a5"/>
            </w:pPr>
            <w:r>
              <w:t xml:space="preserve">Учить сравнивать два предмета по длине и обозначать результат сравнения словами </w:t>
            </w:r>
            <w:proofErr w:type="gramStart"/>
            <w:r w:rsidRPr="00A45BC6">
              <w:rPr>
                <w:i/>
              </w:rPr>
              <w:t>длинный—короткий</w:t>
            </w:r>
            <w:proofErr w:type="gramEnd"/>
            <w:r>
              <w:t xml:space="preserve">, </w:t>
            </w:r>
            <w:r w:rsidRPr="00A45BC6">
              <w:rPr>
                <w:i/>
              </w:rPr>
              <w:t>длиннее—короче</w:t>
            </w:r>
            <w:r w:rsidRPr="00A45BC6">
              <w:t>.</w:t>
            </w:r>
          </w:p>
          <w:p w:rsidR="0018288F" w:rsidRDefault="00A45BC6" w:rsidP="00A45BC6">
            <w:pPr>
              <w:pStyle w:val="a5"/>
            </w:pPr>
            <w: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A45BC6">
              <w:rPr>
                <w:i/>
              </w:rPr>
              <w:t>один</w:t>
            </w:r>
            <w:r>
              <w:t xml:space="preserve">, </w:t>
            </w:r>
            <w:r w:rsidRPr="00A45BC6">
              <w:rPr>
                <w:i/>
              </w:rPr>
              <w:t>много</w:t>
            </w:r>
            <w:r>
              <w:t xml:space="preserve">, </w:t>
            </w:r>
            <w:r w:rsidRPr="00A45BC6">
              <w:rPr>
                <w:i/>
              </w:rPr>
              <w:t>ни одного</w:t>
            </w:r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BE5772" w:rsidP="008979EB">
            <w:pPr>
              <w:pStyle w:val="a5"/>
            </w:pPr>
            <w:r>
              <w:t>19.11</w:t>
            </w:r>
            <w:r w:rsidR="0018288F">
              <w:t>.14</w:t>
            </w:r>
          </w:p>
        </w:tc>
        <w:tc>
          <w:tcPr>
            <w:tcW w:w="0" w:type="auto"/>
          </w:tcPr>
          <w:p w:rsidR="0018288F" w:rsidRDefault="00824318" w:rsidP="008979EB">
            <w:pPr>
              <w:pStyle w:val="a5"/>
            </w:pPr>
            <w:r>
              <w:t>Стр. 18, занятие №3</w:t>
            </w:r>
          </w:p>
        </w:tc>
        <w:tc>
          <w:tcPr>
            <w:tcW w:w="0" w:type="auto"/>
          </w:tcPr>
          <w:p w:rsidR="00A45BC6" w:rsidRDefault="00A45BC6" w:rsidP="00A45BC6">
            <w:pPr>
              <w:pStyle w:val="a5"/>
            </w:pPr>
            <w: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A45BC6">
              <w:rPr>
                <w:i/>
              </w:rPr>
              <w:t>один</w:t>
            </w:r>
            <w:r>
              <w:t xml:space="preserve">, </w:t>
            </w:r>
            <w:r w:rsidRPr="00A45BC6">
              <w:rPr>
                <w:i/>
              </w:rPr>
              <w:t>много</w:t>
            </w:r>
            <w:r>
              <w:t>.</w:t>
            </w:r>
          </w:p>
          <w:p w:rsidR="0018288F" w:rsidRDefault="00A45BC6" w:rsidP="00A45BC6">
            <w:pPr>
              <w:pStyle w:val="a5"/>
            </w:pPr>
            <w:r>
              <w:t>Познакомить с квадратом, учить различать круг и квадрат.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374CFE" w:rsidP="008979EB">
            <w:pPr>
              <w:pStyle w:val="a5"/>
            </w:pPr>
            <w:r>
              <w:t>03.12</w:t>
            </w:r>
            <w:r w:rsidR="0018288F">
              <w:t>.14</w:t>
            </w:r>
          </w:p>
        </w:tc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Стр. 19, занятие №1</w:t>
            </w:r>
          </w:p>
        </w:tc>
        <w:tc>
          <w:tcPr>
            <w:tcW w:w="0" w:type="auto"/>
          </w:tcPr>
          <w:p w:rsidR="00A45BC6" w:rsidRDefault="00A45BC6" w:rsidP="00A45BC6">
            <w:pPr>
              <w:pStyle w:val="a5"/>
            </w:pPr>
            <w:r>
              <w:t xml:space="preserve">Совершенствовать умения сравнивать два предмета по длине, результаты сравнения обозначать словами </w:t>
            </w:r>
            <w:proofErr w:type="gramStart"/>
            <w:r w:rsidRPr="00A45BC6">
              <w:rPr>
                <w:i/>
              </w:rPr>
              <w:t>длинный—короткий</w:t>
            </w:r>
            <w:proofErr w:type="gramEnd"/>
            <w:r>
              <w:t xml:space="preserve">, </w:t>
            </w:r>
            <w:r w:rsidRPr="00A45BC6">
              <w:rPr>
                <w:i/>
              </w:rPr>
              <w:t>длиннее—короче</w:t>
            </w:r>
            <w:r>
              <w:t xml:space="preserve">, </w:t>
            </w:r>
            <w:r w:rsidRPr="00A45BC6">
              <w:rPr>
                <w:i/>
              </w:rPr>
              <w:t>одинаковые по длине</w:t>
            </w:r>
            <w:r>
              <w:t>.</w:t>
            </w:r>
          </w:p>
          <w:p w:rsidR="0018288F" w:rsidRDefault="00A45BC6" w:rsidP="00A45BC6">
            <w:pPr>
              <w:pStyle w:val="a5"/>
            </w:pPr>
            <w:r>
              <w:t>Упражнять в умении находить один и много предметов в окружающей обстановке.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374CFE" w:rsidP="008979EB">
            <w:pPr>
              <w:pStyle w:val="a5"/>
            </w:pPr>
            <w:r>
              <w:t>10</w:t>
            </w:r>
            <w:r w:rsidR="00BE5772">
              <w:t>.12</w:t>
            </w:r>
            <w:r w:rsidR="0018288F">
              <w:t>.14</w:t>
            </w:r>
          </w:p>
        </w:tc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Стр. 20, занятие №2</w:t>
            </w:r>
          </w:p>
        </w:tc>
        <w:tc>
          <w:tcPr>
            <w:tcW w:w="0" w:type="auto"/>
          </w:tcPr>
          <w:p w:rsidR="00A45BC6" w:rsidRDefault="00A45BC6" w:rsidP="00A45BC6">
            <w:pPr>
              <w:pStyle w:val="a5"/>
            </w:pPr>
            <w:r>
              <w:t>Продолжать совершенствовать умение находить один и много предметов в окружающей обстановке.</w:t>
            </w:r>
          </w:p>
          <w:p w:rsidR="00A45BC6" w:rsidRDefault="00A45BC6" w:rsidP="00A45BC6">
            <w:pPr>
              <w:pStyle w:val="a5"/>
            </w:pPr>
            <w:r>
              <w:t>Закреплять умение различать и называть круг и квадрат.</w:t>
            </w:r>
          </w:p>
          <w:p w:rsidR="0018288F" w:rsidRDefault="00A45BC6" w:rsidP="00A45BC6">
            <w:pPr>
              <w:pStyle w:val="a5"/>
            </w:pPr>
            <w:r>
              <w:t xml:space="preserve">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proofErr w:type="gramStart"/>
            <w:r w:rsidRPr="00A45BC6">
              <w:rPr>
                <w:i/>
              </w:rPr>
              <w:t>длинный—короткий</w:t>
            </w:r>
            <w:proofErr w:type="gramEnd"/>
            <w:r>
              <w:t xml:space="preserve">, </w:t>
            </w:r>
            <w:r w:rsidRPr="00A45BC6">
              <w:rPr>
                <w:i/>
              </w:rPr>
              <w:t>длиннее—короче</w:t>
            </w:r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374CFE" w:rsidP="008979EB">
            <w:pPr>
              <w:pStyle w:val="a5"/>
            </w:pPr>
            <w:r>
              <w:t>31</w:t>
            </w:r>
            <w:r w:rsidR="00BE5772">
              <w:t>.12</w:t>
            </w:r>
            <w:r w:rsidR="0018288F">
              <w:t>.14</w:t>
            </w:r>
          </w:p>
        </w:tc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Стр. 23, занятие №1</w:t>
            </w:r>
          </w:p>
        </w:tc>
        <w:tc>
          <w:tcPr>
            <w:tcW w:w="0" w:type="auto"/>
          </w:tcPr>
          <w:p w:rsidR="00E8094F" w:rsidRDefault="00E8094F" w:rsidP="00E8094F">
            <w:pPr>
              <w:pStyle w:val="a5"/>
            </w:pPr>
            <w:r>
              <w:t xml:space="preserve">Учить сравнивать два предмета, контрастных по ширине, используя приемы наложения и приложения; обозначать результаты сравнения словами </w:t>
            </w:r>
            <w:proofErr w:type="gramStart"/>
            <w:r w:rsidRPr="00E8094F">
              <w:rPr>
                <w:i/>
              </w:rPr>
              <w:t>широкий—узкий</w:t>
            </w:r>
            <w:proofErr w:type="gramEnd"/>
            <w:r>
              <w:t xml:space="preserve">, </w:t>
            </w:r>
            <w:r w:rsidRPr="00E8094F">
              <w:rPr>
                <w:i/>
              </w:rPr>
              <w:t>шире—уже</w:t>
            </w:r>
            <w:r>
              <w:t>.</w:t>
            </w:r>
          </w:p>
          <w:p w:rsidR="0018288F" w:rsidRDefault="00E8094F" w:rsidP="00E8094F">
            <w:pPr>
              <w:pStyle w:val="a5"/>
            </w:pPr>
            <w:r>
              <w:t xml:space="preserve">Продолжать учить сравнивать две равные группы предметов способом наложения, обозначать результаты сравнения словами </w:t>
            </w:r>
            <w:r w:rsidRPr="00E8094F">
              <w:rPr>
                <w:i/>
              </w:rPr>
              <w:t>по много</w:t>
            </w:r>
            <w:r>
              <w:t xml:space="preserve">, </w:t>
            </w:r>
            <w:r w:rsidRPr="00E8094F">
              <w:rPr>
                <w:i/>
              </w:rPr>
              <w:t>поровну</w:t>
            </w:r>
            <w:r>
              <w:t xml:space="preserve">, </w:t>
            </w:r>
            <w:proofErr w:type="gramStart"/>
            <w:r w:rsidRPr="00E8094F">
              <w:rPr>
                <w:i/>
              </w:rPr>
              <w:t>столько—сколько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BE5772" w:rsidP="008979EB">
            <w:pPr>
              <w:pStyle w:val="a5"/>
            </w:pPr>
            <w:r>
              <w:t>14.01.15</w:t>
            </w:r>
          </w:p>
        </w:tc>
        <w:tc>
          <w:tcPr>
            <w:tcW w:w="0" w:type="auto"/>
          </w:tcPr>
          <w:p w:rsidR="0018288F" w:rsidRDefault="00374CFE" w:rsidP="008979EB">
            <w:pPr>
              <w:pStyle w:val="a5"/>
            </w:pPr>
            <w:r>
              <w:t>Стр. 24</w:t>
            </w:r>
            <w:r w:rsidRPr="00374CFE">
              <w:t>, занятие №2</w:t>
            </w:r>
          </w:p>
        </w:tc>
        <w:tc>
          <w:tcPr>
            <w:tcW w:w="0" w:type="auto"/>
          </w:tcPr>
          <w:p w:rsidR="00472711" w:rsidRDefault="00472711" w:rsidP="00472711">
            <w:pPr>
              <w:pStyle w:val="a5"/>
            </w:pPr>
            <w:r>
              <w:t xml:space="preserve">Продолжать учить сравнивать два предмета по ширине способами наложения и приложения, определять результаты сравнения словами </w:t>
            </w:r>
            <w:proofErr w:type="gramStart"/>
            <w:r w:rsidRPr="00472711">
              <w:rPr>
                <w:i/>
              </w:rPr>
              <w:t>широкий—узкий</w:t>
            </w:r>
            <w:proofErr w:type="gramEnd"/>
            <w:r>
              <w:t xml:space="preserve">, </w:t>
            </w:r>
            <w:r w:rsidRPr="00472711">
              <w:rPr>
                <w:i/>
              </w:rPr>
              <w:t>шире—уже</w:t>
            </w:r>
            <w:r>
              <w:t>.</w:t>
            </w:r>
          </w:p>
          <w:p w:rsidR="00472711" w:rsidRDefault="00472711" w:rsidP="00472711">
            <w:pPr>
              <w:pStyle w:val="a5"/>
            </w:pPr>
            <w:r>
              <w:t xml:space="preserve">Совершенствовать навыки сравнения двух равных групп предметов способом наложения; умение обозначать результаты сравнения словами </w:t>
            </w:r>
            <w:r w:rsidRPr="00472711">
              <w:rPr>
                <w:i/>
              </w:rPr>
              <w:t>по много</w:t>
            </w:r>
            <w:r>
              <w:t xml:space="preserve">, </w:t>
            </w:r>
            <w:r w:rsidRPr="00472711">
              <w:rPr>
                <w:i/>
              </w:rPr>
              <w:t>поровну</w:t>
            </w:r>
            <w:r>
              <w:t xml:space="preserve">, </w:t>
            </w:r>
            <w:proofErr w:type="gramStart"/>
            <w:r w:rsidRPr="00472711">
              <w:rPr>
                <w:i/>
              </w:rPr>
              <w:t>столько—сколько</w:t>
            </w:r>
            <w:proofErr w:type="gramEnd"/>
            <w:r>
              <w:t>.</w:t>
            </w:r>
          </w:p>
          <w:p w:rsidR="0018288F" w:rsidRDefault="00472711" w:rsidP="00472711">
            <w:pPr>
              <w:pStyle w:val="a5"/>
            </w:pPr>
            <w:r>
              <w:t>Закреплять умение различать и называть круг и квадрат.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BE5772" w:rsidP="008979EB">
            <w:pPr>
              <w:pStyle w:val="a5"/>
            </w:pPr>
            <w:r>
              <w:lastRenderedPageBreak/>
              <w:t>04.02.15</w:t>
            </w:r>
          </w:p>
        </w:tc>
        <w:tc>
          <w:tcPr>
            <w:tcW w:w="0" w:type="auto"/>
          </w:tcPr>
          <w:p w:rsidR="0018288F" w:rsidRDefault="00374CFE" w:rsidP="008979EB">
            <w:pPr>
              <w:pStyle w:val="a5"/>
            </w:pPr>
            <w:r w:rsidRPr="00374CFE">
              <w:t>С</w:t>
            </w:r>
            <w:r>
              <w:t>тр. 28, занятие №1</w:t>
            </w:r>
          </w:p>
        </w:tc>
        <w:tc>
          <w:tcPr>
            <w:tcW w:w="0" w:type="auto"/>
          </w:tcPr>
          <w:p w:rsidR="00472711" w:rsidRDefault="00472711" w:rsidP="00472711">
            <w:pPr>
              <w:pStyle w:val="a5"/>
            </w:pPr>
            <w:r>
              <w:t xml:space="preserve">Продолжать учить сравнивать две равные группы предметов способом приложения, обозначать результаты сравнения словами </w:t>
            </w:r>
            <w:r w:rsidRPr="00472711">
              <w:rPr>
                <w:i/>
              </w:rPr>
              <w:t>по много</w:t>
            </w:r>
            <w:r>
              <w:t xml:space="preserve">, </w:t>
            </w:r>
            <w:r w:rsidRPr="00472711">
              <w:rPr>
                <w:i/>
              </w:rPr>
              <w:t>поровну</w:t>
            </w:r>
            <w:r>
              <w:t xml:space="preserve">, </w:t>
            </w:r>
            <w:proofErr w:type="gramStart"/>
            <w:r w:rsidRPr="00472711">
              <w:rPr>
                <w:i/>
              </w:rPr>
              <w:t>столько—сколько</w:t>
            </w:r>
            <w:proofErr w:type="gramEnd"/>
            <w:r>
              <w:t>.</w:t>
            </w:r>
          </w:p>
          <w:p w:rsidR="00472711" w:rsidRDefault="00472711" w:rsidP="00472711">
            <w:pPr>
              <w:pStyle w:val="a5"/>
            </w:pPr>
            <w:r>
              <w:t>Совершенствовать умение различать и называть знакомые геометрические фигуры (круг, квадрат, треугольник).</w:t>
            </w:r>
          </w:p>
          <w:p w:rsidR="0018288F" w:rsidRDefault="00472711" w:rsidP="00472711">
            <w:pPr>
              <w:pStyle w:val="a5"/>
            </w:pPr>
            <w:r>
              <w:t xml:space="preserve">Упражнять в определении пространственных направлений и обозначать их словами </w:t>
            </w:r>
            <w:r w:rsidRPr="00472711">
              <w:rPr>
                <w:i/>
              </w:rPr>
              <w:t>вверху—внизу</w:t>
            </w:r>
            <w:r>
              <w:t xml:space="preserve">, </w:t>
            </w:r>
            <w:r w:rsidRPr="00472711">
              <w:rPr>
                <w:i/>
              </w:rPr>
              <w:t>слева — справа</w:t>
            </w:r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374CFE" w:rsidP="008979EB">
            <w:pPr>
              <w:pStyle w:val="a5"/>
            </w:pPr>
            <w:r>
              <w:t>18.0</w:t>
            </w:r>
            <w:r w:rsidR="00BE5772">
              <w:t>2.15</w:t>
            </w:r>
          </w:p>
        </w:tc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Стр. 30</w:t>
            </w:r>
            <w:r w:rsidR="00374CFE">
              <w:t>, занятие</w:t>
            </w:r>
            <w:r>
              <w:t xml:space="preserve"> №3</w:t>
            </w:r>
          </w:p>
        </w:tc>
        <w:tc>
          <w:tcPr>
            <w:tcW w:w="0" w:type="auto"/>
          </w:tcPr>
          <w:p w:rsidR="00472711" w:rsidRDefault="00472711" w:rsidP="00472711">
            <w:pPr>
              <w:pStyle w:val="a5"/>
            </w:pPr>
            <w:r>
              <w:t xml:space="preserve">Продолжать учить сравнивать два предмета по высоте (способами наложения и приложения), обозначать результаты сравнения словами </w:t>
            </w:r>
            <w:proofErr w:type="gramStart"/>
            <w:r w:rsidRPr="00472711">
              <w:rPr>
                <w:i/>
              </w:rPr>
              <w:t>высокий—низкий</w:t>
            </w:r>
            <w:proofErr w:type="gramEnd"/>
            <w:r>
              <w:t xml:space="preserve">, </w:t>
            </w:r>
            <w:r w:rsidRPr="00472711">
              <w:rPr>
                <w:i/>
              </w:rPr>
              <w:t>выше—ниже</w:t>
            </w:r>
            <w:r>
              <w:t>.</w:t>
            </w:r>
          </w:p>
          <w:p w:rsidR="0018288F" w:rsidRDefault="00472711" w:rsidP="00472711">
            <w:pPr>
              <w:pStyle w:val="a5"/>
            </w:pPr>
            <w:r>
              <w:t xml:space="preserve">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      </w:r>
            <w:r w:rsidRPr="00472711">
              <w:rPr>
                <w:i/>
              </w:rPr>
              <w:t>поровну</w:t>
            </w:r>
            <w:r>
              <w:t xml:space="preserve">, </w:t>
            </w:r>
            <w:proofErr w:type="gramStart"/>
            <w:r w:rsidRPr="00472711">
              <w:rPr>
                <w:i/>
              </w:rPr>
              <w:t>столько—сколько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25.02</w:t>
            </w:r>
            <w:r w:rsidR="00BE5772">
              <w:t>.15</w:t>
            </w:r>
          </w:p>
        </w:tc>
        <w:tc>
          <w:tcPr>
            <w:tcW w:w="0" w:type="auto"/>
          </w:tcPr>
          <w:p w:rsidR="0018288F" w:rsidRDefault="009D0E16" w:rsidP="008979EB">
            <w:pPr>
              <w:pStyle w:val="a5"/>
            </w:pPr>
            <w:r>
              <w:t>Стр. 31, занятие №4</w:t>
            </w:r>
          </w:p>
        </w:tc>
        <w:tc>
          <w:tcPr>
            <w:tcW w:w="0" w:type="auto"/>
          </w:tcPr>
          <w:p w:rsidR="00472711" w:rsidRDefault="00472711" w:rsidP="00472711">
            <w:pPr>
              <w:pStyle w:val="a5"/>
            </w:pPr>
            <w: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472711">
              <w:rPr>
                <w:i/>
              </w:rPr>
              <w:t>больше—меньше</w:t>
            </w:r>
            <w:proofErr w:type="gramEnd"/>
            <w:r>
              <w:t xml:space="preserve">, </w:t>
            </w:r>
            <w:r w:rsidRPr="00472711">
              <w:rPr>
                <w:i/>
              </w:rPr>
              <w:t>столько—сколько</w:t>
            </w:r>
            <w:r>
              <w:t>.</w:t>
            </w:r>
          </w:p>
          <w:p w:rsidR="0018288F" w:rsidRDefault="00472711" w:rsidP="00472711">
            <w:pPr>
              <w:pStyle w:val="a5"/>
            </w:pPr>
            <w: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proofErr w:type="gramStart"/>
            <w:r w:rsidRPr="00472711">
              <w:rPr>
                <w:i/>
              </w:rPr>
              <w:t>высокий—низкий</w:t>
            </w:r>
            <w:proofErr w:type="gramEnd"/>
            <w:r>
              <w:t xml:space="preserve">, </w:t>
            </w:r>
            <w:r w:rsidRPr="00472711">
              <w:rPr>
                <w:i/>
              </w:rPr>
              <w:t>выше—ниже</w:t>
            </w:r>
            <w:r>
              <w:t>.</w:t>
            </w:r>
          </w:p>
        </w:tc>
        <w:tc>
          <w:tcPr>
            <w:tcW w:w="0" w:type="auto"/>
          </w:tcPr>
          <w:p w:rsidR="0018288F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3D0050" w:rsidRDefault="009D0E16" w:rsidP="008979EB">
            <w:pPr>
              <w:pStyle w:val="a5"/>
            </w:pPr>
            <w:r>
              <w:t>04.03</w:t>
            </w:r>
            <w:r w:rsidR="003D0050">
              <w:t>.15</w:t>
            </w:r>
          </w:p>
        </w:tc>
        <w:tc>
          <w:tcPr>
            <w:tcW w:w="0" w:type="auto"/>
          </w:tcPr>
          <w:p w:rsidR="003D0050" w:rsidRDefault="009D0E16" w:rsidP="008979EB">
            <w:pPr>
              <w:pStyle w:val="a5"/>
            </w:pPr>
            <w:r>
              <w:t>Стр. 32, занятие №1</w:t>
            </w:r>
          </w:p>
        </w:tc>
        <w:tc>
          <w:tcPr>
            <w:tcW w:w="0" w:type="auto"/>
          </w:tcPr>
          <w:p w:rsidR="00472711" w:rsidRDefault="00472711" w:rsidP="00472711">
            <w:pPr>
              <w:pStyle w:val="a5"/>
            </w:pPr>
            <w:r>
              <w:t xml:space="preserve">Продолжать учить сравнивать две неравные группы предметов способами наложения и приложения, обозначать результаты сравнения словами </w:t>
            </w:r>
            <w:proofErr w:type="gramStart"/>
            <w:r w:rsidRPr="00472711">
              <w:rPr>
                <w:i/>
              </w:rPr>
              <w:t>больше—меньше</w:t>
            </w:r>
            <w:proofErr w:type="gramEnd"/>
            <w:r>
              <w:t xml:space="preserve">, </w:t>
            </w:r>
            <w:r w:rsidRPr="00472711">
              <w:rPr>
                <w:i/>
              </w:rPr>
              <w:t>столько—сколько</w:t>
            </w:r>
            <w:r>
              <w:t xml:space="preserve">, </w:t>
            </w:r>
            <w:r w:rsidRPr="00472711">
              <w:rPr>
                <w:i/>
              </w:rPr>
              <w:t>поровну</w:t>
            </w:r>
            <w:r>
              <w:t>.</w:t>
            </w:r>
          </w:p>
          <w:p w:rsidR="003D0050" w:rsidRDefault="00472711" w:rsidP="00472711">
            <w:pPr>
              <w:pStyle w:val="a5"/>
            </w:pPr>
            <w:r>
              <w:t>Совершенствовать умение различать и называть круг, квадрат, треугольник.</w:t>
            </w:r>
          </w:p>
        </w:tc>
        <w:tc>
          <w:tcPr>
            <w:tcW w:w="0" w:type="auto"/>
          </w:tcPr>
          <w:p w:rsidR="003D0050" w:rsidRDefault="002E38D3" w:rsidP="008979EB">
            <w:pPr>
              <w:pStyle w:val="a5"/>
            </w:pPr>
            <w:r>
              <w:t>1</w:t>
            </w:r>
          </w:p>
        </w:tc>
      </w:tr>
      <w:tr w:rsidR="00472711" w:rsidTr="002E38D3">
        <w:trPr>
          <w:cantSplit/>
        </w:trPr>
        <w:tc>
          <w:tcPr>
            <w:tcW w:w="0" w:type="auto"/>
          </w:tcPr>
          <w:p w:rsidR="003D0050" w:rsidRDefault="00BE5772" w:rsidP="008979EB">
            <w:pPr>
              <w:pStyle w:val="a5"/>
            </w:pPr>
            <w:r>
              <w:t>13</w:t>
            </w:r>
            <w:r w:rsidR="003D0050">
              <w:t>.05.15</w:t>
            </w:r>
          </w:p>
        </w:tc>
        <w:tc>
          <w:tcPr>
            <w:tcW w:w="0" w:type="auto"/>
          </w:tcPr>
          <w:p w:rsidR="003D0050" w:rsidRDefault="009D0E16" w:rsidP="008979EB">
            <w:pPr>
              <w:pStyle w:val="a5"/>
            </w:pPr>
            <w:r>
              <w:t>Стр. 41</w:t>
            </w:r>
            <w:r w:rsidRPr="009D0E16">
              <w:t>, занятие №2</w:t>
            </w:r>
          </w:p>
        </w:tc>
        <w:tc>
          <w:tcPr>
            <w:tcW w:w="0" w:type="auto"/>
          </w:tcPr>
          <w:p w:rsidR="003D0050" w:rsidRDefault="00F4669F" w:rsidP="008979EB">
            <w:pPr>
              <w:pStyle w:val="a5"/>
            </w:pPr>
            <w:r w:rsidRPr="00F4669F"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0" w:type="auto"/>
          </w:tcPr>
          <w:p w:rsidR="003D0050" w:rsidRDefault="002E38D3" w:rsidP="008979EB">
            <w:pPr>
              <w:pStyle w:val="a5"/>
            </w:pPr>
            <w:r>
              <w:t>1</w:t>
            </w:r>
          </w:p>
        </w:tc>
      </w:tr>
    </w:tbl>
    <w:p w:rsidR="000178C0" w:rsidRDefault="000178C0" w:rsidP="0018288F"/>
    <w:p w:rsidR="000178C0" w:rsidRDefault="000178C0">
      <w:pPr>
        <w:spacing w:after="200"/>
        <w:jc w:val="left"/>
      </w:pPr>
      <w:r>
        <w:br w:type="page"/>
      </w:r>
    </w:p>
    <w:p w:rsidR="000178C0" w:rsidRDefault="000178C0" w:rsidP="000178C0">
      <w:pPr>
        <w:rPr>
          <w:b/>
        </w:rPr>
      </w:pPr>
      <w:r w:rsidRPr="000178C0">
        <w:rPr>
          <w:b/>
        </w:rPr>
        <w:lastRenderedPageBreak/>
        <w:t>ПРОГНОЗИРУЕМЫЕ РЕЗУЛЬТАТЫ:</w:t>
      </w:r>
    </w:p>
    <w:p w:rsidR="007D211F" w:rsidRDefault="007D211F" w:rsidP="007D211F">
      <w:r>
        <w:t>Формировать элементарные математические представления у детей 3-4 лет.</w:t>
      </w:r>
    </w:p>
    <w:p w:rsidR="007D211F" w:rsidRDefault="007D211F" w:rsidP="007D211F">
      <w:r>
        <w:t>Прививать интерес к математике.</w:t>
      </w:r>
    </w:p>
    <w:p w:rsidR="007D211F" w:rsidRDefault="007D211F" w:rsidP="007D211F">
      <w:r>
        <w:t>Развивать математические способности.</w:t>
      </w:r>
    </w:p>
    <w:p w:rsidR="007D211F" w:rsidRDefault="007D211F" w:rsidP="007D211F"/>
    <w:p w:rsidR="007D211F" w:rsidRDefault="007D211F" w:rsidP="007D211F"/>
    <w:p w:rsidR="007D211F" w:rsidRPr="007D211F" w:rsidRDefault="007D211F" w:rsidP="007D211F">
      <w:pPr>
        <w:rPr>
          <w:b/>
          <w:i/>
        </w:rPr>
      </w:pPr>
      <w:r w:rsidRPr="007D211F">
        <w:rPr>
          <w:b/>
          <w:i/>
        </w:rPr>
        <w:t>К концу года дети должны уметь:</w:t>
      </w:r>
    </w:p>
    <w:p w:rsidR="007D211F" w:rsidRDefault="007D211F" w:rsidP="00627A7C">
      <w:pPr>
        <w:pStyle w:val="a5"/>
        <w:numPr>
          <w:ilvl w:val="0"/>
          <w:numId w:val="21"/>
        </w:numPr>
      </w:pPr>
      <w:bookmarkStart w:id="0" w:name="_GoBack"/>
      <w:r>
        <w:t>группировать предметы по цвету, размеру, форме (отбирать все красные, все большие, все круглые предметы и т. д.);</w:t>
      </w:r>
    </w:p>
    <w:p w:rsidR="007D211F" w:rsidRDefault="007D211F" w:rsidP="00627A7C">
      <w:pPr>
        <w:pStyle w:val="a5"/>
        <w:numPr>
          <w:ilvl w:val="0"/>
          <w:numId w:val="21"/>
        </w:numPr>
      </w:pPr>
      <w:r>
        <w:t>составлять при помощи взрослого группы из однородных предметов и выделять один предмет из группы;</w:t>
      </w:r>
    </w:p>
    <w:p w:rsidR="007D211F" w:rsidRDefault="007D211F" w:rsidP="00627A7C">
      <w:pPr>
        <w:pStyle w:val="a5"/>
        <w:numPr>
          <w:ilvl w:val="0"/>
          <w:numId w:val="21"/>
        </w:numPr>
      </w:pPr>
      <w:r>
        <w:t>находить в окружающей обстановке один и много одинаковых предметов;</w:t>
      </w:r>
    </w:p>
    <w:p w:rsidR="007D211F" w:rsidRDefault="007D211F" w:rsidP="00627A7C">
      <w:pPr>
        <w:pStyle w:val="a5"/>
        <w:numPr>
          <w:ilvl w:val="0"/>
          <w:numId w:val="21"/>
        </w:numPr>
      </w:pPr>
      <w:r>
        <w:t>правильно определять количественное соотношение двух групп предметов; понимать конкретный смысл слов «больше», «меньше», «столько же»;</w:t>
      </w:r>
    </w:p>
    <w:p w:rsidR="007D211F" w:rsidRDefault="007D211F" w:rsidP="00627A7C">
      <w:pPr>
        <w:pStyle w:val="a5"/>
        <w:numPr>
          <w:ilvl w:val="0"/>
          <w:numId w:val="21"/>
        </w:numPr>
      </w:pPr>
      <w:r>
        <w:t>различать круг, квадрат, треугольник, предметы, имеющие углы и круглую форму;</w:t>
      </w:r>
    </w:p>
    <w:p w:rsidR="007D211F" w:rsidRDefault="007D211F" w:rsidP="00627A7C">
      <w:pPr>
        <w:pStyle w:val="a5"/>
        <w:numPr>
          <w:ilvl w:val="0"/>
          <w:numId w:val="21"/>
        </w:numPr>
      </w:pPr>
      <w:proofErr w:type="gramStart"/>
      <w:r>
        <w:t>понимать смысл обозначений: вверху - внизу, впереди - сзади, слева - справа, на, над - под, верхняя - нижняя (полоска);</w:t>
      </w:r>
      <w:proofErr w:type="gramEnd"/>
    </w:p>
    <w:p w:rsidR="007D211F" w:rsidRPr="007D211F" w:rsidRDefault="007D211F" w:rsidP="00627A7C">
      <w:pPr>
        <w:pStyle w:val="a5"/>
        <w:numPr>
          <w:ilvl w:val="0"/>
          <w:numId w:val="21"/>
        </w:numPr>
      </w:pPr>
      <w:r>
        <w:t>понимать смысл слов «утро», «вечер», «день», «ночь»</w:t>
      </w:r>
    </w:p>
    <w:bookmarkEnd w:id="0"/>
    <w:p w:rsidR="000178C0" w:rsidRDefault="000178C0">
      <w:pPr>
        <w:spacing w:after="200"/>
        <w:jc w:val="left"/>
      </w:pPr>
      <w:r>
        <w:br w:type="page"/>
      </w:r>
    </w:p>
    <w:p w:rsidR="000178C0" w:rsidRPr="000178C0" w:rsidRDefault="000178C0" w:rsidP="000178C0">
      <w:pPr>
        <w:rPr>
          <w:b/>
        </w:rPr>
      </w:pPr>
      <w:r w:rsidRPr="000178C0">
        <w:rPr>
          <w:b/>
        </w:rPr>
        <w:lastRenderedPageBreak/>
        <w:t>ДИАГНОСТИКА РЕЗУЛЬТАТИВНОСТИ:</w:t>
      </w:r>
    </w:p>
    <w:p w:rsidR="000178C0" w:rsidRPr="006401F9" w:rsidRDefault="000178C0" w:rsidP="000178C0">
      <w:r w:rsidRPr="006401F9">
        <w:t xml:space="preserve">Диагностика уровня овладения </w:t>
      </w:r>
      <w:r w:rsidR="004C2617">
        <w:t>элементарных математических представлений</w:t>
      </w:r>
      <w:r w:rsidRPr="006401F9">
        <w:t xml:space="preserve">, критерии оценки уровня развития соответствует авторской методике </w:t>
      </w:r>
      <w:r w:rsidR="004C2617">
        <w:t xml:space="preserve">И.А. </w:t>
      </w:r>
      <w:proofErr w:type="spellStart"/>
      <w:r w:rsidR="004C2617">
        <w:t>Помораевой</w:t>
      </w:r>
      <w:proofErr w:type="spellEnd"/>
      <w:r w:rsidR="004C2617">
        <w:t xml:space="preserve">, </w:t>
      </w:r>
      <w:proofErr w:type="spellStart"/>
      <w:r w:rsidR="004C2617">
        <w:t>В.А.Позиной</w:t>
      </w:r>
      <w:proofErr w:type="spellEnd"/>
      <w:r w:rsidRPr="006401F9">
        <w:t xml:space="preserve"> по программе «От рождения до школы» (под ред. Н.Е. </w:t>
      </w:r>
      <w:proofErr w:type="spellStart"/>
      <w:r w:rsidRPr="006401F9">
        <w:t>Вераксы</w:t>
      </w:r>
      <w:proofErr w:type="spellEnd"/>
      <w:r w:rsidRPr="006401F9">
        <w:t>, Т.С. Комаровой, М.А. Васильевой).</w:t>
      </w:r>
    </w:p>
    <w:p w:rsidR="0018288F" w:rsidRPr="0018288F" w:rsidRDefault="0018288F" w:rsidP="0018288F"/>
    <w:sectPr w:rsidR="0018288F" w:rsidRPr="0018288F" w:rsidSect="000502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B40"/>
    <w:multiLevelType w:val="hybridMultilevel"/>
    <w:tmpl w:val="67FC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7D1"/>
    <w:multiLevelType w:val="hybridMultilevel"/>
    <w:tmpl w:val="AC56F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F7B39"/>
    <w:multiLevelType w:val="hybridMultilevel"/>
    <w:tmpl w:val="39B2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5F97"/>
    <w:multiLevelType w:val="hybridMultilevel"/>
    <w:tmpl w:val="DBAC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834C3"/>
    <w:multiLevelType w:val="hybridMultilevel"/>
    <w:tmpl w:val="B540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6F6F"/>
    <w:multiLevelType w:val="hybridMultilevel"/>
    <w:tmpl w:val="8014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A5189"/>
    <w:multiLevelType w:val="hybridMultilevel"/>
    <w:tmpl w:val="8A80E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63756D"/>
    <w:multiLevelType w:val="hybridMultilevel"/>
    <w:tmpl w:val="42A2B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C95E33"/>
    <w:multiLevelType w:val="hybridMultilevel"/>
    <w:tmpl w:val="10EA5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085AB5"/>
    <w:multiLevelType w:val="hybridMultilevel"/>
    <w:tmpl w:val="3BD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94F71"/>
    <w:multiLevelType w:val="hybridMultilevel"/>
    <w:tmpl w:val="E8F4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C7A26"/>
    <w:multiLevelType w:val="hybridMultilevel"/>
    <w:tmpl w:val="90EE9E1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DB820F5"/>
    <w:multiLevelType w:val="hybridMultilevel"/>
    <w:tmpl w:val="2D463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914106"/>
    <w:multiLevelType w:val="hybridMultilevel"/>
    <w:tmpl w:val="A378D05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405558C"/>
    <w:multiLevelType w:val="hybridMultilevel"/>
    <w:tmpl w:val="41C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61E21"/>
    <w:multiLevelType w:val="hybridMultilevel"/>
    <w:tmpl w:val="1644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5662D"/>
    <w:multiLevelType w:val="hybridMultilevel"/>
    <w:tmpl w:val="4402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C04CC"/>
    <w:multiLevelType w:val="hybridMultilevel"/>
    <w:tmpl w:val="9180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B3F3D"/>
    <w:multiLevelType w:val="hybridMultilevel"/>
    <w:tmpl w:val="7D3A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51D4E"/>
    <w:multiLevelType w:val="hybridMultilevel"/>
    <w:tmpl w:val="0644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4008A2"/>
    <w:multiLevelType w:val="hybridMultilevel"/>
    <w:tmpl w:val="9D2E8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E548F0"/>
    <w:multiLevelType w:val="hybridMultilevel"/>
    <w:tmpl w:val="2C46C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A1FEC"/>
    <w:multiLevelType w:val="hybridMultilevel"/>
    <w:tmpl w:val="AB7AD63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507C63D4"/>
    <w:multiLevelType w:val="hybridMultilevel"/>
    <w:tmpl w:val="0378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D072E6"/>
    <w:multiLevelType w:val="hybridMultilevel"/>
    <w:tmpl w:val="8832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93675"/>
    <w:multiLevelType w:val="hybridMultilevel"/>
    <w:tmpl w:val="C778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72642"/>
    <w:multiLevelType w:val="hybridMultilevel"/>
    <w:tmpl w:val="E7D8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E39B1"/>
    <w:multiLevelType w:val="hybridMultilevel"/>
    <w:tmpl w:val="EE108B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8"/>
  </w:num>
  <w:num w:numId="5">
    <w:abstractNumId w:val="3"/>
  </w:num>
  <w:num w:numId="6">
    <w:abstractNumId w:val="14"/>
  </w:num>
  <w:num w:numId="7">
    <w:abstractNumId w:val="25"/>
  </w:num>
  <w:num w:numId="8">
    <w:abstractNumId w:val="9"/>
  </w:num>
  <w:num w:numId="9">
    <w:abstractNumId w:val="11"/>
  </w:num>
  <w:num w:numId="10">
    <w:abstractNumId w:val="22"/>
  </w:num>
  <w:num w:numId="11">
    <w:abstractNumId w:val="27"/>
  </w:num>
  <w:num w:numId="12">
    <w:abstractNumId w:val="13"/>
  </w:num>
  <w:num w:numId="13">
    <w:abstractNumId w:val="19"/>
  </w:num>
  <w:num w:numId="14">
    <w:abstractNumId w:val="23"/>
  </w:num>
  <w:num w:numId="15">
    <w:abstractNumId w:val="0"/>
  </w:num>
  <w:num w:numId="16">
    <w:abstractNumId w:val="8"/>
  </w:num>
  <w:num w:numId="17">
    <w:abstractNumId w:val="12"/>
  </w:num>
  <w:num w:numId="18">
    <w:abstractNumId w:val="6"/>
  </w:num>
  <w:num w:numId="19">
    <w:abstractNumId w:val="20"/>
  </w:num>
  <w:num w:numId="20">
    <w:abstractNumId w:val="1"/>
  </w:num>
  <w:num w:numId="21">
    <w:abstractNumId w:val="21"/>
  </w:num>
  <w:num w:numId="22">
    <w:abstractNumId w:val="7"/>
  </w:num>
  <w:num w:numId="23">
    <w:abstractNumId w:val="2"/>
  </w:num>
  <w:num w:numId="24">
    <w:abstractNumId w:val="10"/>
  </w:num>
  <w:num w:numId="25">
    <w:abstractNumId w:val="4"/>
  </w:num>
  <w:num w:numId="26">
    <w:abstractNumId w:val="15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F9"/>
    <w:rsid w:val="000178C0"/>
    <w:rsid w:val="000502F9"/>
    <w:rsid w:val="000E1A77"/>
    <w:rsid w:val="00101415"/>
    <w:rsid w:val="0018288F"/>
    <w:rsid w:val="00222BA2"/>
    <w:rsid w:val="002859E1"/>
    <w:rsid w:val="002E38D3"/>
    <w:rsid w:val="003551E0"/>
    <w:rsid w:val="00374CFE"/>
    <w:rsid w:val="003D0050"/>
    <w:rsid w:val="00472711"/>
    <w:rsid w:val="004B2DCE"/>
    <w:rsid w:val="004C2617"/>
    <w:rsid w:val="004C4395"/>
    <w:rsid w:val="004D7026"/>
    <w:rsid w:val="00627A7C"/>
    <w:rsid w:val="00644607"/>
    <w:rsid w:val="007D211F"/>
    <w:rsid w:val="00824318"/>
    <w:rsid w:val="008979EB"/>
    <w:rsid w:val="008D1A13"/>
    <w:rsid w:val="00914AA7"/>
    <w:rsid w:val="0098550C"/>
    <w:rsid w:val="00985B0D"/>
    <w:rsid w:val="009D0E16"/>
    <w:rsid w:val="00A20074"/>
    <w:rsid w:val="00A45BC6"/>
    <w:rsid w:val="00B12A9F"/>
    <w:rsid w:val="00BE5772"/>
    <w:rsid w:val="00C704AB"/>
    <w:rsid w:val="00DA5B2D"/>
    <w:rsid w:val="00E8094F"/>
    <w:rsid w:val="00E977D2"/>
    <w:rsid w:val="00F4669F"/>
    <w:rsid w:val="00F9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0D"/>
    <w:pPr>
      <w:ind w:left="720"/>
      <w:contextualSpacing/>
    </w:pPr>
  </w:style>
  <w:style w:type="table" w:styleId="a4">
    <w:name w:val="Table Grid"/>
    <w:basedOn w:val="a1"/>
    <w:uiPriority w:val="59"/>
    <w:rsid w:val="001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а"/>
    <w:basedOn w:val="a"/>
    <w:qFormat/>
    <w:rsid w:val="008979E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0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0D"/>
    <w:pPr>
      <w:ind w:left="720"/>
      <w:contextualSpacing/>
    </w:pPr>
  </w:style>
  <w:style w:type="table" w:styleId="a4">
    <w:name w:val="Table Grid"/>
    <w:basedOn w:val="a1"/>
    <w:uiPriority w:val="59"/>
    <w:rsid w:val="0018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а"/>
    <w:basedOn w:val="a"/>
    <w:qFormat/>
    <w:rsid w:val="008979E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5C49-E3EE-439A-A989-2CF8C2F3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Beast</cp:lastModifiedBy>
  <cp:revision>8</cp:revision>
  <dcterms:created xsi:type="dcterms:W3CDTF">2015-09-03T16:50:00Z</dcterms:created>
  <dcterms:modified xsi:type="dcterms:W3CDTF">2015-09-05T13:57:00Z</dcterms:modified>
</cp:coreProperties>
</file>