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AA8" w:rsidRPr="00564AA8" w:rsidRDefault="002643D1" w:rsidP="00564AA8">
      <w:pPr>
        <w:shd w:val="clear" w:color="auto" w:fill="FFFFFF"/>
        <w:spacing w:after="0" w:line="240" w:lineRule="auto"/>
        <w:jc w:val="center"/>
        <w:rPr>
          <w:rFonts w:ascii="Times New Roman" w:eastAsia="Times New Roman" w:hAnsi="Times New Roman" w:cs="Times New Roman"/>
          <w:b/>
          <w:bCs/>
          <w:color w:val="000000"/>
          <w:sz w:val="40"/>
          <w:szCs w:val="40"/>
          <w:lang w:eastAsia="ru-RU"/>
        </w:rPr>
      </w:pPr>
      <w:r w:rsidRPr="00564AA8">
        <w:rPr>
          <w:rFonts w:ascii="Times New Roman" w:eastAsia="Times New Roman" w:hAnsi="Times New Roman" w:cs="Times New Roman"/>
          <w:b/>
          <w:bCs/>
          <w:color w:val="000000"/>
          <w:sz w:val="40"/>
          <w:szCs w:val="40"/>
          <w:lang w:eastAsia="ru-RU"/>
        </w:rPr>
        <w:t>   </w:t>
      </w:r>
      <w:r w:rsidRPr="00564AA8">
        <w:rPr>
          <w:rFonts w:ascii="Times New Roman" w:eastAsia="Times New Roman" w:hAnsi="Times New Roman" w:cs="Times New Roman"/>
          <w:b/>
          <w:color w:val="000000"/>
          <w:sz w:val="40"/>
          <w:szCs w:val="40"/>
          <w:lang w:eastAsia="ru-RU"/>
        </w:rPr>
        <w:t> </w:t>
      </w:r>
      <w:r w:rsidR="00564AA8" w:rsidRPr="00564AA8">
        <w:rPr>
          <w:rFonts w:ascii="Times New Roman" w:eastAsia="Times New Roman" w:hAnsi="Times New Roman" w:cs="Times New Roman"/>
          <w:b/>
          <w:bCs/>
          <w:color w:val="000000"/>
          <w:sz w:val="40"/>
          <w:szCs w:val="40"/>
          <w:lang w:eastAsia="ru-RU"/>
        </w:rPr>
        <w:t>Консультация для родителей</w:t>
      </w:r>
    </w:p>
    <w:p w:rsidR="00564AA8" w:rsidRPr="00564AA8" w:rsidRDefault="00564AA8" w:rsidP="00564AA8">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564AA8" w:rsidRPr="00564AA8" w:rsidRDefault="00564AA8" w:rsidP="00564AA8">
      <w:pPr>
        <w:pStyle w:val="2"/>
        <w:jc w:val="center"/>
        <w:rPr>
          <w:rFonts w:ascii="Times New Roman" w:eastAsia="Times New Roman" w:hAnsi="Times New Roman" w:cs="Times New Roman"/>
          <w:color w:val="000000" w:themeColor="text1"/>
          <w:sz w:val="36"/>
          <w:szCs w:val="36"/>
          <w:lang w:eastAsia="ru-RU"/>
        </w:rPr>
      </w:pPr>
      <w:r w:rsidRPr="00564AA8">
        <w:rPr>
          <w:rFonts w:ascii="Times New Roman" w:eastAsia="Times New Roman" w:hAnsi="Times New Roman" w:cs="Times New Roman"/>
          <w:color w:val="000000" w:themeColor="text1"/>
          <w:sz w:val="36"/>
          <w:szCs w:val="36"/>
          <w:lang w:eastAsia="ru-RU"/>
        </w:rPr>
        <w:t>«Использование дидактических игр и упражнений для формирования лексико-грамматического строя речи»</w:t>
      </w:r>
    </w:p>
    <w:p w:rsidR="00564AA8" w:rsidRPr="002643D1" w:rsidRDefault="00564AA8" w:rsidP="00564AA8">
      <w:pPr>
        <w:shd w:val="clear" w:color="auto" w:fill="FFFFFF"/>
        <w:spacing w:after="0" w:line="240" w:lineRule="auto"/>
        <w:jc w:val="center"/>
        <w:rPr>
          <w:rFonts w:ascii="Arial" w:eastAsia="Times New Roman" w:hAnsi="Arial" w:cs="Arial"/>
          <w:color w:val="000000"/>
          <w:sz w:val="32"/>
          <w:szCs w:val="32"/>
          <w:lang w:eastAsia="ru-RU"/>
        </w:rPr>
      </w:pPr>
    </w:p>
    <w:p w:rsidR="002643D1" w:rsidRPr="002643D1" w:rsidRDefault="002643D1" w:rsidP="00564AA8">
      <w:pPr>
        <w:shd w:val="clear" w:color="auto" w:fill="FFFFFF"/>
        <w:spacing w:after="225" w:line="360" w:lineRule="auto"/>
        <w:ind w:firstLine="708"/>
        <w:jc w:val="both"/>
        <w:rPr>
          <w:rFonts w:ascii="Arial" w:eastAsia="Times New Roman" w:hAnsi="Arial" w:cs="Arial"/>
          <w:color w:val="000000"/>
          <w:sz w:val="18"/>
          <w:szCs w:val="18"/>
          <w:lang w:eastAsia="ru-RU"/>
        </w:rPr>
      </w:pPr>
      <w:r w:rsidRPr="002643D1">
        <w:rPr>
          <w:rFonts w:ascii="Times New Roman" w:eastAsia="Times New Roman" w:hAnsi="Times New Roman" w:cs="Times New Roman"/>
          <w:color w:val="000000"/>
          <w:sz w:val="28"/>
          <w:szCs w:val="28"/>
          <w:lang w:eastAsia="ru-RU"/>
        </w:rPr>
        <w:t xml:space="preserve">Грамматический строй речи </w:t>
      </w:r>
      <w:proofErr w:type="gramStart"/>
      <w:r w:rsidRPr="002643D1">
        <w:rPr>
          <w:rFonts w:ascii="Times New Roman" w:eastAsia="Times New Roman" w:hAnsi="Times New Roman" w:cs="Times New Roman"/>
          <w:color w:val="000000"/>
          <w:sz w:val="28"/>
          <w:szCs w:val="28"/>
          <w:lang w:eastAsia="ru-RU"/>
        </w:rPr>
        <w:t>формируется</w:t>
      </w:r>
      <w:proofErr w:type="gramEnd"/>
      <w:r w:rsidRPr="002643D1">
        <w:rPr>
          <w:rFonts w:ascii="Times New Roman" w:eastAsia="Times New Roman" w:hAnsi="Times New Roman" w:cs="Times New Roman"/>
          <w:color w:val="000000"/>
          <w:sz w:val="28"/>
          <w:szCs w:val="28"/>
          <w:lang w:eastAsia="ru-RU"/>
        </w:rPr>
        <w:t xml:space="preserve"> прежде всего в повседневном общении и в различных видах детской деятельности – в игре, конструировании, изобразительном творчестве. И важным педагогическим условием является грамотная организация этой деятельности взрослым в повседнев</w:t>
      </w:r>
      <w:r w:rsidR="00827E20">
        <w:rPr>
          <w:rFonts w:ascii="Times New Roman" w:eastAsia="Times New Roman" w:hAnsi="Times New Roman" w:cs="Times New Roman"/>
          <w:color w:val="000000"/>
          <w:sz w:val="28"/>
          <w:szCs w:val="28"/>
          <w:lang w:eastAsia="ru-RU"/>
        </w:rPr>
        <w:t>н</w:t>
      </w:r>
      <w:r w:rsidRPr="002643D1">
        <w:rPr>
          <w:rFonts w:ascii="Times New Roman" w:eastAsia="Times New Roman" w:hAnsi="Times New Roman" w:cs="Times New Roman"/>
          <w:color w:val="000000"/>
          <w:sz w:val="28"/>
          <w:szCs w:val="28"/>
          <w:lang w:eastAsia="ru-RU"/>
        </w:rPr>
        <w:t>ой жизни.</w:t>
      </w:r>
    </w:p>
    <w:p w:rsidR="002643D1" w:rsidRPr="002643D1" w:rsidRDefault="002643D1" w:rsidP="002643D1">
      <w:pPr>
        <w:shd w:val="clear" w:color="auto" w:fill="FFFFFF"/>
        <w:spacing w:after="225" w:line="360" w:lineRule="auto"/>
        <w:jc w:val="both"/>
        <w:rPr>
          <w:rFonts w:ascii="Arial" w:eastAsia="Times New Roman" w:hAnsi="Arial" w:cs="Arial"/>
          <w:color w:val="000000"/>
          <w:sz w:val="18"/>
          <w:szCs w:val="18"/>
          <w:lang w:eastAsia="ru-RU"/>
        </w:rPr>
      </w:pPr>
      <w:r w:rsidRPr="002643D1">
        <w:rPr>
          <w:rFonts w:ascii="Times New Roman" w:eastAsia="Times New Roman" w:hAnsi="Times New Roman" w:cs="Times New Roman"/>
          <w:color w:val="000000"/>
          <w:sz w:val="28"/>
          <w:szCs w:val="28"/>
          <w:lang w:eastAsia="ru-RU"/>
        </w:rPr>
        <w:t>    Важнейшим видом детской деятельности является игра. Достоинство игровых методов и приемов обучения заключаются в том, что они вызывают у детей  повышенный интерес, положительные эмоции, помогают концентрировать внимание на учебной задаче, которая становится не навязанной извне, а желанной личной целью. Решение учебной задачи в процессе игры сопряжено с меньшими затратами нервной  энергии, с минимальными волевыми усилиями.</w:t>
      </w:r>
    </w:p>
    <w:p w:rsidR="002643D1" w:rsidRPr="002643D1" w:rsidRDefault="002643D1" w:rsidP="002643D1">
      <w:pPr>
        <w:shd w:val="clear" w:color="auto" w:fill="FFFFFF"/>
        <w:spacing w:after="225" w:line="360" w:lineRule="auto"/>
        <w:jc w:val="both"/>
        <w:rPr>
          <w:rFonts w:ascii="Arial" w:eastAsia="Times New Roman" w:hAnsi="Arial" w:cs="Arial"/>
          <w:color w:val="000000"/>
          <w:sz w:val="18"/>
          <w:szCs w:val="18"/>
          <w:lang w:eastAsia="ru-RU"/>
        </w:rPr>
      </w:pPr>
      <w:r w:rsidRPr="002643D1">
        <w:rPr>
          <w:rFonts w:ascii="Times New Roman" w:eastAsia="Times New Roman" w:hAnsi="Times New Roman" w:cs="Times New Roman"/>
          <w:color w:val="000000"/>
          <w:sz w:val="28"/>
          <w:szCs w:val="28"/>
          <w:lang w:eastAsia="ru-RU"/>
        </w:rPr>
        <w:t>    Особой группой игр являются дидактические игры. Главной целью любой дидактической игры является обучение. Поэтому ведущим компонентом в ней выступает дидактическая задача, которая скрыта от ребенка игровой. Своеобразие дидактической игры и определяется рациональным сочетанием двух задач: игровой и дидактической. Если преобладает обучающая задача, то игра превращается в упражнение, а если игровая задача, то деятельность теряет свое обучающее значение.</w:t>
      </w:r>
    </w:p>
    <w:p w:rsidR="002643D1" w:rsidRPr="002643D1" w:rsidRDefault="002643D1" w:rsidP="002643D1">
      <w:pPr>
        <w:shd w:val="clear" w:color="auto" w:fill="FFFFFF"/>
        <w:spacing w:after="225" w:line="360" w:lineRule="auto"/>
        <w:jc w:val="both"/>
        <w:rPr>
          <w:rFonts w:ascii="Arial" w:eastAsia="Times New Roman" w:hAnsi="Arial" w:cs="Arial"/>
          <w:color w:val="000000"/>
          <w:sz w:val="18"/>
          <w:szCs w:val="18"/>
          <w:lang w:eastAsia="ru-RU"/>
        </w:rPr>
      </w:pPr>
      <w:r w:rsidRPr="002643D1">
        <w:rPr>
          <w:rFonts w:ascii="Times New Roman" w:eastAsia="Times New Roman" w:hAnsi="Times New Roman" w:cs="Times New Roman"/>
          <w:color w:val="000000"/>
          <w:sz w:val="28"/>
          <w:szCs w:val="28"/>
          <w:lang w:eastAsia="ru-RU"/>
        </w:rPr>
        <w:t>     </w:t>
      </w:r>
      <w:proofErr w:type="gramStart"/>
      <w:r w:rsidRPr="002643D1">
        <w:rPr>
          <w:rFonts w:ascii="Times New Roman" w:eastAsia="Times New Roman" w:hAnsi="Times New Roman" w:cs="Times New Roman"/>
          <w:color w:val="000000"/>
          <w:sz w:val="28"/>
          <w:szCs w:val="28"/>
          <w:lang w:eastAsia="ru-RU"/>
        </w:rPr>
        <w:t xml:space="preserve">По мнению А.В. </w:t>
      </w:r>
      <w:proofErr w:type="spellStart"/>
      <w:r w:rsidRPr="002643D1">
        <w:rPr>
          <w:rFonts w:ascii="Times New Roman" w:eastAsia="Times New Roman" w:hAnsi="Times New Roman" w:cs="Times New Roman"/>
          <w:color w:val="000000"/>
          <w:sz w:val="28"/>
          <w:szCs w:val="28"/>
          <w:lang w:eastAsia="ru-RU"/>
        </w:rPr>
        <w:t>Менджерицкой</w:t>
      </w:r>
      <w:proofErr w:type="spellEnd"/>
      <w:r w:rsidRPr="002643D1">
        <w:rPr>
          <w:rFonts w:ascii="Times New Roman" w:eastAsia="Times New Roman" w:hAnsi="Times New Roman" w:cs="Times New Roman"/>
          <w:color w:val="000000"/>
          <w:sz w:val="28"/>
          <w:szCs w:val="28"/>
          <w:lang w:eastAsia="ru-RU"/>
        </w:rPr>
        <w:t xml:space="preserve"> сущность дидактической игры заключается в том, что «дети решают умственные задачи, предложенные им в занимательной игровой форме, сами находят решения, преодолевая при это определенные трудности.</w:t>
      </w:r>
      <w:proofErr w:type="gramEnd"/>
      <w:r w:rsidRPr="002643D1">
        <w:rPr>
          <w:rFonts w:ascii="Times New Roman" w:eastAsia="Times New Roman" w:hAnsi="Times New Roman" w:cs="Times New Roman"/>
          <w:color w:val="000000"/>
          <w:sz w:val="28"/>
          <w:szCs w:val="28"/>
          <w:lang w:eastAsia="ru-RU"/>
        </w:rPr>
        <w:t xml:space="preserve"> Ребенок воспринимает умственную задачу, как практическую, игровую, это повышает его умственную активность».</w:t>
      </w:r>
    </w:p>
    <w:p w:rsidR="002643D1" w:rsidRPr="002643D1" w:rsidRDefault="002643D1" w:rsidP="002643D1">
      <w:pPr>
        <w:shd w:val="clear" w:color="auto" w:fill="FFFFFF"/>
        <w:spacing w:after="225" w:line="360" w:lineRule="auto"/>
        <w:jc w:val="both"/>
        <w:rPr>
          <w:rFonts w:ascii="Arial" w:eastAsia="Times New Roman" w:hAnsi="Arial" w:cs="Arial"/>
          <w:color w:val="000000"/>
          <w:sz w:val="18"/>
          <w:szCs w:val="18"/>
          <w:lang w:eastAsia="ru-RU"/>
        </w:rPr>
      </w:pPr>
      <w:r w:rsidRPr="002643D1">
        <w:rPr>
          <w:rFonts w:ascii="Times New Roman" w:eastAsia="Times New Roman" w:hAnsi="Times New Roman" w:cs="Times New Roman"/>
          <w:color w:val="000000"/>
          <w:sz w:val="28"/>
          <w:szCs w:val="28"/>
          <w:lang w:eastAsia="ru-RU"/>
        </w:rPr>
        <w:lastRenderedPageBreak/>
        <w:t xml:space="preserve">    В дидактических играх с грамматическим содержанием решаются задачи активизации, уточнения той или иной грамматической формы, грамматического явления. Разработаны такие игры для того, чтобы помочь детям освоить трудные формы словоизменения (родительный падеж мн. числа, повелительное наклонение глагола, согласование слов в роде и т.д.), способы образования слов (наименований детёнышей животных, людей разных профессий, однокоренных слов). Следует подчеркнуть (А. Г. </w:t>
      </w:r>
      <w:proofErr w:type="spellStart"/>
      <w:r w:rsidRPr="002643D1">
        <w:rPr>
          <w:rFonts w:ascii="Times New Roman" w:eastAsia="Times New Roman" w:hAnsi="Times New Roman" w:cs="Times New Roman"/>
          <w:color w:val="000000"/>
          <w:sz w:val="28"/>
          <w:szCs w:val="28"/>
          <w:lang w:eastAsia="ru-RU"/>
        </w:rPr>
        <w:t>Арушанова</w:t>
      </w:r>
      <w:proofErr w:type="spellEnd"/>
      <w:r w:rsidRPr="002643D1">
        <w:rPr>
          <w:rFonts w:ascii="Times New Roman" w:eastAsia="Times New Roman" w:hAnsi="Times New Roman" w:cs="Times New Roman"/>
          <w:color w:val="000000"/>
          <w:sz w:val="28"/>
          <w:szCs w:val="28"/>
          <w:lang w:eastAsia="ru-RU"/>
        </w:rPr>
        <w:t>), что ребёнку не хватит жизни, чтобы «обыграть» все грамматические формы языка через дидактические игры и упражнения. Они имеют иной смысл: стимулировать детскую поисковую активность в сфере грамматики, воспитывать у детей языковое чутьё, лингвистическое отношение к слову и элементарные формы осознания  языковой действительности.</w:t>
      </w:r>
    </w:p>
    <w:p w:rsidR="002643D1" w:rsidRPr="00A155E7" w:rsidRDefault="00A155E7" w:rsidP="002643D1">
      <w:pPr>
        <w:shd w:val="clear" w:color="auto" w:fill="FFFFFF"/>
        <w:spacing w:after="225"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2643D1" w:rsidRPr="002643D1">
        <w:rPr>
          <w:rFonts w:ascii="Times New Roman" w:eastAsia="Times New Roman" w:hAnsi="Times New Roman" w:cs="Times New Roman"/>
          <w:color w:val="000000"/>
          <w:sz w:val="28"/>
          <w:szCs w:val="28"/>
          <w:lang w:eastAsia="ru-RU"/>
        </w:rPr>
        <w:t>  С детьми старшего дошкольного возраста используются настольно – печатные игры, в которых дети усваивают и закрепляют знания в практических действиях не с предметами, а с изображением на картинках. К таким играм относятся: лото, домино, парные картинки.</w:t>
      </w:r>
    </w:p>
    <w:p w:rsidR="002643D1" w:rsidRPr="002643D1" w:rsidRDefault="002643D1" w:rsidP="002643D1">
      <w:pPr>
        <w:shd w:val="clear" w:color="auto" w:fill="FFFFFF"/>
        <w:spacing w:after="225" w:line="360" w:lineRule="auto"/>
        <w:jc w:val="both"/>
        <w:rPr>
          <w:rFonts w:ascii="Arial" w:eastAsia="Times New Roman" w:hAnsi="Arial" w:cs="Arial"/>
          <w:color w:val="000000"/>
          <w:sz w:val="18"/>
          <w:szCs w:val="18"/>
          <w:lang w:eastAsia="ru-RU"/>
        </w:rPr>
      </w:pPr>
      <w:r w:rsidRPr="002643D1">
        <w:rPr>
          <w:rFonts w:ascii="Times New Roman" w:eastAsia="Times New Roman" w:hAnsi="Times New Roman" w:cs="Times New Roman"/>
          <w:color w:val="000000"/>
          <w:sz w:val="28"/>
          <w:szCs w:val="28"/>
          <w:lang w:eastAsia="ru-RU"/>
        </w:rPr>
        <w:t>    Особую роль в речевом развитии детей старшего дошкольного возраста отводят словесным дидактическим играм (без наглядного материала). В словесной дидактической игре дети учатся мыслить о вещах, которые они непосредственно не воспринимают, с которыми в данное время не действуют. Эта игра учит опираться в решении задачи на представление о ранее воспринятых предметах.</w:t>
      </w:r>
    </w:p>
    <w:p w:rsidR="002643D1" w:rsidRPr="002643D1" w:rsidRDefault="002643D1" w:rsidP="002643D1">
      <w:pPr>
        <w:shd w:val="clear" w:color="auto" w:fill="FFFFFF"/>
        <w:spacing w:after="225" w:line="360" w:lineRule="auto"/>
        <w:jc w:val="both"/>
        <w:rPr>
          <w:rFonts w:ascii="Arial" w:eastAsia="Times New Roman" w:hAnsi="Arial" w:cs="Arial"/>
          <w:color w:val="000000"/>
          <w:sz w:val="18"/>
          <w:szCs w:val="18"/>
          <w:lang w:eastAsia="ru-RU"/>
        </w:rPr>
      </w:pPr>
      <w:r w:rsidRPr="002643D1">
        <w:rPr>
          <w:rFonts w:ascii="Times New Roman" w:eastAsia="Times New Roman" w:hAnsi="Times New Roman" w:cs="Times New Roman"/>
          <w:color w:val="000000"/>
          <w:sz w:val="28"/>
          <w:szCs w:val="28"/>
          <w:lang w:eastAsia="ru-RU"/>
        </w:rPr>
        <w:t>    Можно использовать следующие игры и упражнения с грамматическим содержанием: «Один-много» (образование множественного числа существительных в имен</w:t>
      </w:r>
      <w:r w:rsidR="00A155E7">
        <w:rPr>
          <w:rFonts w:ascii="Times New Roman" w:eastAsia="Times New Roman" w:hAnsi="Times New Roman" w:cs="Times New Roman"/>
          <w:color w:val="000000"/>
          <w:sz w:val="28"/>
          <w:szCs w:val="28"/>
          <w:lang w:eastAsia="ru-RU"/>
        </w:rPr>
        <w:t>ительном и родительн</w:t>
      </w:r>
      <w:r w:rsidR="004A03F2">
        <w:rPr>
          <w:rFonts w:ascii="Times New Roman" w:eastAsia="Times New Roman" w:hAnsi="Times New Roman" w:cs="Times New Roman"/>
          <w:color w:val="000000"/>
          <w:sz w:val="28"/>
          <w:szCs w:val="28"/>
          <w:lang w:eastAsia="ru-RU"/>
        </w:rPr>
        <w:t>ом падежах), например, помидор</w:t>
      </w:r>
      <w:proofErr w:type="gramStart"/>
      <w:r w:rsidR="004A03F2">
        <w:rPr>
          <w:rFonts w:ascii="Times New Roman" w:eastAsia="Times New Roman" w:hAnsi="Times New Roman" w:cs="Times New Roman"/>
          <w:color w:val="000000"/>
          <w:sz w:val="28"/>
          <w:szCs w:val="28"/>
          <w:lang w:eastAsia="ru-RU"/>
        </w:rPr>
        <w:t>а–</w:t>
      </w:r>
      <w:proofErr w:type="gramEnd"/>
      <w:r w:rsidR="004A03F2">
        <w:rPr>
          <w:rFonts w:ascii="Times New Roman" w:eastAsia="Times New Roman" w:hAnsi="Times New Roman" w:cs="Times New Roman"/>
          <w:color w:val="000000"/>
          <w:sz w:val="28"/>
          <w:szCs w:val="28"/>
          <w:lang w:eastAsia="ru-RU"/>
        </w:rPr>
        <w:t xml:space="preserve"> помидоры- помидоров, стул-стулья-</w:t>
      </w:r>
      <w:r w:rsidR="00A155E7">
        <w:rPr>
          <w:rFonts w:ascii="Times New Roman" w:eastAsia="Times New Roman" w:hAnsi="Times New Roman" w:cs="Times New Roman"/>
          <w:color w:val="000000"/>
          <w:sz w:val="28"/>
          <w:szCs w:val="28"/>
          <w:lang w:eastAsia="ru-RU"/>
        </w:rPr>
        <w:t xml:space="preserve"> стульев.</w:t>
      </w:r>
      <w:r w:rsidRPr="002643D1">
        <w:rPr>
          <w:rFonts w:ascii="Times New Roman" w:eastAsia="Times New Roman" w:hAnsi="Times New Roman" w:cs="Times New Roman"/>
          <w:color w:val="000000"/>
          <w:sz w:val="28"/>
          <w:szCs w:val="28"/>
          <w:lang w:eastAsia="ru-RU"/>
        </w:rPr>
        <w:t xml:space="preserve"> </w:t>
      </w:r>
      <w:proofErr w:type="gramStart"/>
      <w:r w:rsidR="00A155E7">
        <w:rPr>
          <w:rFonts w:ascii="Times New Roman" w:eastAsia="Times New Roman" w:hAnsi="Times New Roman" w:cs="Times New Roman"/>
          <w:color w:val="000000"/>
          <w:sz w:val="28"/>
          <w:szCs w:val="28"/>
          <w:lang w:eastAsia="ru-RU"/>
        </w:rPr>
        <w:t>«Что из чего сделано»  (образование имен прилагательных от имен существительных, учить согласовывать прилагательные с существительным</w:t>
      </w:r>
      <w:r w:rsidR="004A03F2">
        <w:rPr>
          <w:rFonts w:ascii="Times New Roman" w:eastAsia="Times New Roman" w:hAnsi="Times New Roman" w:cs="Times New Roman"/>
          <w:color w:val="000000"/>
          <w:sz w:val="28"/>
          <w:szCs w:val="28"/>
          <w:lang w:eastAsia="ru-RU"/>
        </w:rPr>
        <w:t>и), например, гвоздь из железа  -</w:t>
      </w:r>
      <w:r w:rsidR="00A155E7">
        <w:rPr>
          <w:rFonts w:ascii="Times New Roman" w:eastAsia="Times New Roman" w:hAnsi="Times New Roman" w:cs="Times New Roman"/>
          <w:color w:val="000000"/>
          <w:sz w:val="28"/>
          <w:szCs w:val="28"/>
          <w:lang w:eastAsia="ru-RU"/>
        </w:rPr>
        <w:t xml:space="preserve"> желе</w:t>
      </w:r>
      <w:r w:rsidR="004A03F2">
        <w:rPr>
          <w:rFonts w:ascii="Times New Roman" w:eastAsia="Times New Roman" w:hAnsi="Times New Roman" w:cs="Times New Roman"/>
          <w:color w:val="000000"/>
          <w:sz w:val="28"/>
          <w:szCs w:val="28"/>
          <w:lang w:eastAsia="ru-RU"/>
        </w:rPr>
        <w:t>зный гвоздь, доска из дерева-</w:t>
      </w:r>
      <w:r w:rsidR="00A155E7">
        <w:rPr>
          <w:rFonts w:ascii="Times New Roman" w:eastAsia="Times New Roman" w:hAnsi="Times New Roman" w:cs="Times New Roman"/>
          <w:color w:val="000000"/>
          <w:sz w:val="28"/>
          <w:szCs w:val="28"/>
          <w:lang w:eastAsia="ru-RU"/>
        </w:rPr>
        <w:t xml:space="preserve">деревянная доска; «Чей хвост» (образование притяжательных прилагательных), например, хвост лисы–лисий хвост, хвост </w:t>
      </w:r>
      <w:r w:rsidR="00A155E7">
        <w:rPr>
          <w:rFonts w:ascii="Times New Roman" w:eastAsia="Times New Roman" w:hAnsi="Times New Roman" w:cs="Times New Roman"/>
          <w:color w:val="000000"/>
          <w:sz w:val="28"/>
          <w:szCs w:val="28"/>
          <w:lang w:eastAsia="ru-RU"/>
        </w:rPr>
        <w:lastRenderedPageBreak/>
        <w:t>медведя–медвежий хвост; «Что для чего» (образование существительных с помощью суффиксов), например, масло-масленка, хлеб-хлебница;  «Н</w:t>
      </w:r>
      <w:r w:rsidRPr="002643D1">
        <w:rPr>
          <w:rFonts w:ascii="Times New Roman" w:eastAsia="Times New Roman" w:hAnsi="Times New Roman" w:cs="Times New Roman"/>
          <w:color w:val="000000"/>
          <w:sz w:val="28"/>
          <w:szCs w:val="28"/>
          <w:lang w:eastAsia="ru-RU"/>
        </w:rPr>
        <w:t>аоборот» (образование антонимов),</w:t>
      </w:r>
      <w:r w:rsidR="00A155E7">
        <w:rPr>
          <w:rFonts w:ascii="Times New Roman" w:eastAsia="Times New Roman" w:hAnsi="Times New Roman" w:cs="Times New Roman"/>
          <w:color w:val="000000"/>
          <w:sz w:val="28"/>
          <w:szCs w:val="28"/>
          <w:lang w:eastAsia="ru-RU"/>
        </w:rPr>
        <w:t xml:space="preserve"> например, день-ночь, веселый-грустный </w:t>
      </w:r>
      <w:r w:rsidRPr="002643D1">
        <w:rPr>
          <w:rFonts w:ascii="Times New Roman" w:eastAsia="Times New Roman" w:hAnsi="Times New Roman" w:cs="Times New Roman"/>
          <w:color w:val="000000"/>
          <w:sz w:val="28"/>
          <w:szCs w:val="28"/>
          <w:lang w:eastAsia="ru-RU"/>
        </w:rPr>
        <w:t>и др.</w:t>
      </w:r>
      <w:proofErr w:type="gramEnd"/>
    </w:p>
    <w:p w:rsidR="002643D1" w:rsidRPr="002643D1" w:rsidRDefault="002643D1" w:rsidP="002643D1">
      <w:pPr>
        <w:shd w:val="clear" w:color="auto" w:fill="FFFFFF"/>
        <w:spacing w:after="225" w:line="360" w:lineRule="auto"/>
        <w:jc w:val="both"/>
        <w:rPr>
          <w:rFonts w:ascii="Arial" w:eastAsia="Times New Roman" w:hAnsi="Arial" w:cs="Arial"/>
          <w:color w:val="000000"/>
          <w:sz w:val="18"/>
          <w:szCs w:val="18"/>
          <w:lang w:eastAsia="ru-RU"/>
        </w:rPr>
      </w:pPr>
      <w:r w:rsidRPr="002643D1">
        <w:rPr>
          <w:rFonts w:ascii="Times New Roman" w:eastAsia="Times New Roman" w:hAnsi="Times New Roman" w:cs="Times New Roman"/>
          <w:color w:val="000000"/>
          <w:sz w:val="28"/>
          <w:szCs w:val="28"/>
          <w:lang w:eastAsia="ru-RU"/>
        </w:rPr>
        <w:t>    Элемент соревнования в играх в старшем дошкольном возрасте повышает интерес детей к выполнению заданий и обеспечивает лучшее усвоение программного материала, помогает детям выполнять задания четко и правильно, не допуская ошибок.</w:t>
      </w:r>
    </w:p>
    <w:p w:rsidR="0068158C" w:rsidRDefault="002643D1" w:rsidP="002643D1">
      <w:pPr>
        <w:shd w:val="clear" w:color="auto" w:fill="FFFFFF"/>
        <w:spacing w:after="225" w:line="360" w:lineRule="auto"/>
        <w:jc w:val="both"/>
        <w:rPr>
          <w:rFonts w:ascii="Times New Roman" w:eastAsia="Times New Roman" w:hAnsi="Times New Roman" w:cs="Times New Roman"/>
          <w:b/>
          <w:bCs/>
          <w:color w:val="000000"/>
          <w:sz w:val="28"/>
          <w:szCs w:val="28"/>
          <w:lang w:eastAsia="ru-RU"/>
        </w:rPr>
      </w:pPr>
      <w:r w:rsidRPr="002643D1">
        <w:rPr>
          <w:rFonts w:ascii="Times New Roman" w:eastAsia="Times New Roman" w:hAnsi="Times New Roman" w:cs="Times New Roman"/>
          <w:b/>
          <w:bCs/>
          <w:color w:val="000000"/>
          <w:sz w:val="28"/>
          <w:szCs w:val="28"/>
          <w:lang w:eastAsia="ru-RU"/>
        </w:rPr>
        <w:t>    Применение специальных дидактических игр и упражнений позволяет наиболее успешно решать вопросы развития грамматического строя речи.</w:t>
      </w:r>
    </w:p>
    <w:p w:rsidR="002643D1" w:rsidRDefault="002643D1" w:rsidP="002643D1">
      <w:pPr>
        <w:shd w:val="clear" w:color="auto" w:fill="FFFFFF"/>
        <w:spacing w:after="0" w:line="240" w:lineRule="auto"/>
        <w:jc w:val="both"/>
        <w:rPr>
          <w:rFonts w:ascii="Times New Roman" w:eastAsia="Times New Roman" w:hAnsi="Times New Roman" w:cs="Times New Roman"/>
          <w:b/>
          <w:bCs/>
          <w:color w:val="000000"/>
          <w:sz w:val="72"/>
          <w:szCs w:val="72"/>
          <w:lang w:eastAsia="ru-RU"/>
        </w:rPr>
      </w:pPr>
    </w:p>
    <w:p w:rsidR="002643D1" w:rsidRDefault="002643D1" w:rsidP="002643D1">
      <w:pPr>
        <w:shd w:val="clear" w:color="auto" w:fill="FFFFFF"/>
        <w:spacing w:after="0" w:line="240" w:lineRule="auto"/>
        <w:jc w:val="both"/>
        <w:rPr>
          <w:rFonts w:ascii="Times New Roman" w:eastAsia="Times New Roman" w:hAnsi="Times New Roman" w:cs="Times New Roman"/>
          <w:b/>
          <w:bCs/>
          <w:color w:val="000000"/>
          <w:sz w:val="72"/>
          <w:szCs w:val="72"/>
          <w:lang w:eastAsia="ru-RU"/>
        </w:rPr>
      </w:pPr>
    </w:p>
    <w:p w:rsidR="002643D1" w:rsidRDefault="002643D1" w:rsidP="002643D1">
      <w:pPr>
        <w:shd w:val="clear" w:color="auto" w:fill="FFFFFF"/>
        <w:spacing w:after="0" w:line="240" w:lineRule="auto"/>
        <w:jc w:val="center"/>
        <w:rPr>
          <w:rFonts w:ascii="Times New Roman" w:eastAsia="Times New Roman" w:hAnsi="Times New Roman" w:cs="Times New Roman"/>
          <w:b/>
          <w:bCs/>
          <w:color w:val="000000"/>
          <w:sz w:val="72"/>
          <w:szCs w:val="72"/>
          <w:lang w:eastAsia="ru-RU"/>
        </w:rPr>
      </w:pPr>
    </w:p>
    <w:p w:rsidR="002643D1" w:rsidRDefault="002643D1" w:rsidP="002643D1">
      <w:pPr>
        <w:shd w:val="clear" w:color="auto" w:fill="FFFFFF"/>
        <w:spacing w:after="0" w:line="240" w:lineRule="auto"/>
        <w:jc w:val="center"/>
        <w:rPr>
          <w:rFonts w:ascii="Times New Roman" w:eastAsia="Times New Roman" w:hAnsi="Times New Roman" w:cs="Times New Roman"/>
          <w:b/>
          <w:bCs/>
          <w:color w:val="000000"/>
          <w:sz w:val="72"/>
          <w:szCs w:val="72"/>
          <w:lang w:eastAsia="ru-RU"/>
        </w:rPr>
      </w:pPr>
    </w:p>
    <w:p w:rsidR="00A8216E" w:rsidRDefault="00A8216E" w:rsidP="002643D1">
      <w:pPr>
        <w:shd w:val="clear" w:color="auto" w:fill="FFFFFF"/>
        <w:spacing w:after="0" w:line="240" w:lineRule="auto"/>
        <w:jc w:val="center"/>
        <w:rPr>
          <w:rFonts w:ascii="Times New Roman" w:eastAsia="Times New Roman" w:hAnsi="Times New Roman" w:cs="Times New Roman"/>
          <w:b/>
          <w:bCs/>
          <w:color w:val="000000"/>
          <w:sz w:val="96"/>
          <w:szCs w:val="96"/>
          <w:lang w:eastAsia="ru-RU"/>
        </w:rPr>
      </w:pPr>
    </w:p>
    <w:p w:rsidR="00A8216E" w:rsidRDefault="00A8216E" w:rsidP="002643D1">
      <w:pPr>
        <w:shd w:val="clear" w:color="auto" w:fill="FFFFFF"/>
        <w:spacing w:after="0" w:line="240" w:lineRule="auto"/>
        <w:jc w:val="center"/>
        <w:rPr>
          <w:rFonts w:ascii="Times New Roman" w:eastAsia="Times New Roman" w:hAnsi="Times New Roman" w:cs="Times New Roman"/>
          <w:b/>
          <w:bCs/>
          <w:color w:val="000000"/>
          <w:sz w:val="96"/>
          <w:szCs w:val="96"/>
          <w:lang w:eastAsia="ru-RU"/>
        </w:rPr>
      </w:pPr>
    </w:p>
    <w:p w:rsidR="00A8216E" w:rsidRDefault="00A8216E" w:rsidP="00564AA8">
      <w:pPr>
        <w:shd w:val="clear" w:color="auto" w:fill="FFFFFF"/>
        <w:spacing w:after="0" w:line="240" w:lineRule="auto"/>
        <w:rPr>
          <w:rFonts w:ascii="Times New Roman" w:eastAsia="Times New Roman" w:hAnsi="Times New Roman" w:cs="Times New Roman"/>
          <w:b/>
          <w:bCs/>
          <w:color w:val="000000"/>
          <w:sz w:val="96"/>
          <w:szCs w:val="96"/>
          <w:lang w:eastAsia="ru-RU"/>
        </w:rPr>
      </w:pPr>
      <w:bookmarkStart w:id="0" w:name="_GoBack"/>
      <w:bookmarkEnd w:id="0"/>
    </w:p>
    <w:p w:rsidR="00A8216E" w:rsidRDefault="00A8216E" w:rsidP="002643D1">
      <w:pPr>
        <w:shd w:val="clear" w:color="auto" w:fill="FFFFFF"/>
        <w:spacing w:after="0" w:line="240" w:lineRule="auto"/>
        <w:jc w:val="center"/>
        <w:rPr>
          <w:rFonts w:ascii="Times New Roman" w:eastAsia="Times New Roman" w:hAnsi="Times New Roman" w:cs="Times New Roman"/>
          <w:b/>
          <w:bCs/>
          <w:color w:val="000000"/>
          <w:sz w:val="96"/>
          <w:szCs w:val="96"/>
          <w:lang w:eastAsia="ru-RU"/>
        </w:rPr>
      </w:pPr>
    </w:p>
    <w:p w:rsidR="002643D1" w:rsidRPr="00564AA8" w:rsidRDefault="002643D1" w:rsidP="00564AA8">
      <w:pPr>
        <w:shd w:val="clear" w:color="auto" w:fill="FFFFFF"/>
        <w:spacing w:after="0" w:line="240" w:lineRule="auto"/>
        <w:rPr>
          <w:rFonts w:ascii="Times New Roman" w:eastAsia="Times New Roman" w:hAnsi="Times New Roman" w:cs="Times New Roman"/>
          <w:b/>
          <w:bCs/>
          <w:color w:val="000000"/>
          <w:sz w:val="96"/>
          <w:szCs w:val="96"/>
          <w:lang w:eastAsia="ru-RU"/>
        </w:rPr>
      </w:pPr>
    </w:p>
    <w:p w:rsidR="002643D1" w:rsidRPr="002643D1" w:rsidRDefault="002643D1" w:rsidP="002643D1">
      <w:pPr>
        <w:shd w:val="clear" w:color="auto" w:fill="FFFFFF"/>
        <w:spacing w:after="0" w:line="240" w:lineRule="auto"/>
        <w:jc w:val="center"/>
        <w:rPr>
          <w:rFonts w:ascii="Arial" w:eastAsia="Times New Roman" w:hAnsi="Arial" w:cs="Arial"/>
          <w:color w:val="000000"/>
          <w:sz w:val="32"/>
          <w:szCs w:val="32"/>
          <w:lang w:eastAsia="ru-RU"/>
        </w:rPr>
      </w:pPr>
    </w:p>
    <w:sectPr w:rsidR="002643D1" w:rsidRPr="002643D1" w:rsidSect="002643D1">
      <w:pgSz w:w="11906" w:h="16838"/>
      <w:pgMar w:top="1134"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3D1"/>
    <w:rsid w:val="00026EBB"/>
    <w:rsid w:val="00097459"/>
    <w:rsid w:val="000A773F"/>
    <w:rsid w:val="000E05C5"/>
    <w:rsid w:val="001015EC"/>
    <w:rsid w:val="00110CAE"/>
    <w:rsid w:val="00124A16"/>
    <w:rsid w:val="0016606D"/>
    <w:rsid w:val="00173623"/>
    <w:rsid w:val="001D25D3"/>
    <w:rsid w:val="001F345D"/>
    <w:rsid w:val="00224786"/>
    <w:rsid w:val="002643D1"/>
    <w:rsid w:val="00270E0F"/>
    <w:rsid w:val="0028080D"/>
    <w:rsid w:val="00387F75"/>
    <w:rsid w:val="003B3FA6"/>
    <w:rsid w:val="003B5C2F"/>
    <w:rsid w:val="003D75DA"/>
    <w:rsid w:val="003E5B08"/>
    <w:rsid w:val="00416980"/>
    <w:rsid w:val="00420108"/>
    <w:rsid w:val="00427CE1"/>
    <w:rsid w:val="00443D44"/>
    <w:rsid w:val="00454A05"/>
    <w:rsid w:val="004808B5"/>
    <w:rsid w:val="004A03F2"/>
    <w:rsid w:val="004B5633"/>
    <w:rsid w:val="004D706F"/>
    <w:rsid w:val="00502B48"/>
    <w:rsid w:val="00505386"/>
    <w:rsid w:val="0053639A"/>
    <w:rsid w:val="00556346"/>
    <w:rsid w:val="00564AA8"/>
    <w:rsid w:val="00585798"/>
    <w:rsid w:val="00606D21"/>
    <w:rsid w:val="0068158C"/>
    <w:rsid w:val="006911ED"/>
    <w:rsid w:val="00694A6A"/>
    <w:rsid w:val="006B1341"/>
    <w:rsid w:val="006C01EC"/>
    <w:rsid w:val="006F0792"/>
    <w:rsid w:val="0070758E"/>
    <w:rsid w:val="0071649C"/>
    <w:rsid w:val="00720B9B"/>
    <w:rsid w:val="0078793C"/>
    <w:rsid w:val="007923E6"/>
    <w:rsid w:val="007A7BDE"/>
    <w:rsid w:val="007C4F5E"/>
    <w:rsid w:val="007C58D5"/>
    <w:rsid w:val="007C6772"/>
    <w:rsid w:val="007D1C54"/>
    <w:rsid w:val="008235A5"/>
    <w:rsid w:val="00827E20"/>
    <w:rsid w:val="008345C0"/>
    <w:rsid w:val="00864DEA"/>
    <w:rsid w:val="008B7827"/>
    <w:rsid w:val="00987A20"/>
    <w:rsid w:val="009F5481"/>
    <w:rsid w:val="00A155E7"/>
    <w:rsid w:val="00A23DF0"/>
    <w:rsid w:val="00A818D4"/>
    <w:rsid w:val="00A8216E"/>
    <w:rsid w:val="00A9224E"/>
    <w:rsid w:val="00AF24BB"/>
    <w:rsid w:val="00B04388"/>
    <w:rsid w:val="00B42BEF"/>
    <w:rsid w:val="00BD14D5"/>
    <w:rsid w:val="00BF0FA3"/>
    <w:rsid w:val="00C5595E"/>
    <w:rsid w:val="00C626A1"/>
    <w:rsid w:val="00C64F10"/>
    <w:rsid w:val="00CF144D"/>
    <w:rsid w:val="00D06A5F"/>
    <w:rsid w:val="00D24E58"/>
    <w:rsid w:val="00D641F4"/>
    <w:rsid w:val="00D70FD7"/>
    <w:rsid w:val="00D72986"/>
    <w:rsid w:val="00DC60D9"/>
    <w:rsid w:val="00E0441A"/>
    <w:rsid w:val="00E11CA3"/>
    <w:rsid w:val="00E13E35"/>
    <w:rsid w:val="00E336DC"/>
    <w:rsid w:val="00E3428B"/>
    <w:rsid w:val="00E64F51"/>
    <w:rsid w:val="00EA7BAF"/>
    <w:rsid w:val="00EC2597"/>
    <w:rsid w:val="00EC3CF1"/>
    <w:rsid w:val="00EC55C7"/>
    <w:rsid w:val="00F016E0"/>
    <w:rsid w:val="00F11185"/>
    <w:rsid w:val="00F25A19"/>
    <w:rsid w:val="00F318E0"/>
    <w:rsid w:val="00F450B9"/>
    <w:rsid w:val="00F54995"/>
    <w:rsid w:val="00F62504"/>
    <w:rsid w:val="00F628AF"/>
    <w:rsid w:val="00F6799A"/>
    <w:rsid w:val="00F94334"/>
    <w:rsid w:val="00FB0E7E"/>
    <w:rsid w:val="00FE0A33"/>
    <w:rsid w:val="00FF07D4"/>
    <w:rsid w:val="00FF79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2643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643D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2643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643D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93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632</Words>
  <Characters>3603</Characters>
  <Application>Microsoft Office Word</Application>
  <DocSecurity>0</DocSecurity>
  <Lines>30</Lines>
  <Paragraphs>8</Paragraphs>
  <ScaleCrop>false</ScaleCrop>
  <Company>SPecialiST RePack</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Люба</cp:lastModifiedBy>
  <cp:revision>10</cp:revision>
  <dcterms:created xsi:type="dcterms:W3CDTF">2015-03-23T17:21:00Z</dcterms:created>
  <dcterms:modified xsi:type="dcterms:W3CDTF">2015-08-30T19:02:00Z</dcterms:modified>
</cp:coreProperties>
</file>