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F2" w:rsidRDefault="00D477F2" w:rsidP="00364217">
      <w:pPr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Консультация для воспитателей</w:t>
      </w:r>
    </w:p>
    <w:p w:rsidR="00A116DC" w:rsidRDefault="00A116DC" w:rsidP="00364217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364217">
        <w:rPr>
          <w:rFonts w:ascii="Bookman Old Style" w:hAnsi="Bookman Old Style"/>
          <w:b/>
          <w:bCs/>
        </w:rPr>
        <w:t xml:space="preserve">Воспитание детей с учётом их </w:t>
      </w:r>
      <w:proofErr w:type="spellStart"/>
      <w:r w:rsidRPr="00364217">
        <w:rPr>
          <w:rFonts w:ascii="Bookman Old Style" w:hAnsi="Bookman Old Style"/>
          <w:b/>
          <w:bCs/>
        </w:rPr>
        <w:t>гендерных</w:t>
      </w:r>
      <w:proofErr w:type="spellEnd"/>
      <w:r w:rsidRPr="00364217">
        <w:rPr>
          <w:rFonts w:ascii="Bookman Old Style" w:hAnsi="Bookman Old Style"/>
          <w:b/>
          <w:bCs/>
        </w:rPr>
        <w:t xml:space="preserve"> особенностей.</w:t>
      </w:r>
    </w:p>
    <w:p w:rsidR="00D477F2" w:rsidRPr="00D477F2" w:rsidRDefault="00D477F2" w:rsidP="00D477F2">
      <w:pPr>
        <w:spacing w:line="276" w:lineRule="auto"/>
        <w:jc w:val="right"/>
        <w:rPr>
          <w:rFonts w:ascii="Bookman Old Style" w:hAnsi="Bookman Old Style"/>
          <w:i/>
        </w:rPr>
      </w:pPr>
      <w:r w:rsidRPr="00D477F2">
        <w:rPr>
          <w:rFonts w:ascii="Bookman Old Style" w:hAnsi="Bookman Old Style"/>
          <w:bCs/>
          <w:i/>
        </w:rPr>
        <w:t>Тимофеева Т.В. старший воспитатель СПДС №6 «Солнышко»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>В дошкольном возрасте идет интенсивный процесс становления самосознания ребенка, важным компонентом которого является осознание себя как представителя определенного пола.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>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принятие гендерной роли:</w:t>
      </w:r>
    </w:p>
    <w:p w:rsidR="00A116DC" w:rsidRPr="00364217" w:rsidRDefault="00A116DC" w:rsidP="00364217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возрасту 2-3 лет дети начинают понимать, что они либо девочка, либо мальчик, и обозначают себя соответствующим образом;</w:t>
      </w:r>
    </w:p>
    <w:p w:rsidR="00A116DC" w:rsidRPr="00364217" w:rsidRDefault="00A116DC" w:rsidP="00364217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с 4 до 7 лет формируется гендерная устойчивость: детям становится понятно, что </w:t>
      </w:r>
      <w:proofErr w:type="spellStart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</w:t>
      </w:r>
      <w:proofErr w:type="spellEnd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изменяется: мальчики становятся мужчинами, а девочки – женщинами и эта принадлежность к полу не изменится в зависимости от ситуации или личных желаний ребенка. 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 xml:space="preserve">Анализ литературы показывает, что девочки и мальчики по — </w:t>
      </w:r>
      <w:proofErr w:type="gramStart"/>
      <w:r w:rsidRPr="00364217">
        <w:t>разному</w:t>
      </w:r>
      <w:proofErr w:type="gramEnd"/>
      <w:r w:rsidRPr="00364217">
        <w:t xml:space="preserve"> воспринимают окружающую действительность, обучаются, запоминают, думают и т.п.. Что девочки превосходят мальчиков в вербальных способностях, а мальчики сильнее девочек в визуально-пространственных способностях. У мальчиков выше, чем у девочек математические способности, но при этом они более агрессивны, чем девочки. 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>Девочки дошкольного возраста «</w:t>
      </w:r>
      <w:proofErr w:type="spellStart"/>
      <w:r w:rsidRPr="00364217">
        <w:t>социальнее</w:t>
      </w:r>
      <w:proofErr w:type="spellEnd"/>
      <w:r w:rsidRPr="00364217">
        <w:t xml:space="preserve">» и более внушаемы, чем мальчики. Девочки лучше справляют с простыми, рутинными задачами, тогда как мальчики — с более сложными познавательными процессами. На девочек больше влияет наследственность, а на мальчиков – среда. У девочек больше развито слуховое, а у мальчиков – зрительное восприятие и многое другое. 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 xml:space="preserve">Людей можно разделить на 4 </w:t>
      </w:r>
      <w:proofErr w:type="spellStart"/>
      <w:r w:rsidRPr="00364217">
        <w:t>гендорных</w:t>
      </w:r>
      <w:proofErr w:type="spellEnd"/>
      <w:r w:rsidRPr="00364217">
        <w:t xml:space="preserve"> типа:</w:t>
      </w:r>
    </w:p>
    <w:p w:rsidR="00A116DC" w:rsidRPr="00364217" w:rsidRDefault="00A116DC" w:rsidP="00364217">
      <w:pPr>
        <w:pStyle w:val="a4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Маскулинность</w:t>
      </w:r>
      <w:proofErr w:type="spellEnd"/>
      <w:r w:rsidRPr="00364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</w:t>
      </w:r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мужественность. Ценят </w:t>
      </w:r>
      <w:proofErr w:type="gramStart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</w:t>
      </w:r>
      <w:proofErr w:type="gramEnd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независимость поведения, ориентированы на высокие индивидуальные достижения; нуждаются в общении с мужчиной; не терпят возражений, отстаивают свое мнение любым способом; имеют позицию лидера; соревновательный стиль поведения; взаимодействие со сверстниками носит авторитетных характер.</w:t>
      </w:r>
    </w:p>
    <w:p w:rsidR="00A116DC" w:rsidRPr="00364217" w:rsidRDefault="00A116DC" w:rsidP="00364217">
      <w:pPr>
        <w:pStyle w:val="a4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Фемининность</w:t>
      </w:r>
      <w:proofErr w:type="spellEnd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женственность. Отличаются подчиненным поведением, ведомые; осторожны, неинициативны; ограничивают свое «исследовательское пространство»; высокая потребность в поддержке, </w:t>
      </w:r>
      <w:proofErr w:type="gramStart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избегают контакты</w:t>
      </w:r>
      <w:proofErr w:type="gramEnd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маскулинными</w:t>
      </w:r>
      <w:proofErr w:type="spellEnd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детьми; у мальчиков проявляются трудности в общении.</w:t>
      </w:r>
    </w:p>
    <w:p w:rsidR="00A116DC" w:rsidRPr="00364217" w:rsidRDefault="00A116DC" w:rsidP="00364217">
      <w:pPr>
        <w:pStyle w:val="a4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Андрогинность</w:t>
      </w:r>
      <w:proofErr w:type="spellEnd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смешанность. </w:t>
      </w:r>
      <w:proofErr w:type="gramStart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 от жёсткой половой типизации; самостоятельно преодолевают трудности; высокая социальная активность, контактность, хороший организатор; обладают </w:t>
      </w:r>
      <w:proofErr w:type="spellStart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маскулинным</w:t>
      </w:r>
      <w:proofErr w:type="spellEnd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(защита, помощь); настойчивы, самостоятельны, высокий уровень достижений.</w:t>
      </w:r>
      <w:proofErr w:type="gramEnd"/>
    </w:p>
    <w:p w:rsidR="00A116DC" w:rsidRPr="00364217" w:rsidRDefault="00A116DC" w:rsidP="00364217">
      <w:pPr>
        <w:pStyle w:val="a4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Недефференцированность</w:t>
      </w:r>
      <w:proofErr w:type="spellEnd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ребенок себя не </w:t>
      </w:r>
      <w:proofErr w:type="gramStart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</w:t>
      </w:r>
      <w:proofErr w:type="gramEnd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 либо полом. Отсутствуют </w:t>
      </w:r>
      <w:proofErr w:type="spellStart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полоролевые</w:t>
      </w:r>
      <w:proofErr w:type="spellEnd"/>
      <w:r w:rsidRPr="0036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ориентиры, пассивны, низкие реальные достижения, социальное неприятие в коллективе сверстников.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>Рассмотрим проблемы, связанные с гендерным воспитанием детей в дошкольном образовательном учреждении.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ind w:firstLine="708"/>
        <w:jc w:val="both"/>
        <w:rPr>
          <w:rStyle w:val="c0"/>
        </w:rPr>
      </w:pPr>
      <w:r w:rsidRPr="00364217">
        <w:rPr>
          <w:rStyle w:val="c0"/>
        </w:rPr>
        <w:t>Процесс реализации федеральных государственных требований сопровождается определенными трудностями, связанных с несоответствием, традиционно реализуемых педагогами форм, методов, приемов педагогической деятельности и современными требованиями к ним; состоянием предметно-развивающей среды ДОУ и необходимым набором игрового, дидактического оборудования; способностью педагогов к инновационной деятельности и значительной потребностью внедрения инновационных подходов в систему дошкольного образования.                                    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ind w:firstLine="708"/>
        <w:jc w:val="both"/>
      </w:pPr>
      <w:r w:rsidRPr="00364217">
        <w:rPr>
          <w:rStyle w:val="c0"/>
        </w:rPr>
        <w:lastRenderedPageBreak/>
        <w:t>Инновационный подход в рамках личностно ориентированного образования является двигателем педагогики в целом.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ind w:firstLine="708"/>
        <w:jc w:val="both"/>
      </w:pPr>
      <w:r w:rsidRPr="00364217">
        <w:rPr>
          <w:rStyle w:val="c0"/>
        </w:rPr>
        <w:t xml:space="preserve">Однако современные программы системы дошкольного образования не учитывают в полной мере специфики гендерного подхода. При этом гендерный подход в дошкольном образовании рассматривается как составляющая личностно ориентированного образования, носящая инновационный характер, учитывающая индивидуальные особенности ребенка в соответствии с его полом и предполагающая на основании этого определение содержания, форм и методов воспитания, создания </w:t>
      </w:r>
      <w:proofErr w:type="spellStart"/>
      <w:r w:rsidRPr="00364217">
        <w:rPr>
          <w:rStyle w:val="c0"/>
        </w:rPr>
        <w:t>гендерокомфортной</w:t>
      </w:r>
      <w:proofErr w:type="spellEnd"/>
      <w:r w:rsidRPr="00364217">
        <w:rPr>
          <w:rStyle w:val="c0"/>
        </w:rPr>
        <w:t xml:space="preserve"> образовательной среды, направленной на развитие личности в соответствии с ее природным потенциалом.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ind w:firstLine="708"/>
        <w:jc w:val="both"/>
      </w:pPr>
      <w:r w:rsidRPr="00364217">
        <w:rPr>
          <w:rStyle w:val="c1"/>
        </w:rPr>
        <w:t>Целью гендерного подхода в педагогике является воспитание детей разного пола, одинаково  способных к самореализации и раскрытию своих потенциалов и возможностей в современном обществе.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ind w:firstLine="708"/>
        <w:jc w:val="both"/>
      </w:pPr>
      <w:r w:rsidRPr="00364217">
        <w:rPr>
          <w:rStyle w:val="c0"/>
        </w:rPr>
        <w:t>Проблема воспитания и обучения ребёнка в соответствии с его полом является актуальной  задачей педагогической работы с детьми дошкольного возраста</w:t>
      </w:r>
      <w:r w:rsidRPr="00364217">
        <w:rPr>
          <w:rStyle w:val="c1"/>
        </w:rPr>
        <w:t>.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ind w:firstLine="708"/>
        <w:jc w:val="both"/>
      </w:pPr>
      <w:r w:rsidRPr="00364217">
        <w:rPr>
          <w:rStyle w:val="c0"/>
        </w:rPr>
        <w:t xml:space="preserve">Инновационный подход в образовании решает ряд задач.  Таким образом, педагогическая деятельности с позиции инновационного подхода есть целенаправленное </w:t>
      </w:r>
      <w:proofErr w:type="gramStart"/>
      <w:r w:rsidRPr="00364217">
        <w:rPr>
          <w:rStyle w:val="c0"/>
        </w:rPr>
        <w:t>изменение</w:t>
      </w:r>
      <w:proofErr w:type="gramEnd"/>
      <w:r w:rsidRPr="00364217">
        <w:rPr>
          <w:rStyle w:val="c0"/>
        </w:rPr>
        <w:t xml:space="preserve"> вносящее в образовательную среду стабильные элементы, улучшающие характеристики отдельных частей, компонентов и самой образовательной системы в целом.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ind w:firstLine="708"/>
        <w:jc w:val="both"/>
      </w:pPr>
      <w:r w:rsidRPr="00364217">
        <w:rPr>
          <w:rStyle w:val="c0"/>
        </w:rPr>
        <w:t>В свете ФГТ требования к реализации гендерного подхода в дошкольном образовательном учреждении представляются в следующих изменениях образовательного процесса: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ind w:firstLine="708"/>
        <w:jc w:val="both"/>
      </w:pPr>
      <w:r w:rsidRPr="00364217">
        <w:rPr>
          <w:rStyle w:val="c0"/>
        </w:rPr>
        <w:t>Создание условий для полноценного физиологического развития разнополых детей (организация питания, удовлетворение физиологических потребностей) с учетом половых различий;</w:t>
      </w:r>
    </w:p>
    <w:p w:rsidR="00A116DC" w:rsidRPr="00364217" w:rsidRDefault="00A116DC" w:rsidP="00364217">
      <w:pPr>
        <w:pStyle w:val="c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i/>
        </w:rPr>
      </w:pPr>
      <w:r w:rsidRPr="00364217">
        <w:rPr>
          <w:rStyle w:val="c0"/>
          <w:i/>
        </w:rPr>
        <w:t>Гендерный подход при организации приема детей: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90 % педагогов полагают, что девочки легче адаптируются к условиям детского сада, другие (35 %) отмечают, что адаптация и прием  проходят легче, если детей - мальчиков и девочек приводят папы, а не мамы.</w:t>
      </w:r>
    </w:p>
    <w:p w:rsidR="00A116DC" w:rsidRPr="00364217" w:rsidRDefault="00A116DC" w:rsidP="00364217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i/>
        </w:rPr>
      </w:pPr>
      <w:r w:rsidRPr="00364217">
        <w:rPr>
          <w:rStyle w:val="c0"/>
          <w:i/>
        </w:rPr>
        <w:t>Гендерный подход при организации питания: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jc w:val="both"/>
      </w:pPr>
      <w:r w:rsidRPr="00364217">
        <w:rPr>
          <w:rStyle w:val="c1"/>
        </w:rPr>
        <w:t>Гендерный подход находит своё отражение и при воспитании  культурн</w:t>
      </w:r>
      <w:proofErr w:type="gramStart"/>
      <w:r w:rsidRPr="00364217">
        <w:rPr>
          <w:rStyle w:val="c1"/>
        </w:rPr>
        <w:t>о-</w:t>
      </w:r>
      <w:proofErr w:type="gramEnd"/>
      <w:r w:rsidRPr="00364217">
        <w:rPr>
          <w:rStyle w:val="c1"/>
        </w:rPr>
        <w:t xml:space="preserve"> гигиенических навыков. В старших группах на дверях  туалетной комнаты имеются таблички с условными знаками, которые позволяют определить, кому в данный момент можно войти: мальчикам или девочкам.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Дети будут кушать с большим аппетитом, если  девочкам говорить, что нужно есть чтобы:</w:t>
      </w:r>
    </w:p>
    <w:p w:rsidR="00A116DC" w:rsidRPr="00364217" w:rsidRDefault="00A116DC" w:rsidP="00364217">
      <w:pPr>
        <w:pStyle w:val="c7"/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«Глазки блестели»;</w:t>
      </w:r>
    </w:p>
    <w:p w:rsidR="00A116DC" w:rsidRPr="00364217" w:rsidRDefault="00A116DC" w:rsidP="00364217">
      <w:pPr>
        <w:pStyle w:val="c7"/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«Кожа и ногти были красивыми»;</w:t>
      </w:r>
    </w:p>
    <w:p w:rsidR="00A116DC" w:rsidRPr="00364217" w:rsidRDefault="00A116DC" w:rsidP="00364217">
      <w:pPr>
        <w:pStyle w:val="c7"/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«Что бы выглядеть как принцесса»;</w:t>
      </w:r>
    </w:p>
    <w:p w:rsidR="00A116DC" w:rsidRPr="00364217" w:rsidRDefault="00A116DC" w:rsidP="00364217">
      <w:pPr>
        <w:pStyle w:val="c7"/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«Щечки были румяными» и т.д.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Замечено, что мальчики едят быстро, торопятся, поэтому можно поступить по принципу противопоставления: «Девочки, покажите пример мальчикам, как нужно правильно держать ложку», «Девочки держите осанку – вы же дамы!», «Чей стол чище…» и т.д. Но если, же воспитатель замечает, что эти сравнения увеличивают количество негативных межличностных реакций, их применение в детском коллективе недопустимо!</w:t>
      </w:r>
    </w:p>
    <w:p w:rsidR="00A116DC" w:rsidRPr="00364217" w:rsidRDefault="00A116DC" w:rsidP="00364217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i/>
        </w:rPr>
      </w:pPr>
      <w:r w:rsidRPr="00364217">
        <w:rPr>
          <w:rStyle w:val="c0"/>
          <w:i/>
        </w:rPr>
        <w:t>Гендерный подход при организации сна: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Это не только «гендерная маркировка» постельных принадлежностей и одежды, а так же окраска стен и т.д. Можно украсить постели девочек бантами, принцессами, а постели мальчиков машинами и т.д.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Необходимо помнить, что мальчики больше потеют, поэтому для них необходима облегченная одежда для сна. Им нужно больше времени для засыпания (15-20 минут). Зато девочкам требуется больше времени для приведения себя в порядок, поэтому их нужно поднимать чуть раньше, заплести косички, сделать бантики – красота требует жертв!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jc w:val="both"/>
        <w:rPr>
          <w:i/>
        </w:rPr>
      </w:pPr>
      <w:r w:rsidRPr="00364217">
        <w:rPr>
          <w:rStyle w:val="c1"/>
          <w:i/>
        </w:rPr>
        <w:lastRenderedPageBreak/>
        <w:t>В оформлении помещений детского сада с учётом используем простейшие маркеры гендерных различий:</w:t>
      </w:r>
    </w:p>
    <w:p w:rsidR="00A116DC" w:rsidRPr="00364217" w:rsidRDefault="00A116DC" w:rsidP="00364217">
      <w:pPr>
        <w:pStyle w:val="c7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364217">
        <w:rPr>
          <w:rStyle w:val="c1"/>
        </w:rPr>
        <w:t xml:space="preserve">Дифференцируем на шкафах для одежды метки для девочек и мальчиков; (для девочек – цветы, куклы; для мальчиков – машинки, самолёты и </w:t>
      </w:r>
      <w:proofErr w:type="spellStart"/>
      <w:r w:rsidRPr="00364217">
        <w:rPr>
          <w:rStyle w:val="c1"/>
        </w:rPr>
        <w:t>т</w:t>
      </w:r>
      <w:proofErr w:type="gramStart"/>
      <w:r w:rsidRPr="00364217">
        <w:rPr>
          <w:rStyle w:val="c1"/>
        </w:rPr>
        <w:t>.п</w:t>
      </w:r>
      <w:proofErr w:type="spellEnd"/>
      <w:proofErr w:type="gramEnd"/>
      <w:r w:rsidRPr="00364217">
        <w:rPr>
          <w:rStyle w:val="c1"/>
        </w:rPr>
        <w:t>);</w:t>
      </w:r>
    </w:p>
    <w:p w:rsidR="00A116DC" w:rsidRPr="00364217" w:rsidRDefault="00A116DC" w:rsidP="00364217">
      <w:pPr>
        <w:pStyle w:val="c7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364217">
        <w:rPr>
          <w:rStyle w:val="c1"/>
        </w:rPr>
        <w:t>Подбираем полотенца для вытирания рук двух разных цветов; разное постельное бельё, покрывала;</w:t>
      </w:r>
    </w:p>
    <w:p w:rsidR="00A116DC" w:rsidRPr="00364217" w:rsidRDefault="00A116DC" w:rsidP="00364217">
      <w:pPr>
        <w:pStyle w:val="c7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364217">
        <w:rPr>
          <w:rStyle w:val="c1"/>
        </w:rPr>
        <w:t>Различная форма для физкультурных занятий;</w:t>
      </w:r>
    </w:p>
    <w:p w:rsidR="00A116DC" w:rsidRPr="00364217" w:rsidRDefault="00A116DC" w:rsidP="00364217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364217">
        <w:rPr>
          <w:rStyle w:val="c1"/>
        </w:rPr>
        <w:t>Стаканчики для полоскания рта для девочек и мальчиков;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ind w:firstLine="360"/>
        <w:jc w:val="both"/>
      </w:pPr>
      <w:r w:rsidRPr="00364217">
        <w:rPr>
          <w:rStyle w:val="c1"/>
        </w:rPr>
        <w:t>Для постоянного пополнения предметно-игровой среды необходимым игровым материалом с целью обогащения игровой атрибутики детей можно в совместной деятельности педагогов и детей организовать изготовление игрушек. Педагог может украсить этими самодельными игрушками развивающую среду, применять их как атрибут для самостоятельной деятельности детей, использовать в организованной сюжетно – ролевой игре. В совместной деятельности педагога с детьми сегодня преобладает групповая форма взаимодействия. В работе с группой разнополых детей среднего и старшего дошкольного возраста можно реализовать гендерный подход, используя дидактические игры, которые помогут в поведенческих стилях и ролях.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ind w:firstLine="360"/>
        <w:jc w:val="both"/>
      </w:pPr>
      <w:r w:rsidRPr="00364217">
        <w:rPr>
          <w:rStyle w:val="c0"/>
        </w:rPr>
        <w:t>При организации педагогического процесса с учётом половой идентичности так же необходимо: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Проведение дифференциации видов деятельности разнополых детей (создание условий для занятий мальчиков «мужским» ремеслом, для занятий девочек рукоделием);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jc w:val="both"/>
      </w:pPr>
      <w:proofErr w:type="gramStart"/>
      <w:r w:rsidRPr="00364217">
        <w:rPr>
          <w:rStyle w:val="c0"/>
        </w:rPr>
        <w:t xml:space="preserve">Учет гендерной составляющей игр и игрушек разнополых детей (полноценный набор игрового материала в соответствии с возрастными особенностями. </w:t>
      </w:r>
      <w:proofErr w:type="gramEnd"/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ind w:firstLine="708"/>
        <w:jc w:val="both"/>
      </w:pPr>
      <w:r w:rsidRPr="00364217">
        <w:rPr>
          <w:rStyle w:val="c0"/>
        </w:rPr>
        <w:t xml:space="preserve">Для детей младшего дошкольного возраста иметь в наличии игрушки животных мужского и женского пола, весь набор одежды для кукол (не только платья, но и обувь, носки, перчатки, головные уборы). Для детей среднего возраста пополнить уголок ряженья, чтобы дети могли легко перевоплощаться в любых сказочных и реальных героев. </w:t>
      </w:r>
      <w:proofErr w:type="gramStart"/>
      <w:r w:rsidRPr="00364217">
        <w:rPr>
          <w:rStyle w:val="c0"/>
        </w:rPr>
        <w:t>Для детей старшего возраста обеспечить каждому мальчику набор слесарных инструментов, конструкторы; девочкам – весь спектр оборудования для сюжетно – ролевых игр);</w:t>
      </w:r>
      <w:proofErr w:type="gramEnd"/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364217">
        <w:rPr>
          <w:rStyle w:val="c0"/>
          <w:i/>
        </w:rPr>
        <w:t>Для успешного воспитания разнополых детей, осуществления гендерного подхода так же необходимо:</w:t>
      </w:r>
    </w:p>
    <w:p w:rsidR="00A116DC" w:rsidRPr="00364217" w:rsidRDefault="00A116DC" w:rsidP="00364217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Предоставление детям возможности для постоянной позитивной трансляции собственного опыта;</w:t>
      </w:r>
    </w:p>
    <w:p w:rsidR="00A116DC" w:rsidRPr="00364217" w:rsidRDefault="00A116DC" w:rsidP="00364217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Выявление и контроль принципов и качества усвоения знаний разнополыми детьми;</w:t>
      </w:r>
    </w:p>
    <w:p w:rsidR="00A116DC" w:rsidRPr="00364217" w:rsidRDefault="00A116DC" w:rsidP="00364217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Обеспечение оптимального выбора форм, методов, средств обучения разнополых детей;</w:t>
      </w:r>
    </w:p>
    <w:p w:rsidR="00A116DC" w:rsidRPr="00364217" w:rsidRDefault="00A116DC" w:rsidP="00364217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Создание условий для позитивной трансляции гендерного опыта педагога в ДОУ;</w:t>
      </w:r>
    </w:p>
    <w:p w:rsidR="00A116DC" w:rsidRPr="00364217" w:rsidRDefault="00A116DC" w:rsidP="00364217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364217">
        <w:rPr>
          <w:rStyle w:val="c0"/>
        </w:rPr>
        <w:t>Учет педагогом гендерной составляющей во взаимоотношениях с ребенком.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 xml:space="preserve">По многим параметрам социального и эмоционального развития ребёнка решающую роль играют не только родители, но и сверстники, которые фиксируют нарушение </w:t>
      </w:r>
      <w:proofErr w:type="gramStart"/>
      <w:r w:rsidRPr="00364217">
        <w:t>неписанного</w:t>
      </w:r>
      <w:proofErr w:type="gramEnd"/>
      <w:r w:rsidRPr="00364217">
        <w:t xml:space="preserve"> гендерного кода и жестоко наказывают его нарушителей. Дети не приемлют в своём обществе  нарушений в </w:t>
      </w:r>
      <w:proofErr w:type="spellStart"/>
      <w:r w:rsidRPr="00364217">
        <w:t>полоролевой</w:t>
      </w:r>
      <w:proofErr w:type="spellEnd"/>
      <w:r w:rsidRPr="00364217">
        <w:t xml:space="preserve"> идентификации. Причём женственных мальчиков отвергают мальчики, но охотно принимают девочки, и наоборот — </w:t>
      </w:r>
      <w:proofErr w:type="spellStart"/>
      <w:r w:rsidRPr="00364217">
        <w:t>маскулинных</w:t>
      </w:r>
      <w:proofErr w:type="spellEnd"/>
      <w:r w:rsidRPr="00364217">
        <w:t xml:space="preserve"> девочек отталкивают девочки, но принимают мальчики.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>Несоответствие гендерным стереотипам создаёт психологические трудности для всех детей, у мальчиков, независимо от их будущей сексуальной ориентации, такие проблемы встречаются гораздо чаще: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>1) для мальчиков на всех этапах формирования гендерной устойчивости требуются дополнительные усилия, без которых развитие автоматически идёт по женскому типу;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proofErr w:type="gramStart"/>
      <w:r w:rsidRPr="00364217">
        <w:t xml:space="preserve">2) мужские качества традиционно ценятся выше женских и давление на мальчиков в направлении </w:t>
      </w:r>
      <w:proofErr w:type="spellStart"/>
      <w:r w:rsidRPr="00364217">
        <w:t>дефеминизации</w:t>
      </w:r>
      <w:proofErr w:type="spellEnd"/>
      <w:r w:rsidRPr="00364217">
        <w:t xml:space="preserve"> значительно сильнее, чем на девочек в сторону </w:t>
      </w:r>
      <w:proofErr w:type="spellStart"/>
      <w:r w:rsidRPr="00364217">
        <w:t>демаскулинизации</w:t>
      </w:r>
      <w:proofErr w:type="spellEnd"/>
      <w:r w:rsidRPr="00364217">
        <w:t xml:space="preserve">; </w:t>
      </w:r>
      <w:r w:rsidRPr="00364217">
        <w:lastRenderedPageBreak/>
        <w:t xml:space="preserve">(женственный мальчик вызывает неодобрение, насмешки, а </w:t>
      </w:r>
      <w:proofErr w:type="spellStart"/>
      <w:r w:rsidRPr="00364217">
        <w:t>маскулинная</w:t>
      </w:r>
      <w:proofErr w:type="spellEnd"/>
      <w:r w:rsidRPr="00364217">
        <w:t xml:space="preserve"> девочка воспринимается спокойно и даже положительно);</w:t>
      </w:r>
      <w:proofErr w:type="gramEnd"/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>3) в раннем детстве мальчики и девочки находятся под влиянием матерей и вообще женщин, поэтому с возрастом мальчиков необходимо переориентировать на мужские образцы поведения, так как нетипичное гендерное поведение в детстве имеет для мужчин, независимо от их сексуальной ориентации, множество отрицательных последствий.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>Стратегия обучения, формы и методы работы с детьми, применяемые в детском саду, чаще всего рассчитаны на девочек. При этом воспитывают и девочек и мальчиков чаще всего женщины: дома – мама или бабушка, а в детском саду – женщины-воспитатели. В результате для многих мальчиков гендерная устойчивость формируется без участия мужчин. А женщины, по мнению ученых, правильно воспитывать мальчиков не могут, только по одной простой причине: у них другой тип мозга и другой тип мышления. Кроме того, педагог-женщина, естественно, не располагает детским опытом переживаний, с которыми сталкиваются мальчики дошкольного возраста при общении с взрослыми и детьми. Поэтому при общении с мальчиками многие воспитатели руководствуются лишь представлениями о том, что если это мальчик, то, следовательно, он является воплощением воли, силы, выносливости. В результате этого совсем не мужественные, а скорее боязливые, слабые физически и очень ранимые мальчики систематически подвергаются со стороны воспитателей травмирующему их воздействию. Так, например, когда на занятии воспитатель обращается с вопросом к детям, то первыми всегда поднимают руку девочки. При ответе на вопрос они стараются, чтобы их ответ был полным, смотрят в глаза педагогу и т.д. Мальчики не торопятся с ответом, потому что более тщательно обдумывают его. Речь у мальчиков развита хуже, чем у девочек, поэтому они вынуждены потратить большее количество времени для того, чтобы подобрать нужные слова и высказать их. В результате всего этого, в глазах воспитателя девочки выглядят более знающими и умеющими и получают больше положительных оценок и похвал. А у мальчиков на фоне этого формируется низкая самооценка, они теряют уверенность в себе и своих возможностях.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 xml:space="preserve"> В связи с этим первоочередной задачей является обучение воспитателей осуществлению дифференцированного подхода к девочкам и мальчикам, как при общении с ними, так и при организации и руководстве различными видами деятельности на занятиях и в повседневной жизни. 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>В результате многочисленных исследований, проведенных в нашей стране и за рубежом, было установлено следующее.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 xml:space="preserve">При </w:t>
      </w:r>
      <w:r w:rsidRPr="00364217">
        <w:rPr>
          <w:i/>
        </w:rPr>
        <w:t>обучении детей</w:t>
      </w:r>
      <w:r w:rsidRPr="00364217">
        <w:t xml:space="preserve"> воспитателю важно учитывать, что девочки нуждаются в стимулах, в большей степени построенных на основе слухового восприятия. Мальчики плохо воспринимают объяснение воспитателя на слух и для них предпочтительнее использовать визуальные средства, построенные на зрительном восприятии.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 xml:space="preserve">На занятиях по </w:t>
      </w:r>
      <w:r w:rsidRPr="00364217">
        <w:rPr>
          <w:i/>
        </w:rPr>
        <w:t>изобразительной деятельности</w:t>
      </w:r>
      <w:r w:rsidRPr="00364217">
        <w:t xml:space="preserve"> важно создавать условия для того, чтобы девочки и мальчики могли бы выразить то, что для каждого из них интересно или эмоционально значимо. Но при отборе содержания для обучения детей на занятиях рисованием, лепкой и аппликацией важно помнить о том, что кисть руки мальчика в своем развитии отстает от кисти руки девочки на 1,5 года.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 xml:space="preserve">При оценке поведения детей и результатов их деятельности (рисунка, лепки, аппликации, поделки, конструкции и т.п.) воспитателю необходимо помнить, что девочки крайне чувствительны к интонациям, к форме оценки, ее публичности. Для девочек очень важно, чтобы ими восхищались в присутствии других детей, родителей и т.п... Для мальчиков наиболее значимым является указание на то, что он добился результата именно в этом: научился здороваться, чистить зубы, конструировать что-то и т.п.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Но именно у мальчиков наблюдается тенденция к тому, что добившись результата в каком-то виде деятельности, они так счастливы этим, что готовы конструировать или </w:t>
      </w:r>
      <w:r w:rsidRPr="00364217">
        <w:lastRenderedPageBreak/>
        <w:t>рисовать одно и то же, что позволяет им утвердиться в своих достижениях, но требует правильного понимания со стороны воспитателя.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 xml:space="preserve">Мальчики очень любят дружеские потасовки, что не является проявлением агрессии и создает у детей положительный эмоциональный фон. Воспитатели не всегда правильно понимают потребность мальчиков в этих потасовках и резко прерывают их, лишая детей радости, которую они при этом испытывают. Очевидно, настало время для того, чтобы сформировать у воспитателей правильное отношение </w:t>
      </w:r>
      <w:proofErr w:type="gramStart"/>
      <w:r w:rsidRPr="00364217">
        <w:t>к</w:t>
      </w:r>
      <w:proofErr w:type="gramEnd"/>
      <w:r w:rsidRPr="00364217">
        <w:t xml:space="preserve"> </w:t>
      </w:r>
      <w:proofErr w:type="gramStart"/>
      <w:r w:rsidRPr="00364217">
        <w:t>подобного</w:t>
      </w:r>
      <w:proofErr w:type="gramEnd"/>
      <w:r w:rsidRPr="00364217">
        <w:t xml:space="preserve"> рода занятиям мальчиков и научить их руководить ими. 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>Особенно заметны различия девочек и мальчиков дошкольного возраста в игровой деятельности. Ученые отмечают разное содержание и игровые стили, которые часто не могут быть реализованы детьми в силу того, что воспитателям – женщинам ближе тихие игры девочек на семейно-бытовые темы. Шумные, наполненные движением игры мальчиков вызывают у воспитателей раздражение, так как они считают, что такого рода игры являются лишь бессмысленной беготней и могут привести к травме, а, следовательно, им не место в жизни группы и они должны быть прекращены. В результате мальчики лишены истинно «мужских игр», что отрицательно сказывается на их личностном развитии.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 xml:space="preserve">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игр, в процессе которых дети могли бы действовать сообща, но в соответствии с гендерными особенностями. Мальчики принимают на себя мужские роли, а девочки – женские. Аналогичным образом может быть построена и театрализованная деятельность. 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>Особого внимания со стороны педагогов требуют проблемы, связанные с организацией предметно-пространственной среды.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 xml:space="preserve">Общеизвестно, что 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не только обеспечивает разные виды активности дошкольников (физической, игровой, умственной и т.п.), но и является основой его самостоятельной деятельности с учетом гендерных особенностей. Роль взрослого 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элементов ее с учетом гендерных и индивидуальных особенностей и потребностей каждого ребенка. </w:t>
      </w:r>
    </w:p>
    <w:p w:rsidR="00A116DC" w:rsidRPr="00364217" w:rsidRDefault="00A116DC" w:rsidP="00364217">
      <w:pPr>
        <w:spacing w:line="276" w:lineRule="auto"/>
        <w:jc w:val="both"/>
        <w:rPr>
          <w:i/>
        </w:rPr>
      </w:pPr>
      <w:proofErr w:type="gramStart"/>
      <w:r w:rsidRPr="00364217">
        <w:t>(</w:t>
      </w:r>
      <w:r w:rsidRPr="00364217">
        <w:rPr>
          <w:i/>
        </w:rPr>
        <w:t>Учитывая цветовую гамму, мы внесли в жизнь детей полотенца для умывания и стаканчики для полоскания рта.</w:t>
      </w:r>
      <w:proofErr w:type="gramEnd"/>
      <w:r w:rsidRPr="00364217">
        <w:rPr>
          <w:i/>
        </w:rPr>
        <w:t xml:space="preserve"> Всё можно обыграть, с привлечением прачки, которая подарит детям полотенца для мальчиков и для девочек; и старшей медицинской сестры, которая внесёт детям новые стаканчики для полоскания рта разного цвета для мальчиков и для девочек. Так же можно сделать  различение по цвету в «Домиках для одежды», на детских кроватках, а так же стульчиках в групповой комнате. </w:t>
      </w:r>
      <w:proofErr w:type="gramStart"/>
      <w:r w:rsidRPr="00364217">
        <w:rPr>
          <w:i/>
        </w:rPr>
        <w:t>Это всё помогло детям соотносить себя в соответствии со своим полом.)</w:t>
      </w:r>
      <w:proofErr w:type="gramEnd"/>
    </w:p>
    <w:p w:rsidR="00A116DC" w:rsidRPr="00364217" w:rsidRDefault="00A116DC" w:rsidP="00364217">
      <w:pPr>
        <w:spacing w:line="276" w:lineRule="auto"/>
        <w:ind w:firstLine="709"/>
        <w:jc w:val="both"/>
      </w:pP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>Вместе с тем, в психологических особенностях воспитания укоренен дисбаланс предметной среды в сторону преобладания «</w:t>
      </w:r>
      <w:proofErr w:type="spellStart"/>
      <w:r w:rsidRPr="00364217">
        <w:t>девчоночных</w:t>
      </w:r>
      <w:proofErr w:type="spellEnd"/>
      <w:r w:rsidRPr="00364217">
        <w:t>» материалов и пособий, так как они ближе женщине-воспитателю, к тому же создают ощущение безопасности, в отличие от игрушек, которые предпочли бы мальчики.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 xml:space="preserve">Становится очевидным, что при воспитании ребенка-дошкольника в семье и образовательном учреждении существует много проблем, связанных с формированием у детей гендерной идентичности, решение которых становится вполне реальным, если подойти к ним с учетом современных достижений психологии и педагогики. По мнению ученых, наиболее благоприятным возрастным периодом для начала этой работы является четвертый год жизни. </w:t>
      </w:r>
    </w:p>
    <w:p w:rsidR="00A116DC" w:rsidRPr="00364217" w:rsidRDefault="00A116DC" w:rsidP="00364217">
      <w:pPr>
        <w:spacing w:line="276" w:lineRule="auto"/>
        <w:ind w:firstLine="709"/>
        <w:jc w:val="both"/>
      </w:pPr>
      <w:r w:rsidRPr="00364217">
        <w:t xml:space="preserve">К старшему дошкольному возрасту, ребенок уже твердо идентифицирует себя с тем или иным полом, осознает необратимость половой роли. Пол в этом возрасте “переделать” уже невозможно и исправлять погрешности поло-ролевого воспитания после этого возраста трудно. Половая </w:t>
      </w:r>
      <w:r w:rsidRPr="00364217">
        <w:lastRenderedPageBreak/>
        <w:t>идентичность (по Кагану В. Е.) как единство переживания и поло-ролевого поведения уже сформирована.</w:t>
      </w:r>
    </w:p>
    <w:p w:rsidR="00A116DC" w:rsidRPr="00364217" w:rsidRDefault="00A116DC" w:rsidP="00364217">
      <w:pPr>
        <w:shd w:val="clear" w:color="auto" w:fill="FFFFFF"/>
        <w:spacing w:line="276" w:lineRule="auto"/>
        <w:ind w:left="163"/>
        <w:jc w:val="both"/>
        <w:rPr>
          <w:b/>
          <w:bCs/>
          <w:spacing w:val="-6"/>
        </w:rPr>
      </w:pPr>
    </w:p>
    <w:p w:rsidR="00A116DC" w:rsidRPr="00364217" w:rsidRDefault="00A116DC" w:rsidP="00364217">
      <w:pPr>
        <w:shd w:val="clear" w:color="auto" w:fill="FFFFFF"/>
        <w:spacing w:line="276" w:lineRule="auto"/>
        <w:ind w:left="163"/>
        <w:jc w:val="both"/>
        <w:rPr>
          <w:b/>
          <w:bCs/>
          <w:spacing w:val="-6"/>
        </w:rPr>
      </w:pPr>
    </w:p>
    <w:p w:rsidR="00A116DC" w:rsidRPr="00364217" w:rsidRDefault="00A116DC" w:rsidP="00364217">
      <w:pPr>
        <w:shd w:val="clear" w:color="auto" w:fill="FFFFFF"/>
        <w:spacing w:line="276" w:lineRule="auto"/>
        <w:ind w:left="163"/>
        <w:jc w:val="both"/>
        <w:rPr>
          <w:b/>
          <w:bCs/>
          <w:spacing w:val="-6"/>
        </w:rPr>
      </w:pP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jc w:val="both"/>
      </w:pPr>
      <w:r w:rsidRPr="00364217">
        <w:rPr>
          <w:rStyle w:val="c1"/>
        </w:rPr>
        <w:t>                Модель педагогического процесса должна быть выстроена таким образом, чтобы при обучении и воспитании  мальчиков и девочек в разных видах деятельности педагоги использовали дифференцированный подход. При организации и проведении НОД педагогами учитывались  психологические особенности мальчиков и девочек: девочкам давались типовые и шаблонные задания, мальчикам – ориентированные на поисковую деятельность, при анализе НОД оценивались их знания, а не поведение.</w:t>
      </w:r>
    </w:p>
    <w:p w:rsidR="00A116DC" w:rsidRPr="00364217" w:rsidRDefault="00A116DC" w:rsidP="00364217">
      <w:pPr>
        <w:pStyle w:val="c3"/>
        <w:spacing w:before="0" w:beforeAutospacing="0" w:after="0" w:afterAutospacing="0" w:line="276" w:lineRule="auto"/>
        <w:ind w:firstLine="708"/>
        <w:jc w:val="both"/>
      </w:pPr>
      <w:r w:rsidRPr="00364217">
        <w:rPr>
          <w:rStyle w:val="c1"/>
        </w:rPr>
        <w:t>Решением задач гендерного воспитания необходимо заниматься не только воспитателям, но и другим специалистам, это педаго</w:t>
      </w:r>
      <w:proofErr w:type="gramStart"/>
      <w:r w:rsidRPr="00364217">
        <w:rPr>
          <w:rStyle w:val="c1"/>
        </w:rPr>
        <w:t>г-</w:t>
      </w:r>
      <w:proofErr w:type="gramEnd"/>
      <w:r w:rsidRPr="00364217">
        <w:rPr>
          <w:rStyle w:val="c1"/>
        </w:rPr>
        <w:t xml:space="preserve"> психолог, инструктор по физической культуре, музыкальные руководители, учитель- логопед, хореограф, педагог по </w:t>
      </w:r>
      <w:proofErr w:type="spellStart"/>
      <w:r w:rsidRPr="00364217">
        <w:rPr>
          <w:rStyle w:val="c1"/>
        </w:rPr>
        <w:t>изодеятельности</w:t>
      </w:r>
      <w:proofErr w:type="spellEnd"/>
      <w:r w:rsidRPr="00364217">
        <w:rPr>
          <w:rStyle w:val="c1"/>
        </w:rPr>
        <w:t>. Каждый решает свою часть задач, использует свои методы.</w:t>
      </w: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364217" w:rsidRDefault="00364217" w:rsidP="00A116DC">
      <w:pPr>
        <w:shd w:val="clear" w:color="auto" w:fill="FFFFFF"/>
        <w:ind w:left="10" w:right="43" w:firstLine="341"/>
        <w:jc w:val="center"/>
        <w:rPr>
          <w:b/>
        </w:rPr>
      </w:pPr>
    </w:p>
    <w:p w:rsidR="00A116DC" w:rsidRDefault="00A116DC" w:rsidP="00A116DC">
      <w:pPr>
        <w:shd w:val="clear" w:color="auto" w:fill="FFFFFF"/>
        <w:ind w:left="10" w:right="43" w:firstLine="341"/>
        <w:jc w:val="center"/>
      </w:pPr>
      <w:r w:rsidRPr="00FF29A8">
        <w:rPr>
          <w:b/>
        </w:rPr>
        <w:t xml:space="preserve">Чем же </w:t>
      </w:r>
      <w:r>
        <w:rPr>
          <w:b/>
        </w:rPr>
        <w:t>о</w:t>
      </w:r>
      <w:r w:rsidRPr="00FF29A8">
        <w:rPr>
          <w:b/>
        </w:rPr>
        <w:t>тличаются друг от друга</w:t>
      </w:r>
      <w:r>
        <w:rPr>
          <w:b/>
        </w:rPr>
        <w:t xml:space="preserve"> мальчики и девочки</w:t>
      </w:r>
      <w:r w:rsidRPr="00FF29A8">
        <w:rPr>
          <w:b/>
        </w:rPr>
        <w:t>?</w:t>
      </w:r>
      <w:r w:rsidRPr="005B23E5">
        <w:t xml:space="preserve"> </w:t>
      </w:r>
    </w:p>
    <w:p w:rsidR="00A116DC" w:rsidRDefault="00A116DC" w:rsidP="00A116DC">
      <w:pPr>
        <w:shd w:val="clear" w:color="auto" w:fill="FFFFFF"/>
        <w:ind w:left="10" w:right="43" w:firstLine="341"/>
        <w:jc w:val="center"/>
      </w:pPr>
      <w:proofErr w:type="gramStart"/>
      <w:r w:rsidRPr="005B23E5">
        <w:t xml:space="preserve">(Различие мальчиков и девочек взяты из книги В.Д. </w:t>
      </w:r>
      <w:proofErr w:type="spellStart"/>
      <w:r w:rsidRPr="005B23E5">
        <w:t>Еремеевой</w:t>
      </w:r>
      <w:proofErr w:type="spellEnd"/>
      <w:r w:rsidRPr="005B23E5">
        <w:t xml:space="preserve">, Т.П. </w:t>
      </w:r>
      <w:proofErr w:type="spellStart"/>
      <w:r w:rsidRPr="005B23E5">
        <w:t>Хризман</w:t>
      </w:r>
      <w:proofErr w:type="spellEnd"/>
      <w:r w:rsidRPr="005B23E5">
        <w:t xml:space="preserve"> </w:t>
      </w:r>
      <w:proofErr w:type="gramEnd"/>
    </w:p>
    <w:p w:rsidR="00A116DC" w:rsidRDefault="00A116DC" w:rsidP="00A116DC">
      <w:pPr>
        <w:shd w:val="clear" w:color="auto" w:fill="FFFFFF"/>
        <w:ind w:left="10" w:right="43" w:firstLine="341"/>
        <w:jc w:val="center"/>
      </w:pPr>
      <w:proofErr w:type="gramStart"/>
      <w:r w:rsidRPr="005B23E5">
        <w:t>«Девочки и мальчики — два разных мира»).</w:t>
      </w:r>
      <w:proofErr w:type="gramEnd"/>
    </w:p>
    <w:tbl>
      <w:tblPr>
        <w:tblStyle w:val="a3"/>
        <w:tblW w:w="0" w:type="auto"/>
        <w:tblLook w:val="04A0"/>
      </w:tblPr>
      <w:tblGrid>
        <w:gridCol w:w="5353"/>
        <w:gridCol w:w="5353"/>
      </w:tblGrid>
      <w:tr w:rsidR="00A116DC" w:rsidTr="001C2E09">
        <w:tc>
          <w:tcPr>
            <w:tcW w:w="5353" w:type="dxa"/>
          </w:tcPr>
          <w:p w:rsidR="00A116DC" w:rsidRPr="00FF29A8" w:rsidRDefault="00A116DC" w:rsidP="001C2E09">
            <w:pPr>
              <w:jc w:val="center"/>
              <w:rPr>
                <w:rFonts w:ascii="Bookman Old Style" w:hAnsi="Bookman Old Style"/>
                <w:b/>
              </w:rPr>
            </w:pPr>
            <w:r w:rsidRPr="00FF29A8">
              <w:rPr>
                <w:rFonts w:ascii="Bookman Old Style" w:hAnsi="Bookman Old Style"/>
                <w:b/>
              </w:rPr>
              <w:t>Девочки</w:t>
            </w:r>
          </w:p>
        </w:tc>
        <w:tc>
          <w:tcPr>
            <w:tcW w:w="5353" w:type="dxa"/>
          </w:tcPr>
          <w:p w:rsidR="00A116DC" w:rsidRPr="00FF29A8" w:rsidRDefault="00A116DC" w:rsidP="001C2E09">
            <w:pPr>
              <w:jc w:val="center"/>
              <w:rPr>
                <w:rFonts w:ascii="Bookman Old Style" w:hAnsi="Bookman Old Style"/>
                <w:b/>
              </w:rPr>
            </w:pPr>
            <w:r w:rsidRPr="00FF29A8">
              <w:rPr>
                <w:rFonts w:ascii="Bookman Old Style" w:hAnsi="Bookman Old Style"/>
                <w:b/>
              </w:rPr>
              <w:t>Мальчики</w:t>
            </w:r>
          </w:p>
        </w:tc>
      </w:tr>
      <w:tr w:rsidR="00A116DC" w:rsidTr="001C2E09">
        <w:tc>
          <w:tcPr>
            <w:tcW w:w="5353" w:type="dxa"/>
          </w:tcPr>
          <w:p w:rsidR="00A116DC" w:rsidRPr="00FF29A8" w:rsidRDefault="00A116DC" w:rsidP="001C2E09">
            <w:pPr>
              <w:shd w:val="clear" w:color="auto" w:fill="FFFFFF"/>
              <w:ind w:left="10" w:right="53" w:firstLine="336"/>
              <w:jc w:val="both"/>
            </w:pPr>
            <w:r w:rsidRPr="005B23E5">
              <w:t xml:space="preserve">Девочки рождаются более </w:t>
            </w:r>
            <w:proofErr w:type="gramStart"/>
            <w:r w:rsidRPr="005B23E5">
              <w:t>зрелыми</w:t>
            </w:r>
            <w:proofErr w:type="gramEnd"/>
            <w:r w:rsidRPr="005B23E5">
              <w:t xml:space="preserve"> на 3—4 недели, а к периоду половой зрелости эта разница различается почти в 2 года.</w:t>
            </w:r>
          </w:p>
        </w:tc>
        <w:tc>
          <w:tcPr>
            <w:tcW w:w="5353" w:type="dxa"/>
          </w:tcPr>
          <w:p w:rsidR="00A116DC" w:rsidRPr="00FF29A8" w:rsidRDefault="00A116DC" w:rsidP="001C2E09">
            <w:pPr>
              <w:shd w:val="clear" w:color="auto" w:fill="FFFFFF"/>
              <w:ind w:left="10" w:right="62" w:firstLine="341"/>
              <w:jc w:val="both"/>
            </w:pPr>
            <w:r w:rsidRPr="005B23E5">
              <w:t>Мальчики начинают позже ходить на 2—3 месяца, чем девочки, а говорить позже на 4-6 месяцев.</w:t>
            </w:r>
          </w:p>
        </w:tc>
      </w:tr>
      <w:tr w:rsidR="00A116DC" w:rsidTr="001C2E09">
        <w:tc>
          <w:tcPr>
            <w:tcW w:w="5353" w:type="dxa"/>
            <w:vMerge w:val="restart"/>
          </w:tcPr>
          <w:p w:rsidR="00A116DC" w:rsidRPr="005B23E5" w:rsidRDefault="00A116DC" w:rsidP="001C2E09">
            <w:pPr>
              <w:shd w:val="clear" w:color="auto" w:fill="FFFFFF"/>
              <w:ind w:left="5" w:right="58" w:firstLine="336"/>
              <w:jc w:val="both"/>
            </w:pPr>
            <w:r w:rsidRPr="005B23E5">
              <w:t>Девочки чувствительны к шуму, резкие звуки их раздражают. У них больше развита чувствительность кожи, поэтому девочкам надо чаще гладить их кожные покровы.</w:t>
            </w:r>
          </w:p>
          <w:p w:rsidR="00A116DC" w:rsidRDefault="00A116DC" w:rsidP="001C2E09"/>
        </w:tc>
        <w:tc>
          <w:tcPr>
            <w:tcW w:w="5353" w:type="dxa"/>
          </w:tcPr>
          <w:p w:rsidR="00A116DC" w:rsidRPr="00FF29A8" w:rsidRDefault="00A116DC" w:rsidP="001C2E09">
            <w:pPr>
              <w:shd w:val="clear" w:color="auto" w:fill="FFFFFF"/>
              <w:ind w:left="10" w:right="58" w:firstLine="341"/>
              <w:jc w:val="both"/>
            </w:pPr>
            <w:r w:rsidRPr="005B23E5">
              <w:t>При рождении мальчиков у женщин чаще быва</w:t>
            </w:r>
            <w:r w:rsidRPr="005B23E5">
              <w:softHyphen/>
              <w:t>ют осложнения. На 100 зачатий девочек приходится 120—180 зачатий мальчиков.</w:t>
            </w:r>
          </w:p>
        </w:tc>
      </w:tr>
      <w:tr w:rsidR="00A116DC" w:rsidTr="001C2E09">
        <w:tc>
          <w:tcPr>
            <w:tcW w:w="5353" w:type="dxa"/>
            <w:vMerge/>
          </w:tcPr>
          <w:p w:rsidR="00A116DC" w:rsidRDefault="00A116DC" w:rsidP="001C2E09"/>
        </w:tc>
        <w:tc>
          <w:tcPr>
            <w:tcW w:w="5353" w:type="dxa"/>
          </w:tcPr>
          <w:p w:rsidR="00A116DC" w:rsidRPr="00FF29A8" w:rsidRDefault="00A116DC" w:rsidP="001C2E09">
            <w:pPr>
              <w:shd w:val="clear" w:color="auto" w:fill="FFFFFF"/>
              <w:ind w:left="5" w:right="58" w:firstLine="346"/>
              <w:jc w:val="both"/>
            </w:pPr>
            <w:r w:rsidRPr="005B23E5">
              <w:t>Мальчики более подвижны, чем девочки. Для де</w:t>
            </w:r>
            <w:r w:rsidRPr="005B23E5">
              <w:softHyphen/>
              <w:t>тей 7—15 лет травмы у мальчиков случаются чаще в 2 раза.</w:t>
            </w:r>
          </w:p>
        </w:tc>
      </w:tr>
      <w:tr w:rsidR="00A116DC" w:rsidTr="001C2E09">
        <w:tc>
          <w:tcPr>
            <w:tcW w:w="5353" w:type="dxa"/>
            <w:vMerge/>
          </w:tcPr>
          <w:p w:rsidR="00A116DC" w:rsidRDefault="00A116DC" w:rsidP="001C2E09"/>
        </w:tc>
        <w:tc>
          <w:tcPr>
            <w:tcW w:w="5353" w:type="dxa"/>
          </w:tcPr>
          <w:p w:rsidR="00A116DC" w:rsidRPr="00FF29A8" w:rsidRDefault="00A116DC" w:rsidP="001C2E09">
            <w:pPr>
              <w:shd w:val="clear" w:color="auto" w:fill="FFFFFF"/>
              <w:ind w:left="5" w:right="58" w:firstLine="341"/>
              <w:jc w:val="both"/>
            </w:pPr>
            <w:r w:rsidRPr="005B23E5">
              <w:t>Трудновоспитуемые — чаще мальчики. Их чаще ругают, меньше берут на руки.</w:t>
            </w:r>
          </w:p>
        </w:tc>
      </w:tr>
      <w:tr w:rsidR="00A116DC" w:rsidTr="001C2E09">
        <w:tc>
          <w:tcPr>
            <w:tcW w:w="5353" w:type="dxa"/>
            <w:vMerge/>
          </w:tcPr>
          <w:p w:rsidR="00A116DC" w:rsidRDefault="00A116DC" w:rsidP="001C2E09"/>
        </w:tc>
        <w:tc>
          <w:tcPr>
            <w:tcW w:w="5353" w:type="dxa"/>
          </w:tcPr>
          <w:p w:rsidR="00A116DC" w:rsidRPr="00FF29A8" w:rsidRDefault="00A116DC" w:rsidP="001C2E09">
            <w:pPr>
              <w:shd w:val="clear" w:color="auto" w:fill="FFFFFF"/>
              <w:spacing w:after="100" w:afterAutospacing="1"/>
              <w:ind w:left="5" w:firstLine="331"/>
              <w:jc w:val="both"/>
            </w:pPr>
            <w:r w:rsidRPr="005B23E5">
              <w:t>До 8 лет острота слуха у мальчиков выше (генная, память — надо выследит дичь и убить, чтобы принести в пещеру своей женщине), чем у девочек.</w:t>
            </w:r>
          </w:p>
        </w:tc>
      </w:tr>
      <w:tr w:rsidR="00A116DC" w:rsidTr="001C2E09">
        <w:tc>
          <w:tcPr>
            <w:tcW w:w="5353" w:type="dxa"/>
          </w:tcPr>
          <w:p w:rsidR="00A116DC" w:rsidRPr="005B23E5" w:rsidRDefault="00A116DC" w:rsidP="001C2E09">
            <w:pPr>
              <w:shd w:val="clear" w:color="auto" w:fill="FFFFFF"/>
              <w:ind w:left="5" w:right="62" w:firstLine="341"/>
              <w:jc w:val="both"/>
            </w:pPr>
            <w:r w:rsidRPr="005B23E5">
              <w:t>Игры девочек опираются на ближнее зрение. Они раскладывают свои игрушки возле себя.</w:t>
            </w:r>
          </w:p>
          <w:p w:rsidR="00A116DC" w:rsidRDefault="00A116DC" w:rsidP="001C2E09">
            <w:pPr>
              <w:shd w:val="clear" w:color="auto" w:fill="FFFFFF"/>
              <w:ind w:left="5" w:right="58" w:firstLine="336"/>
              <w:jc w:val="both"/>
            </w:pPr>
          </w:p>
        </w:tc>
        <w:tc>
          <w:tcPr>
            <w:tcW w:w="5353" w:type="dxa"/>
          </w:tcPr>
          <w:p w:rsidR="00A116DC" w:rsidRDefault="00A116DC" w:rsidP="001C2E09">
            <w:r w:rsidRPr="005B23E5">
              <w:t>Игры мальчиков опираются на дальнее зрение. Они бегают друг за другом. Бросают предметы в цель. Если пространство ограничено, то они осваивают его вертикально: лезут на лестницу, тумбочку. Поэтому мальчикам необходимы спортивные вертикальные уголки или большие просторные комнаты для игр</w:t>
            </w:r>
          </w:p>
        </w:tc>
      </w:tr>
      <w:tr w:rsidR="00A116DC" w:rsidTr="001C2E09">
        <w:tc>
          <w:tcPr>
            <w:tcW w:w="5353" w:type="dxa"/>
          </w:tcPr>
          <w:p w:rsidR="00A116DC" w:rsidRPr="00FF29A8" w:rsidRDefault="00A116DC" w:rsidP="001C2E09">
            <w:pPr>
              <w:shd w:val="clear" w:color="auto" w:fill="FFFFFF"/>
              <w:ind w:right="34" w:firstLine="336"/>
              <w:jc w:val="both"/>
            </w:pPr>
            <w:r w:rsidRPr="005B23E5">
              <w:t xml:space="preserve">Они отвечают по-разному на занятиях. </w:t>
            </w:r>
            <w:r>
              <w:t>Д</w:t>
            </w:r>
            <w:r w:rsidRPr="005B23E5">
              <w:t>евочка смотрит в лицо, как бы ищет в глазах у взрослого подтверждения правиль</w:t>
            </w:r>
            <w:r w:rsidRPr="005B23E5">
              <w:softHyphen/>
              <w:t>ности ответа.</w:t>
            </w:r>
          </w:p>
        </w:tc>
        <w:tc>
          <w:tcPr>
            <w:tcW w:w="5353" w:type="dxa"/>
          </w:tcPr>
          <w:p w:rsidR="00A116DC" w:rsidRDefault="00A116DC" w:rsidP="001C2E09">
            <w:r w:rsidRPr="005B23E5">
              <w:t>Мальчик смотрит на парту, в сторону, если не знает, или перед собой, если знает ответ.</w:t>
            </w:r>
          </w:p>
        </w:tc>
      </w:tr>
      <w:tr w:rsidR="00A116DC" w:rsidTr="001C2E09">
        <w:tc>
          <w:tcPr>
            <w:tcW w:w="5353" w:type="dxa"/>
          </w:tcPr>
          <w:p w:rsidR="00A116DC" w:rsidRDefault="00A116DC" w:rsidP="001C2E09">
            <w:r>
              <w:t>Д</w:t>
            </w:r>
            <w:r w:rsidRPr="005B23E5">
              <w:t>евочки задают вопросы для установления контакта. Когда в класс приходит новый учитель, то девочки обязательно спрашивали, придет ли он еще, есть ли у него семья.</w:t>
            </w:r>
          </w:p>
        </w:tc>
        <w:tc>
          <w:tcPr>
            <w:tcW w:w="5353" w:type="dxa"/>
          </w:tcPr>
          <w:p w:rsidR="00A116DC" w:rsidRDefault="00A116DC" w:rsidP="001C2E09">
            <w:r w:rsidRPr="005B23E5">
              <w:t>Вопросы мальчики задают конкретно, для полу</w:t>
            </w:r>
            <w:r w:rsidRPr="005B23E5">
              <w:softHyphen/>
              <w:t>чения информации.</w:t>
            </w:r>
          </w:p>
        </w:tc>
      </w:tr>
      <w:tr w:rsidR="00A116DC" w:rsidTr="001C2E09">
        <w:tc>
          <w:tcPr>
            <w:tcW w:w="5353" w:type="dxa"/>
          </w:tcPr>
          <w:p w:rsidR="00A116DC" w:rsidRPr="005B23E5" w:rsidRDefault="00A116DC" w:rsidP="001C2E09">
            <w:pPr>
              <w:shd w:val="clear" w:color="auto" w:fill="FFFFFF"/>
              <w:ind w:left="10" w:right="24" w:firstLine="336"/>
              <w:jc w:val="both"/>
            </w:pPr>
            <w:r w:rsidRPr="005B23E5">
              <w:t>У девочек лучше развита беглость речи и скорость чтения. Но мальчики лучше решают задачи и отгады</w:t>
            </w:r>
            <w:r w:rsidRPr="005B23E5">
              <w:softHyphen/>
              <w:t>вают кроссворды.</w:t>
            </w:r>
          </w:p>
          <w:p w:rsidR="00A116DC" w:rsidRDefault="00A116DC" w:rsidP="001C2E09"/>
        </w:tc>
        <w:tc>
          <w:tcPr>
            <w:tcW w:w="5353" w:type="dxa"/>
          </w:tcPr>
          <w:p w:rsidR="00A116DC" w:rsidRPr="005B23E5" w:rsidRDefault="00A116DC" w:rsidP="001C2E09">
            <w:pPr>
              <w:shd w:val="clear" w:color="auto" w:fill="FFFFFF"/>
              <w:ind w:left="24" w:right="14" w:firstLine="331"/>
              <w:jc w:val="both"/>
            </w:pPr>
            <w:r w:rsidRPr="005B23E5">
              <w:t>Мальчики более возбудимы, раздражительны, бес</w:t>
            </w:r>
            <w:r w:rsidRPr="005B23E5">
              <w:softHyphen/>
              <w:t>покойны, нетерпимы, неуверенны в себе и более агрес</w:t>
            </w:r>
            <w:r w:rsidRPr="005B23E5">
              <w:softHyphen/>
              <w:t>сивны, чем девочки.</w:t>
            </w:r>
          </w:p>
          <w:p w:rsidR="00A116DC" w:rsidRDefault="00A116DC" w:rsidP="001C2E09"/>
        </w:tc>
      </w:tr>
      <w:tr w:rsidR="00A116DC" w:rsidTr="001C2E09">
        <w:tc>
          <w:tcPr>
            <w:tcW w:w="5353" w:type="dxa"/>
          </w:tcPr>
          <w:p w:rsidR="00A116DC" w:rsidRPr="005B23E5" w:rsidRDefault="00A116DC" w:rsidP="001C2E09">
            <w:pPr>
              <w:shd w:val="clear" w:color="auto" w:fill="FFFFFF"/>
              <w:ind w:left="14" w:right="19" w:firstLine="336"/>
              <w:jc w:val="both"/>
            </w:pPr>
            <w:r w:rsidRPr="005B23E5">
              <w:t xml:space="preserve">У девочек лучше развита мелкая моторика рук. Поэтому они пишут аккуратно и лучше выполняют работу, связанную с мелкой моторикой (вышивание, </w:t>
            </w:r>
            <w:proofErr w:type="spellStart"/>
            <w:r w:rsidRPr="005B23E5">
              <w:t>бисероплетение</w:t>
            </w:r>
            <w:proofErr w:type="spellEnd"/>
            <w:r w:rsidRPr="005B23E5">
              <w:t>).</w:t>
            </w:r>
          </w:p>
          <w:p w:rsidR="00A116DC" w:rsidRDefault="00A116DC" w:rsidP="001C2E09"/>
        </w:tc>
        <w:tc>
          <w:tcPr>
            <w:tcW w:w="5353" w:type="dxa"/>
          </w:tcPr>
          <w:p w:rsidR="00A116DC" w:rsidRDefault="00A116DC" w:rsidP="001C2E09"/>
        </w:tc>
      </w:tr>
      <w:tr w:rsidR="00A116DC" w:rsidTr="001C2E09">
        <w:tc>
          <w:tcPr>
            <w:tcW w:w="5353" w:type="dxa"/>
          </w:tcPr>
          <w:p w:rsidR="00A116DC" w:rsidRDefault="00A116DC" w:rsidP="001C2E09">
            <w:r w:rsidRPr="005B23E5">
              <w:t>Мозг девочек готов к ответу на любую неприят</w:t>
            </w:r>
            <w:r w:rsidRPr="005B23E5">
              <w:softHyphen/>
              <w:t>ность, готов отреагировать на воздействие с любой стороны (инстинкт выживания), так как цель женско</w:t>
            </w:r>
            <w:r w:rsidRPr="005B23E5">
              <w:softHyphen/>
              <w:t>го — рождение жизни и ее сохранение.</w:t>
            </w:r>
          </w:p>
        </w:tc>
        <w:tc>
          <w:tcPr>
            <w:tcW w:w="5353" w:type="dxa"/>
          </w:tcPr>
          <w:p w:rsidR="00A116DC" w:rsidRPr="005B23E5" w:rsidRDefault="00A116DC" w:rsidP="001C2E09">
            <w:pPr>
              <w:shd w:val="clear" w:color="auto" w:fill="FFFFFF"/>
              <w:ind w:left="24" w:right="10" w:firstLine="336"/>
              <w:jc w:val="both"/>
            </w:pPr>
            <w:r w:rsidRPr="005B23E5">
              <w:t>А цель мужс</w:t>
            </w:r>
            <w:r w:rsidRPr="005B23E5">
              <w:softHyphen/>
              <w:t>кого пола — это прогресс. Открытия делают мужчины, а женщины эти открытия совершенствуют.</w:t>
            </w:r>
          </w:p>
          <w:p w:rsidR="00A116DC" w:rsidRDefault="00A116DC" w:rsidP="001C2E09"/>
        </w:tc>
      </w:tr>
    </w:tbl>
    <w:p w:rsidR="00A116DC" w:rsidRPr="005B23E5" w:rsidRDefault="00A116DC" w:rsidP="00A116DC">
      <w:pPr>
        <w:shd w:val="clear" w:color="auto" w:fill="FFFFFF"/>
        <w:ind w:left="24" w:right="5" w:firstLine="341"/>
        <w:jc w:val="both"/>
      </w:pPr>
      <w:r>
        <w:t>М</w:t>
      </w:r>
      <w:r w:rsidRPr="005B23E5">
        <w:t>альчик и девочка — два разных мира, поэтому их нельзя воспитывать одинаково. Постараемся понять наших мальчиков и девочек, ведь они — будущие мужчины и женщины и должны соответствовать своей сути.</w:t>
      </w:r>
    </w:p>
    <w:p w:rsidR="00A116DC" w:rsidRPr="00FF29A8" w:rsidRDefault="00A116DC" w:rsidP="00A116DC">
      <w:pPr>
        <w:shd w:val="clear" w:color="auto" w:fill="FFFFFF"/>
        <w:spacing w:after="100" w:afterAutospacing="1"/>
        <w:ind w:left="29" w:firstLine="326"/>
        <w:jc w:val="both"/>
      </w:pPr>
      <w:r>
        <w:t xml:space="preserve">А суть — </w:t>
      </w:r>
      <w:proofErr w:type="gramStart"/>
      <w:r>
        <w:t>это</w:t>
      </w:r>
      <w:proofErr w:type="gramEnd"/>
      <w:r w:rsidRPr="005B23E5">
        <w:t xml:space="preserve"> каким должен быть человек, мужчина или женщина. Воспитав настоящих мужчин и жен</w:t>
      </w:r>
      <w:r w:rsidRPr="005B23E5">
        <w:softHyphen/>
        <w:t>щин, мы облегчим своим детям жизнь в дальнейшем, поможем избежать тех ошибок, что наделали в своей жизни по</w:t>
      </w:r>
      <w:r w:rsidRPr="005B23E5">
        <w:rPr>
          <w:sz w:val="28"/>
          <w:szCs w:val="28"/>
        </w:rPr>
        <w:t xml:space="preserve"> </w:t>
      </w:r>
      <w:r w:rsidRPr="00FF29A8">
        <w:t>незнанию.</w:t>
      </w:r>
      <w:bookmarkStart w:id="0" w:name="_GoBack"/>
      <w:bookmarkEnd w:id="0"/>
    </w:p>
    <w:sectPr w:rsidR="00A116DC" w:rsidRPr="00FF29A8" w:rsidSect="00A116DC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E6A"/>
    <w:multiLevelType w:val="hybridMultilevel"/>
    <w:tmpl w:val="6654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B5FC6"/>
    <w:multiLevelType w:val="hybridMultilevel"/>
    <w:tmpl w:val="F836B6A4"/>
    <w:lvl w:ilvl="0" w:tplc="04190001">
      <w:start w:val="1"/>
      <w:numFmt w:val="bullet"/>
      <w:lvlText w:val=""/>
      <w:lvlJc w:val="left"/>
      <w:pPr>
        <w:ind w:left="1609" w:hanging="9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4E0302C"/>
    <w:multiLevelType w:val="hybridMultilevel"/>
    <w:tmpl w:val="7338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27016"/>
    <w:multiLevelType w:val="hybridMultilevel"/>
    <w:tmpl w:val="BC7E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308F9"/>
    <w:multiLevelType w:val="hybridMultilevel"/>
    <w:tmpl w:val="1FB2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75DB0"/>
    <w:multiLevelType w:val="hybridMultilevel"/>
    <w:tmpl w:val="FDB6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ADA"/>
    <w:rsid w:val="00233C5F"/>
    <w:rsid w:val="00295ADA"/>
    <w:rsid w:val="00364217"/>
    <w:rsid w:val="00435AA6"/>
    <w:rsid w:val="00477601"/>
    <w:rsid w:val="00A116DC"/>
    <w:rsid w:val="00B13D29"/>
    <w:rsid w:val="00D40AE9"/>
    <w:rsid w:val="00D4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16DC"/>
    <w:pPr>
      <w:spacing w:before="100" w:beforeAutospacing="1" w:after="100" w:afterAutospacing="1"/>
    </w:pPr>
  </w:style>
  <w:style w:type="character" w:customStyle="1" w:styleId="c0">
    <w:name w:val="c0"/>
    <w:basedOn w:val="a0"/>
    <w:rsid w:val="00A116DC"/>
  </w:style>
  <w:style w:type="character" w:customStyle="1" w:styleId="c1">
    <w:name w:val="c1"/>
    <w:basedOn w:val="a0"/>
    <w:rsid w:val="00A116DC"/>
  </w:style>
  <w:style w:type="paragraph" w:customStyle="1" w:styleId="c7">
    <w:name w:val="c7"/>
    <w:basedOn w:val="a"/>
    <w:rsid w:val="00A116DC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A11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6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16DC"/>
    <w:pPr>
      <w:spacing w:before="100" w:beforeAutospacing="1" w:after="100" w:afterAutospacing="1"/>
    </w:pPr>
  </w:style>
  <w:style w:type="character" w:customStyle="1" w:styleId="c0">
    <w:name w:val="c0"/>
    <w:basedOn w:val="a0"/>
    <w:rsid w:val="00A116DC"/>
  </w:style>
  <w:style w:type="character" w:customStyle="1" w:styleId="c1">
    <w:name w:val="c1"/>
    <w:basedOn w:val="a0"/>
    <w:rsid w:val="00A116DC"/>
  </w:style>
  <w:style w:type="paragraph" w:customStyle="1" w:styleId="c7">
    <w:name w:val="c7"/>
    <w:basedOn w:val="a"/>
    <w:rsid w:val="00A116DC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A11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6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Солнышко</cp:lastModifiedBy>
  <cp:revision>9</cp:revision>
  <cp:lastPrinted>2012-12-19T04:30:00Z</cp:lastPrinted>
  <dcterms:created xsi:type="dcterms:W3CDTF">2012-12-18T11:23:00Z</dcterms:created>
  <dcterms:modified xsi:type="dcterms:W3CDTF">2014-11-21T17:14:00Z</dcterms:modified>
</cp:coreProperties>
</file>