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84" w:rsidRPr="00793E84" w:rsidRDefault="00793E84" w:rsidP="00793E8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4"/>
          <w:b w:val="0"/>
          <w:color w:val="FF0000"/>
          <w:sz w:val="28"/>
          <w:szCs w:val="28"/>
          <w:u w:val="single"/>
          <w:bdr w:val="none" w:sz="0" w:space="0" w:color="auto" w:frame="1"/>
        </w:rPr>
      </w:pPr>
      <w:r w:rsidRPr="00793E84">
        <w:rPr>
          <w:bCs/>
          <w:noProof/>
          <w:color w:val="FF0000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159BAF5" wp14:editId="7A6637F8">
            <wp:simplePos x="0" y="0"/>
            <wp:positionH relativeFrom="column">
              <wp:posOffset>213360</wp:posOffset>
            </wp:positionH>
            <wp:positionV relativeFrom="paragraph">
              <wp:posOffset>-4445</wp:posOffset>
            </wp:positionV>
            <wp:extent cx="3862070" cy="2898140"/>
            <wp:effectExtent l="0" t="0" r="5080" b="0"/>
            <wp:wrapSquare wrapText="bothSides"/>
            <wp:docPr id="1" name="Рисунок 1" descr="C:\Users\user\Desktop\все с рабочего стола\дети\Фото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с рабочего стола\дети\Фото0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E84">
        <w:rPr>
          <w:rStyle w:val="a4"/>
          <w:b w:val="0"/>
          <w:color w:val="FF0000"/>
          <w:sz w:val="28"/>
          <w:szCs w:val="28"/>
          <w:u w:val="single"/>
          <w:bdr w:val="none" w:sz="0" w:space="0" w:color="auto" w:frame="1"/>
        </w:rPr>
        <w:t>Солнце доброе и злое</w:t>
      </w:r>
    </w:p>
    <w:p w:rsidR="00793E84" w:rsidRPr="00793E84" w:rsidRDefault="00793E84" w:rsidP="00793E8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666666"/>
          <w:sz w:val="28"/>
          <w:szCs w:val="28"/>
        </w:rPr>
      </w:pPr>
    </w:p>
    <w:p w:rsidR="00793E84" w:rsidRPr="00793E84" w:rsidRDefault="00793E84" w:rsidP="00793E84">
      <w:pPr>
        <w:pStyle w:val="a3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Истосковавшись по теплу и свету, летом мы проводим</w:t>
      </w:r>
      <w:r w:rsidRPr="00793E84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защитить ребенка от солнечного ожога и теплового удара: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 Выходя на улицу, обязательно надевайте малышу панамку.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Для детей старше 6 месяцев необходим крем от загара, с фактором защиты не менее 15 единиц.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В период с 10.00 до 15.00, на который приходится пик активности ультрафиолетовых лучей</w:t>
      </w:r>
      <w:proofErr w:type="gramStart"/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В, лучше вообще не загорать, а посидеть в тени.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Ребенок периодически должен охлаждаться в тени – под зонтиком, тентом или под деревьями.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• Одевайте малыша в легкую хлопчатобумажную одежду.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На жаре дети должны много пить.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 Если ребенок все-таки обгорел, заверните его в полотенце, смоченное холодной водой, а </w:t>
      </w:r>
      <w:proofErr w:type="gramStart"/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вернувшись</w:t>
      </w:r>
      <w:proofErr w:type="gramEnd"/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домой, оботрите раствором, состоящим воды и уксуса в соотношении 50 на 50.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793E84" w:rsidRPr="00793E84" w:rsidRDefault="00793E84" w:rsidP="00793E84">
      <w:pPr>
        <w:pStyle w:val="a3"/>
        <w:spacing w:before="0" w:beforeAutospacing="0" w:after="4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 будет доставлен в больницу или </w:t>
      </w: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травм пункт</w:t>
      </w:r>
      <w:r w:rsidRPr="00793E8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нужно позаботиться об охлаждении места ожога. Нельзя вскрывать волдыри, накладывать на ожог пластыри – лучше ограничиться свободной стерильной повязкой.</w:t>
      </w:r>
    </w:p>
    <w:p w:rsidR="004F4B7A" w:rsidRPr="00793E84" w:rsidRDefault="004F4B7A">
      <w:pPr>
        <w:rPr>
          <w:rFonts w:ascii="Times New Roman" w:hAnsi="Times New Roman" w:cs="Times New Roman"/>
          <w:sz w:val="28"/>
          <w:szCs w:val="28"/>
        </w:rPr>
      </w:pPr>
    </w:p>
    <w:sectPr w:rsidR="004F4B7A" w:rsidRPr="0079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84"/>
    <w:rsid w:val="004F4B7A"/>
    <w:rsid w:val="007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E84"/>
    <w:rPr>
      <w:b/>
      <w:bCs/>
    </w:rPr>
  </w:style>
  <w:style w:type="character" w:customStyle="1" w:styleId="apple-converted-space">
    <w:name w:val="apple-converted-space"/>
    <w:basedOn w:val="a0"/>
    <w:rsid w:val="00793E84"/>
  </w:style>
  <w:style w:type="paragraph" w:styleId="a5">
    <w:name w:val="Balloon Text"/>
    <w:basedOn w:val="a"/>
    <w:link w:val="a6"/>
    <w:uiPriority w:val="99"/>
    <w:semiHidden/>
    <w:unhideWhenUsed/>
    <w:rsid w:val="0079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E84"/>
    <w:rPr>
      <w:b/>
      <w:bCs/>
    </w:rPr>
  </w:style>
  <w:style w:type="character" w:customStyle="1" w:styleId="apple-converted-space">
    <w:name w:val="apple-converted-space"/>
    <w:basedOn w:val="a0"/>
    <w:rsid w:val="00793E84"/>
  </w:style>
  <w:style w:type="paragraph" w:styleId="a5">
    <w:name w:val="Balloon Text"/>
    <w:basedOn w:val="a"/>
    <w:link w:val="a6"/>
    <w:uiPriority w:val="99"/>
    <w:semiHidden/>
    <w:unhideWhenUsed/>
    <w:rsid w:val="0079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2014-07-08T10:10:00Z</dcterms:created>
  <dcterms:modified xsi:type="dcterms:W3CDTF">2014-07-08T10:17:00Z</dcterms:modified>
</cp:coreProperties>
</file>