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D9" w:rsidRPr="00EE5ED9" w:rsidRDefault="00EE5ED9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2.2. Родительская плата за содержание ребенка (присмотр и уход за ребенком) ДОУ устанавливается как ежемесячная плата на возмещение части затрат на обеспечение необходимых условий питания и содержания ребенка, посещающих дошкольные учреждения.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Родительская плата за содержание ребенка (присмотр и уход за ребенком) состоит из платы за содержание ребенка и платы за питание ребенка.</w:t>
      </w:r>
    </w:p>
    <w:p w:rsidR="00304D3C" w:rsidRPr="00EE5ED9" w:rsidRDefault="00304D3C" w:rsidP="00065C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65C8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Родительская плата за содержание ребенка (присмотр и уход за ребенком) </w:t>
      </w:r>
      <w:r w:rsidR="00065C8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постановлением А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572F5C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Семикаракорского района.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взимания родительской платы.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Родительская плата за содержание ребенка (присмотр и уход за ребенком) в ДОУ взимается на основании договора (Приложение) между </w:t>
      </w:r>
      <w:r w:rsidR="00065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65C8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>/с «Тополек</w:t>
      </w:r>
      <w:r w:rsidR="00065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родителями (их законными представителями) ребенка, посещающего муниципальное дошкольное образовательное учреждение.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3.2. Договор составляется в двух экземплярах, один из которых находится в учреждении, другой - у родителей (их законных представителей). Учет договоров ведется учреждением.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3.3. До заключения договора учреждение обязано предоставить родителям (их законным представителям) следующую информацию (в том числе путем размещения в удобном для обозрения месте):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и место нахождения (юридический адрес) учреждения;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- условия зачисления, содержания, обучения и развития детей;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и направленность реализуемых основных и дополнительных программ, формы и сроки их освоения;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муниципальные нормативные правовые акты </w:t>
      </w:r>
      <w:proofErr w:type="spellStart"/>
      <w:r w:rsidR="00065C8D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Семикаракоркского</w:t>
      </w:r>
      <w:proofErr w:type="spellEnd"/>
      <w:r w:rsidR="00065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образования, регламентирующие размер, порядок взимания и использования родительской платы;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- другую информацию, относящуюся к договору.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proofErr w:type="gramStart"/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Начисление платы за содержание ребенка (присмотр и уход за ребенком) в ДОУ производится в первый рабочий день месяца, следующего 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отчетным, согласно календарному графику работы дошкольного учреждения и табелю учета посещаемости детей за предыдущий месяц.</w:t>
      </w:r>
      <w:proofErr w:type="gramEnd"/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3.5. Родительска</w:t>
      </w:r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>я плата вносится родителями до 20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каждого месяца.</w:t>
      </w:r>
    </w:p>
    <w:p w:rsidR="00304D3C" w:rsidRPr="00EE5ED9" w:rsidRDefault="00304D3C" w:rsidP="006364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Родительская плата вносится путем безналичного перечисления на лицевой счет </w:t>
      </w:r>
      <w:r w:rsidR="00065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>- д/с «Тополек»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учету доходов от предпринимательской и иной приносящей доход деятельности. 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Родительская плата</w:t>
      </w:r>
      <w:r w:rsidR="00636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не взимается при непосещении ребенком ДОУ ввиду закрытия его на ремонтные работы.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3.8. В случае не поступления оплаты за содержание ребенка (присмотр и уход за ребенком) в ДОУ в указанный срок к родителям (законным представителям) применяются меры, определенные действующим законодательством и договором между родителями (законными представителями) и администрацией ДОУ.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3.9. Возврат суммы родителям (в случае выбытия ребенка) производится на основании их заявления по приказу заведующего дошкольным учреждением через банк</w:t>
      </w:r>
      <w:r w:rsidRPr="00EE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3.10. Ответственность за своевременное поступление родительской платы за содержание ребенка (присмотр и уход за ребенком) в ДОУ возлагается на его руководителя.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3.11. За содержание ребенка (присмотр и уход за ребенком) с ограниченными возможностями здоровья, посещающего муниципальные дошкольные образовательные учреждения,  родительская плата не взимается.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3.12. Установить льготную категорию родителей для уменьшения платы на 50%:</w:t>
      </w:r>
      <w:r w:rsidR="0063648D" w:rsidRPr="00636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648D"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родителей (законных представителей), имеющих 3 и более несовершеннолетних детей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3.13. Решение о полном или частичном освобождении от родительской платы по пункту 3.12. принимается </w:t>
      </w:r>
      <w:r w:rsidR="00572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заведующего МБДОУ </w:t>
      </w:r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>- д/с «Тополек</w:t>
      </w:r>
      <w:r w:rsidR="00572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рассмотрения следующих документов: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личное заявление одного из родителей (законного представителя) воспитанника;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копия документа, подтверждающая принадлежность к льготной категории;</w:t>
      </w:r>
    </w:p>
    <w:p w:rsidR="00304D3C" w:rsidRPr="00EE5ED9" w:rsidRDefault="00572F5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справка о составе семьи.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Расходование и учет родительской платы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Денежные средства, получаемые за содержание ребенка (присмотр и уход за ребенком) в ДОУ в виде родительской платы, в полном объеме учитываются в смете доходов и расходов </w:t>
      </w:r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– д/с «Тополек»</w:t>
      </w: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Использование средств родителей, поступивших за содержание ребенка (присмотр и уход за ребенком)  в ДОУ, производится </w:t>
      </w:r>
      <w:proofErr w:type="gramStart"/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04D3C" w:rsidRPr="005C47C1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продуктов питания (включая расходы по опл</w:t>
      </w:r>
      <w:r w:rsidR="005C47C1">
        <w:rPr>
          <w:rFonts w:ascii="Times New Roman" w:eastAsia="Times New Roman" w:hAnsi="Times New Roman" w:cs="Times New Roman"/>
          <w:color w:val="000000"/>
          <w:sz w:val="28"/>
          <w:szCs w:val="28"/>
        </w:rPr>
        <w:t>ате кредиторской задолженности).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4.3. В случае поступления денежных средств за содержание ребенка (присмотр и уход за ребенком) в ДОУ не в полном объеме в первоочередном порядке финансируются расходы по приобретению продуктов питания (включая расходы по оплате кредиторской задолженности).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4.4. Поставка продуктов питания производится на основании договора или муниципального контракта. Оплату заключенных договоров производить с лицевого счета каждого муниципального дошкольного образовательного учреждения по учету средств, полученных от предпринимательской и иной приносящей доход деятельности. Оплата производится на основании счетов, выставленных поставщиками, после сверки расчетов и подписания акта сдачи-приемки продукции.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4.5. Учет средств родительской платы возлагается на ДОУ и ведется в соответствии с установленным порядком ведения бухгалтерского учета в учреждениях и организациях, состоящих на бюджете.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4D3C" w:rsidRPr="00572F5C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2F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4D3C" w:rsidRPr="00EE5ED9" w:rsidRDefault="00304D3C" w:rsidP="00304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304D3C" w:rsidRPr="00EE5ED9" w:rsidSect="0044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3C"/>
    <w:rsid w:val="00065C8D"/>
    <w:rsid w:val="00304D3C"/>
    <w:rsid w:val="003C2C73"/>
    <w:rsid w:val="00443CE8"/>
    <w:rsid w:val="00572F5C"/>
    <w:rsid w:val="005C47C1"/>
    <w:rsid w:val="0063648D"/>
    <w:rsid w:val="006F028C"/>
    <w:rsid w:val="00EB71E0"/>
    <w:rsid w:val="00EE5ED9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30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4D3C"/>
  </w:style>
  <w:style w:type="table" w:styleId="a3">
    <w:name w:val="Table Grid"/>
    <w:basedOn w:val="a1"/>
    <w:uiPriority w:val="59"/>
    <w:rsid w:val="00EE5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30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4D3C"/>
  </w:style>
  <w:style w:type="table" w:styleId="a3">
    <w:name w:val="Table Grid"/>
    <w:basedOn w:val="a1"/>
    <w:uiPriority w:val="59"/>
    <w:rsid w:val="00EE5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2014-03-13T07:38:00Z</cp:lastPrinted>
  <dcterms:created xsi:type="dcterms:W3CDTF">2014-07-08T10:44:00Z</dcterms:created>
  <dcterms:modified xsi:type="dcterms:W3CDTF">2014-07-08T10:44:00Z</dcterms:modified>
</cp:coreProperties>
</file>