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6C" w:rsidRPr="00A15BEA" w:rsidRDefault="005D4A6C" w:rsidP="005D4A6C">
      <w:pPr>
        <w:spacing w:after="0"/>
        <w:ind w:left="57" w:right="57"/>
        <w:rPr>
          <w:rFonts w:ascii="Times New Roman" w:eastAsia="Times New Roman" w:hAnsi="Times New Roman"/>
          <w:b/>
          <w:i/>
          <w:color w:val="1C1D21"/>
          <w:sz w:val="28"/>
          <w:szCs w:val="28"/>
          <w:lang w:eastAsia="ru-RU"/>
        </w:rPr>
      </w:pPr>
      <w:r w:rsidRPr="00A15BEA">
        <w:rPr>
          <w:rFonts w:ascii="Times New Roman" w:eastAsia="Times New Roman" w:hAnsi="Times New Roman"/>
          <w:b/>
          <w:i/>
          <w:color w:val="1C1D21"/>
          <w:sz w:val="28"/>
          <w:szCs w:val="28"/>
          <w:lang w:eastAsia="ru-RU"/>
        </w:rPr>
        <w:t>Рекомендации педагогам по профилактике агрессивного поведения детей:</w:t>
      </w:r>
    </w:p>
    <w:p w:rsidR="005D4A6C" w:rsidRPr="00A15BEA" w:rsidRDefault="005D4A6C" w:rsidP="005D4A6C">
      <w:pPr>
        <w:numPr>
          <w:ilvl w:val="0"/>
          <w:numId w:val="1"/>
        </w:numPr>
        <w:spacing w:after="0"/>
        <w:ind w:left="57" w:right="57"/>
        <w:rPr>
          <w:rFonts w:ascii="Times New Roman" w:eastAsia="Times New Roman" w:hAnsi="Times New Roman"/>
          <w:color w:val="1C1D21"/>
          <w:sz w:val="28"/>
          <w:szCs w:val="28"/>
          <w:lang w:eastAsia="ru-RU"/>
        </w:rPr>
      </w:pPr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Гнев – это обычное и вполне естественное чувство. Здоровый человек устроен так, что он веселится, когда ему радостно, плачет, когда ему грустно, злится и кричит, когда он в гневе. И это нормально. Однако, агрессивное поведение – это неэффективный способ решения возникающих проблем, оно может быть причиной неприятностей и даже трагедий. Поэтому человеку важно уметь чувствовать свой гнев и научиться вести себя уверенно, защищая свои интересы, но не агрессивно.</w:t>
      </w:r>
    </w:p>
    <w:p w:rsidR="005D4A6C" w:rsidRPr="00A15BEA" w:rsidRDefault="005D4A6C" w:rsidP="005D4A6C">
      <w:pPr>
        <w:numPr>
          <w:ilvl w:val="0"/>
          <w:numId w:val="1"/>
        </w:numPr>
        <w:spacing w:after="0"/>
        <w:ind w:left="57" w:right="57"/>
        <w:rPr>
          <w:rFonts w:ascii="Times New Roman" w:eastAsia="Times New Roman" w:hAnsi="Times New Roman"/>
          <w:color w:val="1C1D21"/>
          <w:sz w:val="28"/>
          <w:szCs w:val="28"/>
          <w:lang w:eastAsia="ru-RU"/>
        </w:rPr>
      </w:pPr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 xml:space="preserve">Важно показать ребенку, что гнев бывает разным и может проявляться с разной силой. В качестве измерительных инструментов можно использовать упражнение «Надувание воздушного шарика гнева» (Кривцова С. В.). Если гнева у человека много, то шарик можно надуть так, чтобы он лопнул. Объясните ребенку, </w:t>
      </w:r>
      <w:proofErr w:type="gramStart"/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что то</w:t>
      </w:r>
      <w:proofErr w:type="gramEnd"/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 xml:space="preserve"> же самое происходит и с гневом. В то время, когда мы копим гнев в себе, не выражая его, он растет, увеличивается и может лопнуть. Дайте ребенку возможность почувствовать напряжение в шарике, и то, как оно снижается, если выпустить из него немного воздуха.</w:t>
      </w:r>
    </w:p>
    <w:p w:rsidR="005D4A6C" w:rsidRPr="00A15BEA" w:rsidRDefault="005D4A6C" w:rsidP="005D4A6C">
      <w:pPr>
        <w:numPr>
          <w:ilvl w:val="0"/>
          <w:numId w:val="1"/>
        </w:numPr>
        <w:spacing w:after="0"/>
        <w:ind w:left="57" w:right="57"/>
        <w:rPr>
          <w:rFonts w:ascii="Times New Roman" w:eastAsia="Times New Roman" w:hAnsi="Times New Roman"/>
          <w:color w:val="1C1D21"/>
          <w:sz w:val="28"/>
          <w:szCs w:val="28"/>
          <w:lang w:eastAsia="ru-RU"/>
        </w:rPr>
      </w:pPr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Важно помочь детям осознать, что гневом можно управлять, а в ситуации сильного гнева, его можно уменьшать. Обсудите с ребенком разные способы уменьшения гнева: побить боксерскую грушу, побороться с подушкой, постоять под душем, послушать музыку, поговорить с родителями, порисовать, посчитать от 1 до 10, сконцентрироваться на дыхании, вспомнить что-нибудь приятное. Также с целью снятия агрессивного импульса, можно предложить детям поиграть в игру «Кастрюлька злости» (</w:t>
      </w:r>
      <w:proofErr w:type="spellStart"/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Млодик</w:t>
      </w:r>
      <w:proofErr w:type="spellEnd"/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 xml:space="preserve"> И. Ю.). Расскажите ребенку, что у каждого из нас есть такая кастрюлька, в которую попадают разные невысказанные чувства, многие из них почему-то считаются «плохими». Нас кто-то обидел, или разозлил, мы не ответили на это чувство, и не поделились этим чувством  ни с кем, и вот они прямиком попадают в нашу кастрюльку. Можно с легкостью догадаться, что произойдет, когда кастрюлька наполнится. С большой вероятностью она взорвется от последней капли. И на того, кто оказался рядом с человеком, обрушится все, что копилось в кастрюльке годами и к нему не имеет никакого отношения. Сообщите ребенку, что пора браться за очистку кастрюли. Предложите ему со всей силы и страшными воплями покидать в стенку какой-нибудь матерчатый мячик или мягкую игрушку, вспоминая всех тех, кто его обидел. При выполнении упражнений на активное отреагирование чувства гнева и злости важно помнить, </w:t>
      </w:r>
      <w:r w:rsidRPr="00A15BEA">
        <w:rPr>
          <w:rFonts w:ascii="Times New Roman" w:eastAsia="Times New Roman" w:hAnsi="Times New Roman"/>
          <w:b/>
          <w:bCs/>
          <w:color w:val="1C1D21"/>
          <w:sz w:val="28"/>
          <w:szCs w:val="28"/>
          <w:lang w:eastAsia="ru-RU"/>
        </w:rPr>
        <w:t xml:space="preserve">что они обязательно должны заканчиваться расслабляющими видами деятельности, такими как релаксация, </w:t>
      </w:r>
      <w:r w:rsidRPr="00A15BEA">
        <w:rPr>
          <w:rFonts w:ascii="Times New Roman" w:eastAsia="Times New Roman" w:hAnsi="Times New Roman"/>
          <w:b/>
          <w:bCs/>
          <w:color w:val="1C1D21"/>
          <w:sz w:val="28"/>
          <w:szCs w:val="28"/>
          <w:lang w:eastAsia="ru-RU"/>
        </w:rPr>
        <w:lastRenderedPageBreak/>
        <w:t>легкий массаж, поглаживания, принятие теплой ванны, рисование на песке и пр.</w:t>
      </w:r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 xml:space="preserve"> Завершите активную игру расслаблением.</w:t>
      </w:r>
    </w:p>
    <w:p w:rsidR="005D4A6C" w:rsidRPr="00A15BEA" w:rsidRDefault="005D4A6C" w:rsidP="005D4A6C">
      <w:pPr>
        <w:numPr>
          <w:ilvl w:val="0"/>
          <w:numId w:val="1"/>
        </w:numPr>
        <w:spacing w:after="0"/>
        <w:ind w:left="57" w:right="57"/>
        <w:rPr>
          <w:rFonts w:ascii="Times New Roman" w:eastAsia="Times New Roman" w:hAnsi="Times New Roman"/>
          <w:color w:val="1C1D21"/>
          <w:sz w:val="28"/>
          <w:szCs w:val="28"/>
          <w:lang w:eastAsia="ru-RU"/>
        </w:rPr>
      </w:pPr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Используйте рисование гнева, как в профилактике, так и в диагностике агрессивности детей. Можно создавать любой рисунок на тему гнева или рисовать просто линии, цветные пятна – все, что может выражать злость и раздражение. С целью определения количества гнева и злости у детей, можно использовать рисование агрессии в виде вулкана (</w:t>
      </w:r>
      <w:proofErr w:type="spellStart"/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Млодик</w:t>
      </w:r>
      <w:proofErr w:type="spellEnd"/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 xml:space="preserve"> И. Ю.). Предложите ребенку сделать такой рисунок. Замечено, что на рисунке агрессивного ребенка вулкан непременно извергается ярко-красной лавой, и ее ровно столько же, сколько агрессии у ребенка. У детей с подавленной агрессией — тихих и пассивных, лава вся внутри вулкана, и лишь изредка извергается наружу. При этом лава окрашена в темные, неяркие тона. Поговорите с ребенком о жизни вулкана-агрессии. Как справляется вулкан с лавой – любит ли он ее копить или любит извергаться, что происходит со всем, что вокруг вулкана, во время его извержения. Обсудите новые способы извержения лавы, при которых никто вокруг не пострадает.</w:t>
      </w:r>
    </w:p>
    <w:p w:rsidR="005D4A6C" w:rsidRPr="00A15BEA" w:rsidRDefault="005D4A6C" w:rsidP="005D4A6C">
      <w:pPr>
        <w:tabs>
          <w:tab w:val="left" w:pos="9355"/>
        </w:tabs>
        <w:spacing w:after="0"/>
        <w:ind w:left="57" w:right="57"/>
        <w:rPr>
          <w:rFonts w:ascii="Times New Roman" w:eastAsia="Times New Roman" w:hAnsi="Times New Roman"/>
          <w:color w:val="1C1D21"/>
          <w:sz w:val="28"/>
          <w:szCs w:val="28"/>
          <w:lang w:eastAsia="ru-RU"/>
        </w:rPr>
      </w:pPr>
      <w:r w:rsidRPr="00A15BEA">
        <w:rPr>
          <w:rFonts w:ascii="Times New Roman" w:eastAsia="Times New Roman" w:hAnsi="Times New Roman"/>
          <w:color w:val="1C1D21"/>
          <w:sz w:val="28"/>
          <w:szCs w:val="28"/>
          <w:lang w:eastAsia="ru-RU"/>
        </w:rPr>
        <w:t>Демонстрируйте собственное неагрессивное поведение в общении с ребенком и другими членами семьи. Это одно из самых важных условий формирования у детей навыков контроля над агрессией. Если родители демонстрируют конструктивное поведение в конфликтной ситуации, в частности, умеют выслушивать собеседника и «внимательно молчать», с помощью мимики выражают свое понимание, используют юмор, то дети довольно быстро перенимают неагрессивное поведение своих родителей. Главное условие – искренность взрослого, и соответствие мимики, несловесных реакций словам.</w:t>
      </w:r>
    </w:p>
    <w:p w:rsidR="0073675A" w:rsidRDefault="0073675A"/>
    <w:sectPr w:rsidR="0073675A" w:rsidSect="0073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EA0"/>
    <w:multiLevelType w:val="multilevel"/>
    <w:tmpl w:val="A1C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6C"/>
    <w:rsid w:val="005C35F2"/>
    <w:rsid w:val="005D4A6C"/>
    <w:rsid w:val="0073675A"/>
    <w:rsid w:val="007A27F9"/>
    <w:rsid w:val="00C27432"/>
    <w:rsid w:val="00D425C6"/>
    <w:rsid w:val="00E5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C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25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5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5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425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5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425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425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425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5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5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5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25C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425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25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425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425C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D425C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5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425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5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425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25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425C6"/>
    <w:rPr>
      <w:b/>
      <w:bCs/>
    </w:rPr>
  </w:style>
  <w:style w:type="character" w:styleId="a8">
    <w:name w:val="Emphasis"/>
    <w:uiPriority w:val="20"/>
    <w:qFormat/>
    <w:rsid w:val="00D425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425C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425C6"/>
  </w:style>
  <w:style w:type="paragraph" w:styleId="ab">
    <w:name w:val="List Paragraph"/>
    <w:basedOn w:val="a"/>
    <w:uiPriority w:val="34"/>
    <w:qFormat/>
    <w:rsid w:val="00D425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5C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25C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425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425C6"/>
    <w:rPr>
      <w:b/>
      <w:bCs/>
      <w:i/>
      <w:iCs/>
    </w:rPr>
  </w:style>
  <w:style w:type="character" w:styleId="ae">
    <w:name w:val="Subtle Emphasis"/>
    <w:uiPriority w:val="19"/>
    <w:qFormat/>
    <w:rsid w:val="00D425C6"/>
    <w:rPr>
      <w:i/>
      <w:iCs/>
    </w:rPr>
  </w:style>
  <w:style w:type="character" w:styleId="af">
    <w:name w:val="Intense Emphasis"/>
    <w:uiPriority w:val="21"/>
    <w:qFormat/>
    <w:rsid w:val="00D425C6"/>
    <w:rPr>
      <w:b/>
      <w:bCs/>
    </w:rPr>
  </w:style>
  <w:style w:type="character" w:styleId="af0">
    <w:name w:val="Subtle Reference"/>
    <w:uiPriority w:val="31"/>
    <w:qFormat/>
    <w:rsid w:val="00D425C6"/>
    <w:rPr>
      <w:smallCaps/>
    </w:rPr>
  </w:style>
  <w:style w:type="character" w:styleId="af1">
    <w:name w:val="Intense Reference"/>
    <w:uiPriority w:val="32"/>
    <w:qFormat/>
    <w:rsid w:val="00D425C6"/>
    <w:rPr>
      <w:smallCaps/>
      <w:spacing w:val="5"/>
      <w:u w:val="single"/>
    </w:rPr>
  </w:style>
  <w:style w:type="character" w:styleId="af2">
    <w:name w:val="Book Title"/>
    <w:uiPriority w:val="33"/>
    <w:qFormat/>
    <w:rsid w:val="00D425C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25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2014-11-21T13:55:00Z</dcterms:created>
  <dcterms:modified xsi:type="dcterms:W3CDTF">2014-11-21T13:55:00Z</dcterms:modified>
</cp:coreProperties>
</file>