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BA" w:rsidRDefault="00F003BA" w:rsidP="001C58AB">
      <w:pPr>
        <w:rPr>
          <w:szCs w:val="24"/>
        </w:rPr>
      </w:pPr>
    </w:p>
    <w:p w:rsidR="00A21009" w:rsidRPr="00F003BA" w:rsidRDefault="00A21009" w:rsidP="00A21009">
      <w:pPr>
        <w:pStyle w:val="1"/>
        <w:spacing w:after="0" w:afterAutospacing="0"/>
        <w:ind w:firstLine="389"/>
        <w:jc w:val="center"/>
      </w:pPr>
      <w:r>
        <w:rPr>
          <w:szCs w:val="24"/>
        </w:rPr>
        <w:tab/>
      </w:r>
      <w:r w:rsidRPr="00F003BA">
        <w:rPr>
          <w:rFonts w:ascii="Arial" w:hAnsi="Arial" w:cs="Arial"/>
          <w:color w:val="000000" w:themeColor="text1"/>
          <w:sz w:val="20"/>
          <w:szCs w:val="20"/>
        </w:rPr>
        <w:t>КАК БОРОТЬСЯ С НЕВНИМАТЕЛЬНОСТЬЮ РЕБЕНКА И НЕУМЕНИЕМ СОСРЕДОТОЧИТЬСЯ?</w:t>
      </w:r>
    </w:p>
    <w:p w:rsidR="00A21009" w:rsidRPr="00F003BA" w:rsidRDefault="00A21009" w:rsidP="00A21009">
      <w:pPr>
        <w:spacing w:after="0" w:line="240" w:lineRule="auto"/>
        <w:ind w:firstLine="38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3BA">
        <w:rPr>
          <w:rFonts w:ascii="Verdana" w:eastAsia="Times New Roman" w:hAnsi="Verdana" w:cs="Times New Roman"/>
          <w:szCs w:val="20"/>
          <w:lang w:eastAsia="ru-RU"/>
        </w:rPr>
        <w:t xml:space="preserve">Обратите внимание </w:t>
      </w:r>
      <w:proofErr w:type="gramStart"/>
      <w:r w:rsidRPr="00F003BA">
        <w:rPr>
          <w:rFonts w:ascii="Verdana" w:eastAsia="Times New Roman" w:hAnsi="Verdana" w:cs="Times New Roman"/>
          <w:szCs w:val="20"/>
          <w:lang w:eastAsia="ru-RU"/>
        </w:rPr>
        <w:t>на те</w:t>
      </w:r>
      <w:proofErr w:type="gramEnd"/>
      <w:r w:rsidRPr="00F003BA">
        <w:rPr>
          <w:rFonts w:ascii="Verdana" w:eastAsia="Times New Roman" w:hAnsi="Verdana" w:cs="Times New Roman"/>
          <w:szCs w:val="20"/>
          <w:lang w:eastAsia="ru-RU"/>
        </w:rPr>
        <w:t xml:space="preserve"> виды деятельности, в которых невнимательность проявляется больше. Причина может скрываться в отношении ребенка к этому занятию. Возможно, по отношению к данному виду деятельности у него существуют страхи, повышена тревожность. И вашей задачей в данной ситуации будет поменять отношение ребенка к этому предмету. </w:t>
      </w:r>
    </w:p>
    <w:p w:rsidR="00A21009" w:rsidRPr="00F003BA" w:rsidRDefault="00A21009" w:rsidP="00A21009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3BA">
        <w:rPr>
          <w:rFonts w:ascii="Verdana" w:eastAsia="Times New Roman" w:hAnsi="Verdana" w:cs="Times New Roman"/>
          <w:szCs w:val="20"/>
          <w:lang w:eastAsia="ru-RU"/>
        </w:rPr>
        <w:t xml:space="preserve">Вопрос невнимательности может также касаться </w:t>
      </w:r>
      <w:proofErr w:type="spellStart"/>
      <w:r w:rsidRPr="00F003BA">
        <w:rPr>
          <w:rFonts w:ascii="Verdana" w:eastAsia="Times New Roman" w:hAnsi="Verdana" w:cs="Times New Roman"/>
          <w:szCs w:val="20"/>
          <w:lang w:eastAsia="ru-RU"/>
        </w:rPr>
        <w:t>саморегуляции</w:t>
      </w:r>
      <w:proofErr w:type="spellEnd"/>
      <w:r w:rsidRPr="00F003BA">
        <w:rPr>
          <w:rFonts w:ascii="Verdana" w:eastAsia="Times New Roman" w:hAnsi="Verdana" w:cs="Times New Roman"/>
          <w:szCs w:val="20"/>
          <w:lang w:eastAsia="ru-RU"/>
        </w:rPr>
        <w:t xml:space="preserve">. Ребенок допускает много ошибок не потому, что он чего-то не увидел, не заметил, а потому, что не может справиться с собой, действует импульсивно, торопится. Это означает, что развивать нужно не внимание, а навыки </w:t>
      </w:r>
      <w:proofErr w:type="spellStart"/>
      <w:r w:rsidRPr="00F003BA">
        <w:rPr>
          <w:rFonts w:ascii="Verdana" w:eastAsia="Times New Roman" w:hAnsi="Verdana" w:cs="Times New Roman"/>
          <w:szCs w:val="20"/>
          <w:lang w:eastAsia="ru-RU"/>
        </w:rPr>
        <w:t>саморегуляции</w:t>
      </w:r>
      <w:proofErr w:type="spellEnd"/>
      <w:r w:rsidRPr="00F003BA">
        <w:rPr>
          <w:rFonts w:ascii="Verdana" w:eastAsia="Times New Roman" w:hAnsi="Verdana" w:cs="Times New Roman"/>
          <w:szCs w:val="20"/>
          <w:lang w:eastAsia="ru-RU"/>
        </w:rPr>
        <w:t xml:space="preserve">. Вопрос может быть отчасти решен, если правильно организовать режим занятий и отдыха вашего </w:t>
      </w:r>
      <w:proofErr w:type="spellStart"/>
      <w:r w:rsidRPr="00F003BA">
        <w:rPr>
          <w:rFonts w:ascii="Verdana" w:eastAsia="Times New Roman" w:hAnsi="Verdana" w:cs="Times New Roman"/>
          <w:szCs w:val="20"/>
          <w:lang w:eastAsia="ru-RU"/>
        </w:rPr>
        <w:t>школьника</w:t>
      </w:r>
      <w:proofErr w:type="gramStart"/>
      <w:r w:rsidRPr="00F003BA">
        <w:rPr>
          <w:rFonts w:ascii="Verdana" w:eastAsia="Times New Roman" w:hAnsi="Verdana" w:cs="Times New Roman"/>
          <w:szCs w:val="20"/>
          <w:lang w:eastAsia="ru-RU"/>
        </w:rPr>
        <w:t>.Д</w:t>
      </w:r>
      <w:proofErr w:type="gramEnd"/>
      <w:r w:rsidRPr="00F003BA">
        <w:rPr>
          <w:rFonts w:ascii="Verdana" w:eastAsia="Times New Roman" w:hAnsi="Verdana" w:cs="Times New Roman"/>
          <w:szCs w:val="20"/>
          <w:lang w:eastAsia="ru-RU"/>
        </w:rPr>
        <w:t>ля</w:t>
      </w:r>
      <w:proofErr w:type="spellEnd"/>
      <w:r w:rsidRPr="00F003BA">
        <w:rPr>
          <w:rFonts w:ascii="Verdana" w:eastAsia="Times New Roman" w:hAnsi="Verdana" w:cs="Times New Roman"/>
          <w:szCs w:val="20"/>
          <w:lang w:eastAsia="ru-RU"/>
        </w:rPr>
        <w:t xml:space="preserve"> разного возраста применимы свои методы и способы развития и корректировки внимания. В любом случае развивать внимание желательно, используя интересные для ребенка виды деятельности. Сначала стоит найти занятия, которыми ребенок может заниматься долго и с увлечением и в которых результативность зависит от умения концентрироваться. В этом случае он с охотой и с пользой будет проводить время, параллельно развивая навыки сосредоточения. </w:t>
      </w:r>
    </w:p>
    <w:p w:rsidR="00A21009" w:rsidRPr="00F003BA" w:rsidRDefault="00A21009" w:rsidP="00A21009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3BA">
        <w:rPr>
          <w:rFonts w:ascii="Verdana" w:eastAsia="Times New Roman" w:hAnsi="Verdana" w:cs="Times New Roman"/>
          <w:szCs w:val="20"/>
          <w:lang w:eastAsia="ru-RU"/>
        </w:rPr>
        <w:t xml:space="preserve">Вы можете развивать навыки внимания подспудно в повседневной жизни, обращая внимание ребенка на то, что находится вокруг него, вместе с ним разглядывая различные предметы, интересуясь деталями, фантазируя на эту тему, обсуждая. Задачу можно ставить шире - не просто развить навыки сосредоточения, переключения, а научить ребенка интересоваться окружающим миром, чем-то увлеченно заниматься. </w:t>
      </w:r>
    </w:p>
    <w:p w:rsidR="00A21009" w:rsidRPr="00F003BA" w:rsidRDefault="00A21009" w:rsidP="00A21009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3BA">
        <w:rPr>
          <w:rFonts w:ascii="Verdana" w:eastAsia="Times New Roman" w:hAnsi="Verdana" w:cs="Times New Roman"/>
          <w:szCs w:val="20"/>
          <w:lang w:eastAsia="ru-RU"/>
        </w:rPr>
        <w:t xml:space="preserve">Можно также предлагать ребенку помочь вам. Например, подмести пол так, чтобы ни одной соринки на нем не осталось, доверить пришивание пуговицы к рубашке ему самому. Так вы не только научите ребенка сосредотачиваться, но и привьете ему навыки самостоятельности. Если ребенок часто отвлекается, предложите ему формулировать, проговаривать вслух собственные мысли и действия. Этот прием позволяет ухватить внимание за хвост, не позволяя ему ускользнуть. </w:t>
      </w:r>
    </w:p>
    <w:p w:rsidR="00A21009" w:rsidRPr="00F003BA" w:rsidRDefault="00A21009" w:rsidP="00A21009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3BA">
        <w:rPr>
          <w:rFonts w:ascii="Verdana" w:eastAsia="Times New Roman" w:hAnsi="Verdana" w:cs="Times New Roman"/>
          <w:szCs w:val="20"/>
          <w:lang w:eastAsia="ru-RU"/>
        </w:rPr>
        <w:t xml:space="preserve">Вы можете предлагать ребенку различные игры, требующие внимания. Это могут быть мозаики, </w:t>
      </w:r>
      <w:proofErr w:type="spellStart"/>
      <w:r w:rsidRPr="00F003BA">
        <w:rPr>
          <w:rFonts w:ascii="Verdana" w:eastAsia="Times New Roman" w:hAnsi="Verdana" w:cs="Times New Roman"/>
          <w:szCs w:val="20"/>
          <w:lang w:eastAsia="ru-RU"/>
        </w:rPr>
        <w:t>пазлы</w:t>
      </w:r>
      <w:proofErr w:type="spellEnd"/>
      <w:r w:rsidRPr="00F003BA">
        <w:rPr>
          <w:rFonts w:ascii="Verdana" w:eastAsia="Times New Roman" w:hAnsi="Verdana" w:cs="Times New Roman"/>
          <w:szCs w:val="20"/>
          <w:lang w:eastAsia="ru-RU"/>
        </w:rPr>
        <w:t xml:space="preserve">, конструкторы, предполагающие внимание к мелким деталям и увеличенный охват поля зрения. Подходят все занятия, в которых развивается координация руки и глаза. Это может быть любой труд или занятие, при котором нужно что-то мастерить руками. Принципиально важно, чтобы ребенку при этом было интересно. Это связано с тем, что только с появлением положительного опыта упорного целенаправленного сосредоточения у него возникнет желание прилагать свои усилия и сосредотачиваться на предметах, которые ему не столь интересны. И главное, конечно, не забывать хвалить ребенка за любые, пусть и минимальные, успехи и достижения. Ваша похвала будет для него лучшим стимулом! </w:t>
      </w:r>
    </w:p>
    <w:p w:rsidR="00A21009" w:rsidRPr="00F003BA" w:rsidRDefault="00A21009" w:rsidP="00A21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3BA">
        <w:rPr>
          <w:rFonts w:ascii="Verdana" w:eastAsia="Times New Roman" w:hAnsi="Verdana" w:cs="Times New Roman"/>
          <w:szCs w:val="20"/>
          <w:lang w:eastAsia="ru-RU"/>
        </w:rPr>
        <w:t> </w:t>
      </w:r>
    </w:p>
    <w:p w:rsidR="00F003BA" w:rsidRDefault="00A21009" w:rsidP="00F003BA">
      <w:pPr>
        <w:rPr>
          <w:szCs w:val="24"/>
        </w:rPr>
      </w:pPr>
      <w:r>
        <w:rPr>
          <w:szCs w:val="24"/>
        </w:rPr>
        <w:t xml:space="preserve"> </w:t>
      </w:r>
    </w:p>
    <w:p w:rsidR="00E04A6B" w:rsidRPr="00F003BA" w:rsidRDefault="00F003BA" w:rsidP="00A21009">
      <w:pPr>
        <w:pStyle w:val="1"/>
        <w:spacing w:after="0" w:afterAutospacing="0"/>
        <w:ind w:firstLine="389"/>
        <w:jc w:val="center"/>
        <w:rPr>
          <w:sz w:val="24"/>
          <w:szCs w:val="24"/>
        </w:rPr>
      </w:pPr>
      <w:r>
        <w:rPr>
          <w:szCs w:val="24"/>
        </w:rPr>
        <w:tab/>
      </w:r>
      <w:r w:rsidRPr="00F003BA">
        <w:rPr>
          <w:sz w:val="24"/>
          <w:szCs w:val="24"/>
        </w:rPr>
        <w:t xml:space="preserve"> </w:t>
      </w:r>
    </w:p>
    <w:sectPr w:rsidR="00E04A6B" w:rsidRPr="00F003BA" w:rsidSect="00F6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91C" w:rsidRDefault="00E5291C" w:rsidP="00270726">
      <w:pPr>
        <w:spacing w:after="0" w:line="240" w:lineRule="auto"/>
      </w:pPr>
      <w:r>
        <w:separator/>
      </w:r>
    </w:p>
  </w:endnote>
  <w:endnote w:type="continuationSeparator" w:id="0">
    <w:p w:rsidR="00E5291C" w:rsidRDefault="00E5291C" w:rsidP="0027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91C" w:rsidRDefault="00E5291C" w:rsidP="00270726">
      <w:pPr>
        <w:spacing w:after="0" w:line="240" w:lineRule="auto"/>
      </w:pPr>
      <w:r>
        <w:separator/>
      </w:r>
    </w:p>
  </w:footnote>
  <w:footnote w:type="continuationSeparator" w:id="0">
    <w:p w:rsidR="00E5291C" w:rsidRDefault="00E5291C" w:rsidP="00270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C79"/>
    <w:multiLevelType w:val="multilevel"/>
    <w:tmpl w:val="6DDA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F3A44"/>
    <w:multiLevelType w:val="hybridMultilevel"/>
    <w:tmpl w:val="2F321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81AB3"/>
    <w:multiLevelType w:val="multilevel"/>
    <w:tmpl w:val="F6E4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E3458"/>
    <w:multiLevelType w:val="multilevel"/>
    <w:tmpl w:val="886A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81B9D"/>
    <w:multiLevelType w:val="multilevel"/>
    <w:tmpl w:val="1BA4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C1EC0"/>
    <w:multiLevelType w:val="hybridMultilevel"/>
    <w:tmpl w:val="EC10DC68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24175"/>
    <w:multiLevelType w:val="multilevel"/>
    <w:tmpl w:val="E4AE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726"/>
    <w:rsid w:val="00052550"/>
    <w:rsid w:val="000B461C"/>
    <w:rsid w:val="001C58AB"/>
    <w:rsid w:val="001D232F"/>
    <w:rsid w:val="00237BFC"/>
    <w:rsid w:val="00270726"/>
    <w:rsid w:val="00293A95"/>
    <w:rsid w:val="002A791C"/>
    <w:rsid w:val="002B609A"/>
    <w:rsid w:val="002D5EDB"/>
    <w:rsid w:val="005E6230"/>
    <w:rsid w:val="006207EC"/>
    <w:rsid w:val="00745B81"/>
    <w:rsid w:val="007C5D22"/>
    <w:rsid w:val="007D13A0"/>
    <w:rsid w:val="00856B5B"/>
    <w:rsid w:val="008664AC"/>
    <w:rsid w:val="0097584B"/>
    <w:rsid w:val="00A105CE"/>
    <w:rsid w:val="00A21009"/>
    <w:rsid w:val="00A26619"/>
    <w:rsid w:val="00B6622D"/>
    <w:rsid w:val="00B73738"/>
    <w:rsid w:val="00DD1916"/>
    <w:rsid w:val="00DF7C2A"/>
    <w:rsid w:val="00E04A6B"/>
    <w:rsid w:val="00E5291C"/>
    <w:rsid w:val="00EC1445"/>
    <w:rsid w:val="00F003BA"/>
    <w:rsid w:val="00F62AF1"/>
    <w:rsid w:val="00F66673"/>
    <w:rsid w:val="00FF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09"/>
  </w:style>
  <w:style w:type="paragraph" w:styleId="1">
    <w:name w:val="heading 1"/>
    <w:basedOn w:val="a"/>
    <w:link w:val="10"/>
    <w:uiPriority w:val="9"/>
    <w:qFormat/>
    <w:rsid w:val="00F00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3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0726"/>
  </w:style>
  <w:style w:type="paragraph" w:styleId="a5">
    <w:name w:val="footer"/>
    <w:basedOn w:val="a"/>
    <w:link w:val="a6"/>
    <w:uiPriority w:val="99"/>
    <w:semiHidden/>
    <w:unhideWhenUsed/>
    <w:rsid w:val="0027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0726"/>
  </w:style>
  <w:style w:type="paragraph" w:styleId="a7">
    <w:name w:val="List Paragraph"/>
    <w:basedOn w:val="a"/>
    <w:uiPriority w:val="34"/>
    <w:qFormat/>
    <w:rsid w:val="000B46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0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F0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3">
    <w:name w:val="label3"/>
    <w:basedOn w:val="a"/>
    <w:rsid w:val="00F0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03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F003BA"/>
    <w:rPr>
      <w:b/>
      <w:bCs/>
    </w:rPr>
  </w:style>
  <w:style w:type="character" w:styleId="aa">
    <w:name w:val="Hyperlink"/>
    <w:basedOn w:val="a0"/>
    <w:uiPriority w:val="99"/>
    <w:semiHidden/>
    <w:unhideWhenUsed/>
    <w:rsid w:val="00F003B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03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03B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dd-on">
    <w:name w:val="add-on"/>
    <w:basedOn w:val="a0"/>
    <w:rsid w:val="00F003B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03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03B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5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Emphasis"/>
    <w:basedOn w:val="a0"/>
    <w:uiPriority w:val="20"/>
    <w:qFormat/>
    <w:rsid w:val="00745B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9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18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40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170E-94B3-467A-A4FC-E5251982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г.Мурманска гимназия №4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Tatiana</cp:lastModifiedBy>
  <cp:revision>10</cp:revision>
  <dcterms:created xsi:type="dcterms:W3CDTF">2014-12-16T09:45:00Z</dcterms:created>
  <dcterms:modified xsi:type="dcterms:W3CDTF">2015-08-16T16:56:00Z</dcterms:modified>
</cp:coreProperties>
</file>