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CF" w:rsidRDefault="00F562CF" w:rsidP="00AA3199">
      <w:pPr>
        <w:jc w:val="center"/>
        <w:rPr>
          <w:rFonts w:ascii="TimesNew Roman" w:hAnsi="TimesNew Roman"/>
          <w:b/>
          <w:u w:val="single"/>
        </w:rPr>
      </w:pPr>
      <w:r w:rsidRPr="00F562CF">
        <w:rPr>
          <w:rFonts w:ascii="TimesNew Roman" w:hAnsi="TimesNew Roman"/>
          <w:b/>
          <w:u w:val="single"/>
        </w:rPr>
        <w:t>Развитие математических, интеллектуальных способностей учащихся.</w:t>
      </w:r>
    </w:p>
    <w:p w:rsidR="00F562CF" w:rsidRDefault="00F562CF" w:rsidP="00AA3199">
      <w:pPr>
        <w:jc w:val="center"/>
        <w:rPr>
          <w:rFonts w:ascii="TimesNew Roman" w:hAnsi="TimesNew Roman"/>
          <w:b/>
          <w:u w:val="single"/>
        </w:rPr>
      </w:pPr>
      <w:r>
        <w:rPr>
          <w:rFonts w:ascii="TimesNew Roman" w:hAnsi="TimesNew Roman"/>
          <w:b/>
          <w:u w:val="single"/>
        </w:rPr>
        <w:t>Элективный курс для учащихся 10 класса.</w:t>
      </w:r>
      <w:bookmarkStart w:id="0" w:name="_GoBack"/>
      <w:bookmarkEnd w:id="0"/>
    </w:p>
    <w:p w:rsidR="001D5C10" w:rsidRDefault="00AA3199" w:rsidP="00AA3199">
      <w:pPr>
        <w:jc w:val="center"/>
        <w:rPr>
          <w:rFonts w:ascii="TimesNew Roman" w:hAnsi="TimesNew Roman"/>
          <w:b/>
          <w:u w:val="single"/>
        </w:rPr>
      </w:pPr>
      <w:r w:rsidRPr="00AA3199">
        <w:rPr>
          <w:rFonts w:ascii="TimesNew Roman" w:hAnsi="TimesNew Roman"/>
          <w:b/>
          <w:u w:val="single"/>
        </w:rPr>
        <w:t>Пояснительная записка</w:t>
      </w:r>
    </w:p>
    <w:p w:rsidR="00AA3199" w:rsidRDefault="00AA3199" w:rsidP="00AA3199">
      <w:pPr>
        <w:jc w:val="both"/>
        <w:rPr>
          <w:rFonts w:ascii="TimesNew Roman" w:hAnsi="TimesNew Roman"/>
        </w:rPr>
      </w:pPr>
      <w:r>
        <w:rPr>
          <w:rFonts w:ascii="TimesNew Roman" w:hAnsi="TimesNew Roman"/>
        </w:rPr>
        <w:t xml:space="preserve">      </w:t>
      </w:r>
      <w:r w:rsidR="00474C7B">
        <w:rPr>
          <w:rFonts w:ascii="TimesNew Roman" w:hAnsi="TimesNew Roman"/>
        </w:rPr>
        <w:t xml:space="preserve">        </w:t>
      </w:r>
      <w:r>
        <w:rPr>
          <w:rFonts w:ascii="TimesNew Roman" w:hAnsi="TimesNew Roman"/>
        </w:rPr>
        <w:t>Данная рабочая программа элективного курса предназначена для работы с учащимися 10 класса. Курс рассчитан на 34 часа в год (1 час в неделю). Главная его идея – это профильная ориентация учащихся на выбор дальнейшего пути обучения, организация систематического и системного повторения, углубления и расширения школьного курса математики, что, несомненно, будет направлено на осмысленное изучение математики, а значит и качественную подготовку выпускников. Данный курс позволит удовлетворить образовательные потребности учащихся, осваивающих как базовый уровень математики, так и профильный уровень.</w:t>
      </w:r>
    </w:p>
    <w:p w:rsidR="00C62A4F" w:rsidRDefault="00AA3199" w:rsidP="00AA3199">
      <w:pPr>
        <w:jc w:val="both"/>
        <w:rPr>
          <w:rFonts w:ascii="TimesNew Roman" w:hAnsi="TimesNew Roman"/>
        </w:rPr>
      </w:pPr>
      <w:r>
        <w:rPr>
          <w:rFonts w:ascii="TimesNew Roman" w:hAnsi="TimesNew Roman"/>
        </w:rPr>
        <w:t xml:space="preserve">     </w:t>
      </w:r>
      <w:r w:rsidR="00474C7B">
        <w:rPr>
          <w:rFonts w:ascii="TimesNew Roman" w:hAnsi="TimesNew Roman"/>
        </w:rPr>
        <w:t xml:space="preserve">       </w:t>
      </w:r>
      <w:r>
        <w:rPr>
          <w:rFonts w:ascii="TimesNew Roman" w:hAnsi="TimesNew Roman"/>
        </w:rPr>
        <w:t xml:space="preserve">Программа данного элективного курса ориентирована на рассмотрение избранных вопросов математики, как углубляющих школьный курс, так и значительно расширяющих рамки школьной программы. Программа дополняет и развивает школьный курс математики, а также является информационной поддержкой дальнейшего образования и ориентирована на удовлетворение образовательных потребностей старших школьников, их аналитических и </w:t>
      </w:r>
      <w:r w:rsidR="00C62A4F">
        <w:rPr>
          <w:rFonts w:ascii="TimesNew Roman" w:hAnsi="TimesNew Roman"/>
        </w:rPr>
        <w:t>синтетических</w:t>
      </w:r>
      <w:r>
        <w:rPr>
          <w:rFonts w:ascii="TimesNew Roman" w:hAnsi="TimesNew Roman"/>
        </w:rPr>
        <w:t xml:space="preserve"> способностей. Основная идея данного </w:t>
      </w:r>
      <w:r w:rsidR="00C62A4F">
        <w:rPr>
          <w:rFonts w:ascii="TimesNew Roman" w:hAnsi="TimesNew Roman"/>
        </w:rPr>
        <w:t>элективного курса заключена в расширении и углублении знаний учащихся по некоторым разделам математики, в обеспечении прочного и сознательного овладения учащимися системой математических знаний и умений, не только необходимых при сдаче выпускного экзамена, но и для некоторых школьников – важных для продолжения образования. Элективный курс является предметно ориентированным.</w:t>
      </w:r>
    </w:p>
    <w:p w:rsidR="00C62A4F" w:rsidRDefault="00C62A4F" w:rsidP="00AA3199">
      <w:pPr>
        <w:jc w:val="both"/>
        <w:rPr>
          <w:rFonts w:ascii="TimesNew Roman" w:hAnsi="TimesNew Roman"/>
        </w:rPr>
      </w:pPr>
      <w:r>
        <w:rPr>
          <w:rFonts w:ascii="TimesNew Roman" w:hAnsi="TimesNew Roman"/>
        </w:rPr>
        <w:t xml:space="preserve">    </w:t>
      </w:r>
      <w:r w:rsidR="00474C7B">
        <w:rPr>
          <w:rFonts w:ascii="TimesNew Roman" w:hAnsi="TimesNew Roman"/>
        </w:rPr>
        <w:t xml:space="preserve">       </w:t>
      </w:r>
      <w:r>
        <w:rPr>
          <w:rFonts w:ascii="TimesNew Roman" w:hAnsi="TimesNew Roman"/>
        </w:rPr>
        <w:t xml:space="preserve">В процессе освоения содержания данного курса ученики овладевают новыми знаниями, обогащают свой жизненный опыт, получают возможность практического применения  своих интеллектуальных, организаторских способностей, развивают свои коммуникативные способности, овладевают </w:t>
      </w:r>
      <w:proofErr w:type="spellStart"/>
      <w:r>
        <w:rPr>
          <w:rFonts w:ascii="TimesNew Roman" w:hAnsi="TimesNew Roman"/>
        </w:rPr>
        <w:t>общеучебными</w:t>
      </w:r>
      <w:proofErr w:type="spellEnd"/>
      <w:r>
        <w:rPr>
          <w:rFonts w:ascii="TimesNew Roman" w:hAnsi="TimesNew Roman"/>
        </w:rPr>
        <w:t xml:space="preserve"> умениями. Освоение предметного содержания курса и сам процесс изучения его становятся средствами, которые обеспечивают переход от обучения учащихся к их самообразованию.</w:t>
      </w:r>
    </w:p>
    <w:p w:rsidR="00AA3199" w:rsidRDefault="00C62A4F" w:rsidP="00AA3199">
      <w:pPr>
        <w:jc w:val="both"/>
        <w:rPr>
          <w:rFonts w:ascii="TimesNew Roman" w:hAnsi="TimesNew Roman"/>
        </w:rPr>
      </w:pPr>
      <w:r>
        <w:rPr>
          <w:rFonts w:ascii="TimesNew Roman" w:hAnsi="TimesNew Roman"/>
        </w:rPr>
        <w:t xml:space="preserve"> </w:t>
      </w:r>
      <w:r w:rsidR="00474C7B">
        <w:rPr>
          <w:rFonts w:ascii="TimesNew Roman" w:hAnsi="TimesNew Roman"/>
        </w:rPr>
        <w:t xml:space="preserve">       </w:t>
      </w:r>
      <w:r>
        <w:rPr>
          <w:rFonts w:ascii="TimesNew Roman" w:hAnsi="TimesNew Roman"/>
        </w:rPr>
        <w:t xml:space="preserve">  Изучение курса предполагает обеспечение положительной мотивации учащихся на повторение изученного материала, выделение узловых вопросов курса, предназначенных для повторения, использование схем, моделей, опорных конспектов, справочников, компьютерных тестов (в том числе интерактивных), самостоятельное составление (моделирование) тестов.</w:t>
      </w:r>
    </w:p>
    <w:p w:rsidR="00C62A4F" w:rsidRDefault="00C62A4F" w:rsidP="00AA3199">
      <w:pPr>
        <w:jc w:val="both"/>
        <w:rPr>
          <w:rFonts w:ascii="TimesNew Roman" w:hAnsi="TimesNew Roman"/>
        </w:rPr>
      </w:pPr>
      <w:r>
        <w:rPr>
          <w:rFonts w:ascii="TimesNew Roman" w:hAnsi="TimesNew Roman"/>
        </w:rPr>
        <w:t xml:space="preserve">  </w:t>
      </w:r>
      <w:r w:rsidR="00474C7B">
        <w:rPr>
          <w:rFonts w:ascii="TimesNew Roman" w:hAnsi="TimesNew Roman"/>
        </w:rPr>
        <w:t xml:space="preserve">       </w:t>
      </w:r>
      <w:r>
        <w:rPr>
          <w:rFonts w:ascii="TimesNew Roman" w:hAnsi="TimesNew Roman"/>
        </w:rPr>
        <w:t xml:space="preserve"> Методологической основой предлагаемого курса является </w:t>
      </w:r>
      <w:proofErr w:type="spellStart"/>
      <w:r>
        <w:rPr>
          <w:rFonts w:ascii="TimesNew Roman" w:hAnsi="TimesNew Roman"/>
        </w:rPr>
        <w:t>деятельностный</w:t>
      </w:r>
      <w:proofErr w:type="spellEnd"/>
      <w:r>
        <w:rPr>
          <w:rFonts w:ascii="TimesNew Roman" w:hAnsi="TimesNew Roman"/>
        </w:rPr>
        <w:t xml:space="preserve"> подход к обучению математике. Данный подход предполагает обучение не только готовым знаниям, но и деятельности по приобретению этих знаний, способов рассуждений, доказательств. В связи с этим </w:t>
      </w:r>
      <w:r w:rsidR="00474C7B">
        <w:rPr>
          <w:rFonts w:ascii="TimesNew Roman" w:hAnsi="TimesNew Roman"/>
        </w:rPr>
        <w:t>в процессе изучения курса учащим</w:t>
      </w:r>
      <w:r>
        <w:rPr>
          <w:rFonts w:ascii="TimesNew Roman" w:hAnsi="TimesNew Roman"/>
        </w:rPr>
        <w:t>ся предлагаются задания, стимулирующие самостоятельное открытие ими математических фактов, новы, ранее неизвестных, приемов и способов решения задач.</w:t>
      </w:r>
    </w:p>
    <w:p w:rsidR="00474C7B" w:rsidRDefault="00474C7B" w:rsidP="00AA3199">
      <w:pPr>
        <w:jc w:val="both"/>
        <w:rPr>
          <w:rFonts w:ascii="TimesNew Roman" w:hAnsi="TimesNew Roman"/>
        </w:rPr>
      </w:pPr>
      <w:r>
        <w:rPr>
          <w:rFonts w:ascii="TimesNew Roman" w:hAnsi="TimesNew Roman"/>
        </w:rPr>
        <w:t xml:space="preserve">         Развивающий и воспитательный потенциал элективного курса полностью соответствует основным идеям, заложенным в федеральных образовательных стандартах второго поколения.</w:t>
      </w:r>
    </w:p>
    <w:p w:rsidR="00474C7B" w:rsidRDefault="00474C7B" w:rsidP="00AA3199">
      <w:pPr>
        <w:jc w:val="both"/>
        <w:rPr>
          <w:rFonts w:ascii="TimesNew Roman" w:hAnsi="TimesNew Roman"/>
        </w:rPr>
      </w:pPr>
      <w:r>
        <w:rPr>
          <w:rFonts w:ascii="TimesNew Roman" w:hAnsi="TimesNew Roman"/>
        </w:rPr>
        <w:t xml:space="preserve">         </w:t>
      </w:r>
      <w:r w:rsidRPr="00474C7B">
        <w:rPr>
          <w:rFonts w:ascii="TimesNew Roman" w:hAnsi="TimesNew Roman"/>
          <w:b/>
        </w:rPr>
        <w:t xml:space="preserve">Цель курса: </w:t>
      </w:r>
      <w:r>
        <w:rPr>
          <w:rFonts w:ascii="TimesNew Roman" w:hAnsi="TimesNew Roman"/>
        </w:rPr>
        <w:t>профориентация обучающихся в выборе дальнейшего направления обучения в старшей школе</w:t>
      </w:r>
      <w:r w:rsidRPr="00474C7B">
        <w:rPr>
          <w:rFonts w:ascii="TimesNew Roman" w:hAnsi="TimesNew Roman"/>
        </w:rPr>
        <w:t>:</w:t>
      </w:r>
      <w:r>
        <w:rPr>
          <w:rFonts w:ascii="TimesNew Roman" w:hAnsi="TimesNew Roman"/>
        </w:rPr>
        <w:t xml:space="preserve"> создание условий для самореализации учащихся в процессе учебной деятельности, развитие математических, интеллектуальных способностей учащихся, обобщенных умственных умений.</w:t>
      </w:r>
    </w:p>
    <w:p w:rsidR="006F1C39" w:rsidRDefault="00474C7B" w:rsidP="00AA3199">
      <w:pPr>
        <w:jc w:val="both"/>
        <w:rPr>
          <w:rFonts w:ascii="TimesNew Roman" w:hAnsi="TimesNew Roman"/>
        </w:rPr>
      </w:pPr>
      <w:r>
        <w:rPr>
          <w:rFonts w:ascii="TimesNew Roman" w:hAnsi="TimesNew Roman"/>
        </w:rPr>
        <w:t xml:space="preserve">       </w:t>
      </w:r>
    </w:p>
    <w:p w:rsidR="006F1C39" w:rsidRDefault="006F1C39" w:rsidP="00AA3199">
      <w:pPr>
        <w:jc w:val="both"/>
        <w:rPr>
          <w:rFonts w:ascii="TimesNew Roman" w:hAnsi="TimesNew Roman"/>
        </w:rPr>
      </w:pPr>
    </w:p>
    <w:p w:rsidR="006F1C39" w:rsidRDefault="006F1C39" w:rsidP="00AA3199">
      <w:pPr>
        <w:jc w:val="both"/>
        <w:rPr>
          <w:rFonts w:ascii="TimesNew Roman" w:hAnsi="TimesNew Roman"/>
        </w:rPr>
      </w:pPr>
    </w:p>
    <w:p w:rsidR="00474C7B" w:rsidRDefault="00474C7B" w:rsidP="00AA3199">
      <w:pPr>
        <w:jc w:val="both"/>
        <w:rPr>
          <w:rFonts w:ascii="TimesNew Roman" w:hAnsi="TimesNew Roman"/>
          <w:lang w:val="en-US"/>
        </w:rPr>
      </w:pPr>
      <w:r w:rsidRPr="00474C7B">
        <w:rPr>
          <w:rFonts w:ascii="TimesNew Roman" w:hAnsi="TimesNew Roman"/>
          <w:b/>
        </w:rPr>
        <w:t>Задачи курса</w:t>
      </w:r>
      <w:r w:rsidRPr="00474C7B">
        <w:rPr>
          <w:rFonts w:ascii="TimesNew Roman" w:hAnsi="TimesNew Roman"/>
          <w:b/>
          <w:lang w:val="en-US"/>
        </w:rPr>
        <w:t>:</w:t>
      </w:r>
      <w:r w:rsidRPr="00474C7B">
        <w:rPr>
          <w:rFonts w:ascii="TimesNew Roman" w:hAnsi="TimesNew Roman"/>
          <w:b/>
        </w:rPr>
        <w:t xml:space="preserve"> </w:t>
      </w:r>
    </w:p>
    <w:p w:rsidR="00474C7B" w:rsidRPr="00474C7B" w:rsidRDefault="00474C7B" w:rsidP="00474C7B">
      <w:pPr>
        <w:pStyle w:val="a3"/>
        <w:numPr>
          <w:ilvl w:val="0"/>
          <w:numId w:val="1"/>
        </w:numPr>
        <w:jc w:val="both"/>
        <w:rPr>
          <w:rFonts w:ascii="TimesNew Roman" w:hAnsi="TimesNew Roman"/>
        </w:rPr>
      </w:pPr>
      <w:r>
        <w:rPr>
          <w:rFonts w:ascii="TimesNew Roman" w:hAnsi="TimesNew Roman"/>
        </w:rPr>
        <w:t>Расширение и углубление школьного курса математики</w:t>
      </w:r>
      <w:r w:rsidRPr="00474C7B">
        <w:rPr>
          <w:rFonts w:ascii="TimesNew Roman" w:hAnsi="TimesNew Roman"/>
        </w:rPr>
        <w:t>;</w:t>
      </w:r>
    </w:p>
    <w:p w:rsidR="00474C7B" w:rsidRPr="00474C7B" w:rsidRDefault="00474C7B" w:rsidP="00474C7B">
      <w:pPr>
        <w:pStyle w:val="a3"/>
        <w:numPr>
          <w:ilvl w:val="0"/>
          <w:numId w:val="1"/>
        </w:numPr>
        <w:jc w:val="both"/>
        <w:rPr>
          <w:rFonts w:ascii="TimesNew Roman" w:hAnsi="TimesNew Roman"/>
        </w:rPr>
      </w:pPr>
      <w:r>
        <w:rPr>
          <w:rFonts w:ascii="TimesNew Roman" w:hAnsi="TimesNew Roman"/>
        </w:rPr>
        <w:t>Актуализация, систематизация и обобщение знаний учащихся по математике</w:t>
      </w:r>
      <w:r w:rsidRPr="00474C7B">
        <w:rPr>
          <w:rFonts w:ascii="TimesNew Roman" w:hAnsi="TimesNew Roman"/>
        </w:rPr>
        <w:t>;</w:t>
      </w:r>
    </w:p>
    <w:p w:rsidR="00474C7B" w:rsidRDefault="00474C7B" w:rsidP="00474C7B">
      <w:pPr>
        <w:pStyle w:val="a3"/>
        <w:numPr>
          <w:ilvl w:val="0"/>
          <w:numId w:val="1"/>
        </w:numPr>
        <w:jc w:val="both"/>
        <w:rPr>
          <w:rFonts w:ascii="TimesNew Roman" w:hAnsi="TimesNew Roman"/>
        </w:rPr>
      </w:pPr>
      <w:r>
        <w:rPr>
          <w:rFonts w:ascii="TimesNew Roman" w:hAnsi="TimesNew Roman"/>
        </w:rPr>
        <w:t>Формирование у учащихся понимания роли математических знаний как инструмента, позволяющего выбрать лучший вариант действий из многих возможных</w:t>
      </w:r>
      <w:r w:rsidRPr="00474C7B">
        <w:rPr>
          <w:rFonts w:ascii="TimesNew Roman" w:hAnsi="TimesNew Roman"/>
        </w:rPr>
        <w:t>;</w:t>
      </w:r>
    </w:p>
    <w:p w:rsidR="00474C7B" w:rsidRDefault="00474C7B" w:rsidP="00474C7B">
      <w:pPr>
        <w:pStyle w:val="a3"/>
        <w:numPr>
          <w:ilvl w:val="0"/>
          <w:numId w:val="1"/>
        </w:numPr>
        <w:jc w:val="both"/>
        <w:rPr>
          <w:rFonts w:ascii="TimesNew Roman" w:hAnsi="TimesNew Roman"/>
        </w:rPr>
      </w:pPr>
      <w:r>
        <w:rPr>
          <w:rFonts w:ascii="TimesNew Roman" w:hAnsi="TimesNew Roman"/>
        </w:rPr>
        <w:t>Развитие интереса учащихся к изучению математики</w:t>
      </w:r>
      <w:r w:rsidRPr="00474C7B">
        <w:rPr>
          <w:rFonts w:ascii="TimesNew Roman" w:hAnsi="TimesNew Roman"/>
        </w:rPr>
        <w:t>;</w:t>
      </w:r>
    </w:p>
    <w:p w:rsidR="00474C7B" w:rsidRDefault="00474C7B" w:rsidP="00474C7B">
      <w:pPr>
        <w:pStyle w:val="a3"/>
        <w:numPr>
          <w:ilvl w:val="0"/>
          <w:numId w:val="1"/>
        </w:numPr>
        <w:jc w:val="both"/>
        <w:rPr>
          <w:rFonts w:ascii="TimesNew Roman" w:hAnsi="TimesNew Roman"/>
        </w:rPr>
      </w:pPr>
      <w:r>
        <w:rPr>
          <w:rFonts w:ascii="TimesNew Roman" w:hAnsi="TimesNew Roman"/>
        </w:rPr>
        <w:t>Расширение научного кругозора учащихся</w:t>
      </w:r>
      <w:r>
        <w:rPr>
          <w:rFonts w:ascii="TimesNew Roman" w:hAnsi="TimesNew Roman"/>
          <w:lang w:val="en-US"/>
        </w:rPr>
        <w:t>;</w:t>
      </w:r>
    </w:p>
    <w:p w:rsidR="00474C7B" w:rsidRDefault="00474C7B" w:rsidP="00474C7B">
      <w:pPr>
        <w:pStyle w:val="a3"/>
        <w:numPr>
          <w:ilvl w:val="0"/>
          <w:numId w:val="1"/>
        </w:numPr>
        <w:jc w:val="both"/>
        <w:rPr>
          <w:rFonts w:ascii="TimesNew Roman" w:hAnsi="TimesNew Roman"/>
        </w:rPr>
      </w:pPr>
      <w:r>
        <w:rPr>
          <w:rFonts w:ascii="TimesNew Roman" w:hAnsi="TimesNew Roman"/>
        </w:rPr>
        <w:t>Обучение старшеклассников решению учебных и жизненных проблем, способам анализа информации, получаемой в разных формах</w:t>
      </w:r>
      <w:r w:rsidRPr="00474C7B">
        <w:rPr>
          <w:rFonts w:ascii="TimesNew Roman" w:hAnsi="TimesNew Roman"/>
        </w:rPr>
        <w:t>;</w:t>
      </w:r>
    </w:p>
    <w:p w:rsidR="00474C7B" w:rsidRDefault="00474C7B" w:rsidP="00474C7B">
      <w:pPr>
        <w:pStyle w:val="a3"/>
        <w:numPr>
          <w:ilvl w:val="0"/>
          <w:numId w:val="1"/>
        </w:numPr>
        <w:jc w:val="both"/>
        <w:rPr>
          <w:rFonts w:ascii="TimesNew Roman" w:hAnsi="TimesNew Roman"/>
        </w:rPr>
      </w:pPr>
      <w:r>
        <w:rPr>
          <w:rFonts w:ascii="TimesNew Roman" w:hAnsi="TimesNew Roman"/>
        </w:rPr>
        <w:t>Формирование понятия о математических методах при решении сложных математических задач.</w:t>
      </w:r>
    </w:p>
    <w:p w:rsidR="00EA76F2" w:rsidRDefault="00EA76F2" w:rsidP="00EA76F2">
      <w:pPr>
        <w:jc w:val="both"/>
        <w:rPr>
          <w:rFonts w:ascii="TimesNew Roman" w:hAnsi="TimesNew Roman"/>
        </w:rPr>
      </w:pPr>
      <w:r>
        <w:rPr>
          <w:rFonts w:ascii="TimesNew Roman" w:hAnsi="TimesNew Roman"/>
        </w:rPr>
        <w:t xml:space="preserve">        </w:t>
      </w:r>
      <w:r w:rsidR="00474C7B">
        <w:rPr>
          <w:rFonts w:ascii="TimesNew Roman" w:hAnsi="TimesNew Roman"/>
        </w:rPr>
        <w:t>Организация на занятиях элективного курса должна существенно отличаться от урочной</w:t>
      </w:r>
      <w:r w:rsidR="00474C7B" w:rsidRPr="00474C7B">
        <w:rPr>
          <w:rFonts w:ascii="TimesNew Roman" w:hAnsi="TimesNew Roman"/>
        </w:rPr>
        <w:t>:</w:t>
      </w:r>
      <w:r>
        <w:rPr>
          <w:rFonts w:ascii="TimesNew Roman" w:hAnsi="TimesNew Roman"/>
        </w:rPr>
        <w:t xml:space="preserve"> учащемуся необходимо давать достаточное время на размышление, приветствовать любые попытки самостоятельных рассуждений, выдвижение гипотез, способов решения. В курсе заложена возможность дифференцированного обучения.</w:t>
      </w:r>
    </w:p>
    <w:p w:rsidR="00EA76F2" w:rsidRDefault="00EA76F2" w:rsidP="00EA76F2">
      <w:pPr>
        <w:jc w:val="both"/>
        <w:rPr>
          <w:rFonts w:ascii="TimesNew Roman" w:hAnsi="TimesNew Roman"/>
        </w:rPr>
      </w:pPr>
      <w:r>
        <w:rPr>
          <w:rFonts w:ascii="TimesNew Roman" w:hAnsi="TimesNew Roman"/>
        </w:rPr>
        <w:t xml:space="preserve">       </w:t>
      </w:r>
      <w:proofErr w:type="gramStart"/>
      <w:r>
        <w:rPr>
          <w:rFonts w:ascii="TimesNew Roman" w:hAnsi="TimesNew Roman"/>
        </w:rPr>
        <w:t>Рекомендуются следующие виды деятельности на занятиях</w:t>
      </w:r>
      <w:r w:rsidRPr="00EA76F2">
        <w:rPr>
          <w:rFonts w:ascii="TimesNew Roman" w:hAnsi="TimesNew Roman"/>
        </w:rPr>
        <w:t>:</w:t>
      </w:r>
      <w:r>
        <w:rPr>
          <w:rFonts w:ascii="TimesNew Roman" w:hAnsi="TimesNew Roman"/>
        </w:rPr>
        <w:t xml:space="preserve"> обсуждение, тестирование, конструирование тестов, исследовательская деятельность, работа с текстом, диспут, обзорные лекции, мини-лекции, семинары и практикум по решению задач, предусмотрены консультации. </w:t>
      </w:r>
      <w:proofErr w:type="gramEnd"/>
    </w:p>
    <w:p w:rsidR="00EA76F2" w:rsidRPr="00EA76F2" w:rsidRDefault="00EA76F2" w:rsidP="00EA76F2">
      <w:pPr>
        <w:jc w:val="both"/>
        <w:rPr>
          <w:rFonts w:ascii="TimesNew Roman" w:hAnsi="TimesNew Roman"/>
        </w:rPr>
      </w:pPr>
      <w:r>
        <w:rPr>
          <w:rFonts w:ascii="TimesNew Roman" w:hAnsi="TimesNew Roman"/>
        </w:rPr>
        <w:t xml:space="preserve">       Методы и формы обучения определяются требованиям ФГОС, с учётом индивидуальных и возрастных особенностей учащихся, развития и саморазвития личности. В связи с этим определены основные приоритеты методики изучения элективного курса</w:t>
      </w:r>
      <w:r w:rsidRPr="00EA76F2">
        <w:rPr>
          <w:rFonts w:ascii="TimesNew Roman" w:hAnsi="TimesNew Roman"/>
        </w:rPr>
        <w:t>:</w:t>
      </w:r>
    </w:p>
    <w:p w:rsidR="00EA76F2" w:rsidRPr="00CC1745" w:rsidRDefault="00CC1745" w:rsidP="00EA76F2">
      <w:pPr>
        <w:pStyle w:val="a3"/>
        <w:numPr>
          <w:ilvl w:val="0"/>
          <w:numId w:val="2"/>
        </w:numPr>
        <w:jc w:val="both"/>
        <w:rPr>
          <w:rFonts w:ascii="TimesNew Roman" w:hAnsi="TimesNew Roman"/>
        </w:rPr>
      </w:pPr>
      <w:r>
        <w:rPr>
          <w:rFonts w:ascii="TimesNew Roman" w:hAnsi="TimesNew Roman"/>
        </w:rPr>
        <w:t>обучение через опыт и сотрудничество</w:t>
      </w:r>
      <w:r w:rsidRPr="00CC1745">
        <w:rPr>
          <w:rFonts w:ascii="TimesNew Roman" w:hAnsi="TimesNew Roman"/>
        </w:rPr>
        <w:t>;</w:t>
      </w:r>
    </w:p>
    <w:p w:rsidR="00CC1745" w:rsidRPr="00CC1745" w:rsidRDefault="00CC1745" w:rsidP="00EA76F2">
      <w:pPr>
        <w:pStyle w:val="a3"/>
        <w:numPr>
          <w:ilvl w:val="0"/>
          <w:numId w:val="2"/>
        </w:numPr>
        <w:jc w:val="both"/>
        <w:rPr>
          <w:rFonts w:ascii="TimesNew Roman" w:hAnsi="TimesNew Roman"/>
        </w:rPr>
      </w:pPr>
      <w:r>
        <w:rPr>
          <w:rFonts w:ascii="Times New Roman" w:hAnsi="Times New Roman" w:cs="Times New Roman"/>
        </w:rPr>
        <w:t>интерактивность (работа в малых группах, ролевые игры, тренинги)</w:t>
      </w:r>
      <w:r w:rsidRPr="00CC1745">
        <w:rPr>
          <w:rFonts w:ascii="Times New Roman" w:hAnsi="Times New Roman" w:cs="Times New Roman"/>
        </w:rPr>
        <w:t>;</w:t>
      </w:r>
    </w:p>
    <w:p w:rsidR="00CC1745" w:rsidRPr="00CC1745" w:rsidRDefault="00CC1745" w:rsidP="00EA76F2">
      <w:pPr>
        <w:pStyle w:val="a3"/>
        <w:numPr>
          <w:ilvl w:val="0"/>
          <w:numId w:val="2"/>
        </w:numPr>
        <w:jc w:val="both"/>
        <w:rPr>
          <w:rFonts w:ascii="TimesNew Roman" w:hAnsi="TimesNew Roman"/>
        </w:rPr>
      </w:pPr>
      <w:proofErr w:type="spellStart"/>
      <w:r>
        <w:rPr>
          <w:rFonts w:ascii="Times New Roman" w:hAnsi="Times New Roman" w:cs="Times New Roman"/>
        </w:rPr>
        <w:t>личностоно-деятельностный</w:t>
      </w:r>
      <w:proofErr w:type="spellEnd"/>
      <w:r>
        <w:rPr>
          <w:rFonts w:ascii="Times New Roman" w:hAnsi="Times New Roman" w:cs="Times New Roman"/>
        </w:rPr>
        <w:t xml:space="preserve"> подход (большое внимание к личности учащегося)</w:t>
      </w:r>
      <w:r w:rsidRPr="00CC1745">
        <w:rPr>
          <w:rFonts w:ascii="Times New Roman" w:hAnsi="Times New Roman" w:cs="Times New Roman"/>
        </w:rPr>
        <w:t>.</w:t>
      </w:r>
    </w:p>
    <w:p w:rsidR="00CC1745" w:rsidRDefault="00CC1745" w:rsidP="00CC1745">
      <w:pPr>
        <w:jc w:val="both"/>
        <w:rPr>
          <w:rFonts w:ascii="TimesNew Roman" w:hAnsi="TimesNew Roman"/>
        </w:rPr>
      </w:pPr>
      <w:r w:rsidRPr="00CC1745">
        <w:rPr>
          <w:rFonts w:ascii="TimesNew Roman" w:hAnsi="TimesNew Roman"/>
        </w:rPr>
        <w:t xml:space="preserve">      </w:t>
      </w:r>
      <w:r>
        <w:rPr>
          <w:rFonts w:ascii="TimesNew Roman" w:hAnsi="TimesNew Roman"/>
        </w:rPr>
        <w:t>Формы и методы контроля</w:t>
      </w:r>
      <w:r w:rsidRPr="00CC1745">
        <w:rPr>
          <w:rFonts w:ascii="TimesNew Roman" w:hAnsi="TimesNew Roman"/>
        </w:rPr>
        <w:t xml:space="preserve">: </w:t>
      </w:r>
      <w:r>
        <w:rPr>
          <w:rFonts w:ascii="TimesNew Roman" w:hAnsi="TimesNew Roman"/>
        </w:rPr>
        <w:t>тестирование, самопроверка, взаимопроверка, собеседование, письменный и устный зачёт, проверочные и письменные работы.</w:t>
      </w:r>
    </w:p>
    <w:p w:rsidR="00CC1745" w:rsidRDefault="00CC1745" w:rsidP="00CC1745">
      <w:pPr>
        <w:jc w:val="both"/>
        <w:rPr>
          <w:rFonts w:ascii="TimesNew Roman" w:hAnsi="TimesNew Roman"/>
        </w:rPr>
      </w:pPr>
      <w:r>
        <w:rPr>
          <w:rFonts w:ascii="TimesNew Roman" w:hAnsi="TimesNew Roman"/>
        </w:rPr>
        <w:t xml:space="preserve">     Организация и проведение аттестации учащихся</w:t>
      </w:r>
      <w:r w:rsidRPr="00CC1745">
        <w:rPr>
          <w:rFonts w:ascii="TimesNew Roman" w:hAnsi="TimesNew Roman"/>
        </w:rPr>
        <w:t xml:space="preserve">: </w:t>
      </w:r>
      <w:r>
        <w:rPr>
          <w:rFonts w:ascii="TimesNew Roman" w:hAnsi="TimesNew Roman"/>
        </w:rPr>
        <w:t>предусмотрено проведение промежуточных зачетов по окончанию каждого модуля.</w:t>
      </w:r>
    </w:p>
    <w:p w:rsidR="00CC1745" w:rsidRDefault="00CC1745" w:rsidP="00CC1745">
      <w:pPr>
        <w:jc w:val="both"/>
        <w:rPr>
          <w:rFonts w:ascii="TimesNew Roman" w:hAnsi="TimesNew Roman"/>
        </w:rPr>
      </w:pPr>
      <w:r>
        <w:rPr>
          <w:rFonts w:ascii="TimesNew Roman" w:hAnsi="TimesNew Roman"/>
        </w:rPr>
        <w:t xml:space="preserve">    Основным дидактическим средством являются тексты рассматриваемых типов задач из разнообразных сборников, различных вариантов итоговой аттестации. </w:t>
      </w:r>
      <w:r w:rsidR="00F90F7B">
        <w:rPr>
          <w:rFonts w:ascii="TimesNew Roman" w:hAnsi="TimesNew Roman"/>
        </w:rPr>
        <w:br w:type="page"/>
      </w:r>
    </w:p>
    <w:p w:rsidR="00CC1745" w:rsidRPr="009E4DB0" w:rsidRDefault="006F1C39" w:rsidP="009E4DB0">
      <w:pPr>
        <w:jc w:val="center"/>
        <w:rPr>
          <w:rFonts w:ascii="TimesNew Roman" w:hAnsi="TimesNew Roman"/>
          <w:u w:val="single"/>
        </w:rPr>
      </w:pPr>
      <w:r w:rsidRPr="006F1C39">
        <w:rPr>
          <w:rFonts w:ascii="TimesNew Roman" w:hAnsi="TimesNew Roman"/>
          <w:b/>
          <w:u w:val="single"/>
        </w:rPr>
        <w:lastRenderedPageBreak/>
        <w:t>Учебно-математический план</w:t>
      </w:r>
    </w:p>
    <w:p w:rsidR="006F1C39" w:rsidRPr="006F1C39" w:rsidRDefault="006F1C39" w:rsidP="006F1C39">
      <w:pPr>
        <w:jc w:val="center"/>
        <w:rPr>
          <w:rFonts w:ascii="TimesNew Roman" w:hAnsi="TimesNew Roman"/>
          <w:b/>
          <w:u w:val="single"/>
        </w:rPr>
      </w:pPr>
      <w:r w:rsidRPr="006F1C39">
        <w:rPr>
          <w:rFonts w:ascii="TimesNew Roman" w:hAnsi="TimesNew Roman"/>
          <w:b/>
          <w:u w:val="single"/>
        </w:rPr>
        <w:t>элективного курса</w:t>
      </w:r>
    </w:p>
    <w:tbl>
      <w:tblPr>
        <w:tblStyle w:val="a4"/>
        <w:tblpPr w:leftFromText="180" w:rightFromText="180" w:vertAnchor="text" w:horzAnchor="page" w:tblpX="2338" w:tblpY="361"/>
        <w:tblW w:w="0" w:type="auto"/>
        <w:tblLook w:val="04A0" w:firstRow="1" w:lastRow="0" w:firstColumn="1" w:lastColumn="0" w:noHBand="0" w:noVBand="1"/>
      </w:tblPr>
      <w:tblGrid>
        <w:gridCol w:w="1595"/>
        <w:gridCol w:w="2170"/>
        <w:gridCol w:w="1595"/>
        <w:gridCol w:w="1595"/>
        <w:gridCol w:w="1786"/>
      </w:tblGrid>
      <w:tr w:rsidR="0039771B" w:rsidTr="00962FE2">
        <w:tc>
          <w:tcPr>
            <w:tcW w:w="1595" w:type="dxa"/>
          </w:tcPr>
          <w:p w:rsidR="0039771B" w:rsidRDefault="0039771B" w:rsidP="00962FE2">
            <w:pPr>
              <w:jc w:val="both"/>
              <w:rPr>
                <w:rFonts w:ascii="TimesNew Roman" w:hAnsi="TimesNew Roman"/>
              </w:rPr>
            </w:pPr>
            <w:r>
              <w:rPr>
                <w:rFonts w:ascii="TimesNew Roman" w:hAnsi="TimesNew Roman"/>
              </w:rPr>
              <w:t>№ п./п.</w:t>
            </w:r>
          </w:p>
        </w:tc>
        <w:tc>
          <w:tcPr>
            <w:tcW w:w="1892" w:type="dxa"/>
          </w:tcPr>
          <w:p w:rsidR="0039771B" w:rsidRDefault="0039771B" w:rsidP="00962FE2">
            <w:pPr>
              <w:jc w:val="both"/>
              <w:rPr>
                <w:rFonts w:ascii="TimesNew Roman" w:hAnsi="TimesNew Roman"/>
              </w:rPr>
            </w:pPr>
            <w:r>
              <w:rPr>
                <w:rFonts w:ascii="TimesNew Roman" w:hAnsi="TimesNew Roman"/>
              </w:rPr>
              <w:t>Содержание учебного материала</w:t>
            </w:r>
          </w:p>
        </w:tc>
        <w:tc>
          <w:tcPr>
            <w:tcW w:w="1595" w:type="dxa"/>
          </w:tcPr>
          <w:p w:rsidR="0039771B" w:rsidRDefault="0039771B" w:rsidP="00962FE2">
            <w:pPr>
              <w:jc w:val="both"/>
              <w:rPr>
                <w:rFonts w:ascii="TimesNew Roman" w:hAnsi="TimesNew Roman"/>
              </w:rPr>
            </w:pPr>
            <w:r>
              <w:rPr>
                <w:rFonts w:ascii="TimesNew Roman" w:hAnsi="TimesNew Roman"/>
              </w:rPr>
              <w:t>Количество часов</w:t>
            </w:r>
          </w:p>
        </w:tc>
        <w:tc>
          <w:tcPr>
            <w:tcW w:w="1595" w:type="dxa"/>
          </w:tcPr>
          <w:p w:rsidR="0039771B" w:rsidRDefault="0039771B" w:rsidP="00962FE2">
            <w:pPr>
              <w:jc w:val="both"/>
              <w:rPr>
                <w:rFonts w:ascii="TimesNew Roman" w:hAnsi="TimesNew Roman"/>
              </w:rPr>
            </w:pPr>
            <w:r>
              <w:rPr>
                <w:rFonts w:ascii="TimesNew Roman" w:hAnsi="TimesNew Roman"/>
              </w:rPr>
              <w:t>Формы занятий</w:t>
            </w:r>
          </w:p>
        </w:tc>
        <w:tc>
          <w:tcPr>
            <w:tcW w:w="1786" w:type="dxa"/>
          </w:tcPr>
          <w:p w:rsidR="0039771B" w:rsidRDefault="0039771B" w:rsidP="00962FE2">
            <w:pPr>
              <w:jc w:val="both"/>
              <w:rPr>
                <w:rFonts w:ascii="TimesNew Roman" w:hAnsi="TimesNew Roman"/>
              </w:rPr>
            </w:pPr>
            <w:r>
              <w:rPr>
                <w:rFonts w:ascii="TimesNew Roman" w:hAnsi="TimesNew Roman"/>
              </w:rPr>
              <w:t>Формы контроля</w:t>
            </w:r>
          </w:p>
        </w:tc>
      </w:tr>
      <w:tr w:rsidR="0039771B" w:rsidTr="00962FE2">
        <w:tc>
          <w:tcPr>
            <w:tcW w:w="1595" w:type="dxa"/>
          </w:tcPr>
          <w:p w:rsidR="0039771B" w:rsidRPr="0039771B" w:rsidRDefault="00962FE2" w:rsidP="00962FE2">
            <w:pPr>
              <w:jc w:val="center"/>
              <w:rPr>
                <w:rFonts w:ascii="TimesNew Roman" w:hAnsi="TimesNew Roman"/>
              </w:rPr>
            </w:pPr>
            <w:r>
              <w:rPr>
                <w:rFonts w:ascii="TimesNew Roman" w:hAnsi="TimesNew Roman"/>
                <w:lang w:val="en-US"/>
              </w:rPr>
              <w:t>1</w:t>
            </w:r>
            <w:r>
              <w:rPr>
                <w:rFonts w:ascii="TimesNew Roman" w:hAnsi="TimesNew Roman"/>
              </w:rPr>
              <w:t>-</w:t>
            </w:r>
            <w:r w:rsidR="0039771B">
              <w:rPr>
                <w:rFonts w:ascii="TimesNew Roman" w:hAnsi="TimesNew Roman"/>
              </w:rPr>
              <w:t>4</w:t>
            </w:r>
          </w:p>
        </w:tc>
        <w:tc>
          <w:tcPr>
            <w:tcW w:w="1892" w:type="dxa"/>
          </w:tcPr>
          <w:p w:rsidR="0039771B" w:rsidRPr="0039771B" w:rsidRDefault="0039771B" w:rsidP="00962FE2">
            <w:pPr>
              <w:jc w:val="both"/>
              <w:rPr>
                <w:rFonts w:ascii="TimesNew Roman" w:hAnsi="TimesNew Roman"/>
              </w:rPr>
            </w:pPr>
            <w:r>
              <w:rPr>
                <w:rFonts w:ascii="TimesNew Roman" w:hAnsi="TimesNew Roman"/>
              </w:rPr>
              <w:t>Делимость целых чисел</w:t>
            </w:r>
          </w:p>
        </w:tc>
        <w:tc>
          <w:tcPr>
            <w:tcW w:w="1595" w:type="dxa"/>
          </w:tcPr>
          <w:p w:rsidR="0039771B" w:rsidRDefault="0039771B" w:rsidP="00962FE2">
            <w:pPr>
              <w:jc w:val="center"/>
              <w:rPr>
                <w:rFonts w:ascii="TimesNew Roman" w:hAnsi="TimesNew Roman"/>
              </w:rPr>
            </w:pPr>
            <w:r>
              <w:rPr>
                <w:rFonts w:ascii="TimesNew Roman" w:hAnsi="TimesNew Roman"/>
              </w:rPr>
              <w:t>4</w:t>
            </w:r>
          </w:p>
        </w:tc>
        <w:tc>
          <w:tcPr>
            <w:tcW w:w="1595" w:type="dxa"/>
          </w:tcPr>
          <w:p w:rsidR="0039771B" w:rsidRDefault="00962FE2" w:rsidP="00962FE2">
            <w:pPr>
              <w:jc w:val="both"/>
              <w:rPr>
                <w:rFonts w:ascii="TimesNew Roman" w:hAnsi="TimesNew Roman"/>
              </w:rPr>
            </w:pPr>
            <w:r>
              <w:rPr>
                <w:rFonts w:ascii="TimesNew Roman" w:hAnsi="TimesNew Roman"/>
              </w:rPr>
              <w:t>Мини-лекция, практикум, игра</w:t>
            </w:r>
          </w:p>
        </w:tc>
        <w:tc>
          <w:tcPr>
            <w:tcW w:w="1786" w:type="dxa"/>
          </w:tcPr>
          <w:p w:rsidR="0039771B" w:rsidRDefault="0039771B" w:rsidP="00962FE2">
            <w:pPr>
              <w:jc w:val="both"/>
              <w:rPr>
                <w:rFonts w:ascii="TimesNew Roman" w:hAnsi="TimesNew Roman"/>
              </w:rPr>
            </w:pPr>
            <w:r>
              <w:rPr>
                <w:rFonts w:ascii="TimesNew Roman" w:hAnsi="TimesNew Roman"/>
              </w:rPr>
              <w:t xml:space="preserve">Наблюдение, </w:t>
            </w:r>
            <w:r w:rsidR="00962FE2">
              <w:rPr>
                <w:rFonts w:ascii="TimesNew Roman" w:hAnsi="TimesNew Roman"/>
              </w:rPr>
              <w:t>самостоятельная работа</w:t>
            </w:r>
          </w:p>
        </w:tc>
      </w:tr>
      <w:tr w:rsidR="0039771B" w:rsidTr="00962FE2">
        <w:tc>
          <w:tcPr>
            <w:tcW w:w="1595" w:type="dxa"/>
          </w:tcPr>
          <w:p w:rsidR="0039771B" w:rsidRDefault="00962FE2" w:rsidP="00962FE2">
            <w:pPr>
              <w:jc w:val="center"/>
              <w:rPr>
                <w:rFonts w:ascii="TimesNew Roman" w:hAnsi="TimesNew Roman"/>
              </w:rPr>
            </w:pPr>
            <w:r>
              <w:rPr>
                <w:rFonts w:ascii="TimesNew Roman" w:hAnsi="TimesNew Roman"/>
              </w:rPr>
              <w:t>5-6</w:t>
            </w:r>
          </w:p>
        </w:tc>
        <w:tc>
          <w:tcPr>
            <w:tcW w:w="1892" w:type="dxa"/>
          </w:tcPr>
          <w:p w:rsidR="0039771B" w:rsidRDefault="0039771B" w:rsidP="00962FE2">
            <w:pPr>
              <w:jc w:val="both"/>
              <w:rPr>
                <w:rFonts w:ascii="TimesNew Roman" w:hAnsi="TimesNew Roman"/>
              </w:rPr>
            </w:pPr>
            <w:r>
              <w:rPr>
                <w:rFonts w:ascii="TimesNew Roman" w:hAnsi="TimesNew Roman"/>
              </w:rPr>
              <w:t>Преобразование иррациональных выражений</w:t>
            </w:r>
          </w:p>
        </w:tc>
        <w:tc>
          <w:tcPr>
            <w:tcW w:w="1595" w:type="dxa"/>
          </w:tcPr>
          <w:p w:rsidR="0039771B" w:rsidRDefault="0039771B" w:rsidP="00962FE2">
            <w:pPr>
              <w:jc w:val="center"/>
              <w:rPr>
                <w:rFonts w:ascii="TimesNew Roman" w:hAnsi="TimesNew Roman"/>
              </w:rPr>
            </w:pPr>
            <w:r>
              <w:rPr>
                <w:rFonts w:ascii="TimesNew Roman" w:hAnsi="TimesNew Roman"/>
              </w:rPr>
              <w:t>2</w:t>
            </w:r>
          </w:p>
        </w:tc>
        <w:tc>
          <w:tcPr>
            <w:tcW w:w="1595" w:type="dxa"/>
          </w:tcPr>
          <w:p w:rsidR="0039771B" w:rsidRDefault="009E4DB0" w:rsidP="00962FE2">
            <w:pPr>
              <w:jc w:val="both"/>
              <w:rPr>
                <w:rFonts w:ascii="TimesNew Roman" w:hAnsi="TimesNew Roman"/>
              </w:rPr>
            </w:pPr>
            <w:r>
              <w:rPr>
                <w:rFonts w:ascii="TimesNew Roman" w:hAnsi="TimesNew Roman"/>
              </w:rPr>
              <w:t>Практикум, занятие-</w:t>
            </w:r>
            <w:r w:rsidR="0039771B">
              <w:rPr>
                <w:rFonts w:ascii="TimesNew Roman" w:hAnsi="TimesNew Roman"/>
              </w:rPr>
              <w:t>обсуждение</w:t>
            </w:r>
          </w:p>
        </w:tc>
        <w:tc>
          <w:tcPr>
            <w:tcW w:w="1786" w:type="dxa"/>
          </w:tcPr>
          <w:p w:rsidR="0039771B" w:rsidRDefault="0039771B" w:rsidP="00962FE2">
            <w:pPr>
              <w:jc w:val="both"/>
              <w:rPr>
                <w:rFonts w:ascii="TimesNew Roman" w:hAnsi="TimesNew Roman"/>
              </w:rPr>
            </w:pPr>
            <w:r>
              <w:rPr>
                <w:rFonts w:ascii="TimesNew Roman" w:hAnsi="TimesNew Roman"/>
              </w:rPr>
              <w:t>Наблюдение, тестирование</w:t>
            </w:r>
          </w:p>
        </w:tc>
      </w:tr>
      <w:tr w:rsidR="0039771B" w:rsidTr="00962FE2">
        <w:tc>
          <w:tcPr>
            <w:tcW w:w="1595" w:type="dxa"/>
          </w:tcPr>
          <w:p w:rsidR="0039771B" w:rsidRDefault="00962FE2" w:rsidP="00962FE2">
            <w:pPr>
              <w:jc w:val="center"/>
              <w:rPr>
                <w:rFonts w:ascii="TimesNew Roman" w:hAnsi="TimesNew Roman"/>
              </w:rPr>
            </w:pPr>
            <w:r>
              <w:rPr>
                <w:rFonts w:ascii="TimesNew Roman" w:hAnsi="TimesNew Roman"/>
              </w:rPr>
              <w:t>7-9</w:t>
            </w:r>
          </w:p>
        </w:tc>
        <w:tc>
          <w:tcPr>
            <w:tcW w:w="1892" w:type="dxa"/>
          </w:tcPr>
          <w:p w:rsidR="0039771B" w:rsidRDefault="0039771B" w:rsidP="00962FE2">
            <w:pPr>
              <w:jc w:val="both"/>
              <w:rPr>
                <w:rFonts w:ascii="TimesNew Roman" w:hAnsi="TimesNew Roman"/>
              </w:rPr>
            </w:pPr>
            <w:r>
              <w:rPr>
                <w:rFonts w:ascii="TimesNew Roman" w:hAnsi="TimesNew Roman"/>
              </w:rPr>
              <w:t>Преобразование показательных  выражений</w:t>
            </w:r>
          </w:p>
        </w:tc>
        <w:tc>
          <w:tcPr>
            <w:tcW w:w="1595" w:type="dxa"/>
          </w:tcPr>
          <w:p w:rsidR="0039771B" w:rsidRDefault="009E4DB0" w:rsidP="00962FE2">
            <w:pPr>
              <w:jc w:val="center"/>
              <w:rPr>
                <w:rFonts w:ascii="TimesNew Roman" w:hAnsi="TimesNew Roman"/>
              </w:rPr>
            </w:pPr>
            <w:r>
              <w:rPr>
                <w:rFonts w:ascii="TimesNew Roman" w:hAnsi="TimesNew Roman"/>
              </w:rPr>
              <w:t>3</w:t>
            </w:r>
          </w:p>
        </w:tc>
        <w:tc>
          <w:tcPr>
            <w:tcW w:w="1595" w:type="dxa"/>
          </w:tcPr>
          <w:p w:rsidR="0039771B" w:rsidRDefault="0039771B" w:rsidP="00962FE2">
            <w:pPr>
              <w:jc w:val="both"/>
              <w:rPr>
                <w:rFonts w:ascii="TimesNew Roman" w:hAnsi="TimesNew Roman"/>
              </w:rPr>
            </w:pPr>
            <w:r>
              <w:rPr>
                <w:rFonts w:ascii="TimesNew Roman" w:hAnsi="TimesNew Roman"/>
              </w:rPr>
              <w:t>Мин</w:t>
            </w:r>
            <w:r w:rsidR="00962FE2">
              <w:rPr>
                <w:rFonts w:ascii="TimesNew Roman" w:hAnsi="TimesNew Roman"/>
              </w:rPr>
              <w:t>и-лекция, практикум, обсуждение</w:t>
            </w:r>
          </w:p>
        </w:tc>
        <w:tc>
          <w:tcPr>
            <w:tcW w:w="1786" w:type="dxa"/>
          </w:tcPr>
          <w:p w:rsidR="0039771B" w:rsidRDefault="00962FE2" w:rsidP="00962FE2">
            <w:pPr>
              <w:jc w:val="both"/>
              <w:rPr>
                <w:rFonts w:ascii="TimesNew Roman" w:hAnsi="TimesNew Roman"/>
              </w:rPr>
            </w:pPr>
            <w:r>
              <w:rPr>
                <w:rFonts w:ascii="TimesNew Roman" w:hAnsi="TimesNew Roman"/>
              </w:rPr>
              <w:t>Наблюдение, взаимопроверка</w:t>
            </w:r>
          </w:p>
        </w:tc>
      </w:tr>
      <w:tr w:rsidR="0039771B" w:rsidTr="00962FE2">
        <w:tc>
          <w:tcPr>
            <w:tcW w:w="1595" w:type="dxa"/>
          </w:tcPr>
          <w:p w:rsidR="0039771B" w:rsidRDefault="00962FE2" w:rsidP="00962FE2">
            <w:pPr>
              <w:jc w:val="center"/>
              <w:rPr>
                <w:rFonts w:ascii="TimesNew Roman" w:hAnsi="TimesNew Roman"/>
              </w:rPr>
            </w:pPr>
            <w:r>
              <w:rPr>
                <w:rFonts w:ascii="TimesNew Roman" w:hAnsi="TimesNew Roman"/>
              </w:rPr>
              <w:t>10-11</w:t>
            </w:r>
          </w:p>
        </w:tc>
        <w:tc>
          <w:tcPr>
            <w:tcW w:w="1892" w:type="dxa"/>
          </w:tcPr>
          <w:p w:rsidR="0039771B" w:rsidRDefault="009E4DB0" w:rsidP="00962FE2">
            <w:pPr>
              <w:jc w:val="both"/>
              <w:rPr>
                <w:rFonts w:ascii="TimesNew Roman" w:hAnsi="TimesNew Roman"/>
              </w:rPr>
            </w:pPr>
            <w:r>
              <w:rPr>
                <w:rFonts w:ascii="TimesNew Roman" w:hAnsi="TimesNew Roman"/>
              </w:rPr>
              <w:t>Иррациональные уравнения</w:t>
            </w:r>
          </w:p>
        </w:tc>
        <w:tc>
          <w:tcPr>
            <w:tcW w:w="1595" w:type="dxa"/>
          </w:tcPr>
          <w:p w:rsidR="0039771B" w:rsidRDefault="009E4DB0" w:rsidP="00962FE2">
            <w:pPr>
              <w:jc w:val="center"/>
              <w:rPr>
                <w:rFonts w:ascii="TimesNew Roman" w:hAnsi="TimesNew Roman"/>
              </w:rPr>
            </w:pPr>
            <w:r>
              <w:rPr>
                <w:rFonts w:ascii="TimesNew Roman" w:hAnsi="TimesNew Roman"/>
              </w:rPr>
              <w:t>2</w:t>
            </w:r>
          </w:p>
        </w:tc>
        <w:tc>
          <w:tcPr>
            <w:tcW w:w="1595" w:type="dxa"/>
          </w:tcPr>
          <w:p w:rsidR="0039771B" w:rsidRDefault="0066340B" w:rsidP="00962FE2">
            <w:pPr>
              <w:jc w:val="both"/>
              <w:rPr>
                <w:rFonts w:ascii="TimesNew Roman" w:hAnsi="TimesNew Roman"/>
              </w:rPr>
            </w:pPr>
            <w:r>
              <w:rPr>
                <w:rFonts w:ascii="TimesNew Roman" w:hAnsi="TimesNew Roman"/>
              </w:rPr>
              <w:t>Мини-</w:t>
            </w:r>
            <w:r w:rsidR="00962FE2">
              <w:rPr>
                <w:rFonts w:ascii="TimesNew Roman" w:hAnsi="TimesNew Roman"/>
              </w:rPr>
              <w:t>лекция, практикум, консультация</w:t>
            </w:r>
          </w:p>
        </w:tc>
        <w:tc>
          <w:tcPr>
            <w:tcW w:w="1786" w:type="dxa"/>
          </w:tcPr>
          <w:p w:rsidR="0039771B" w:rsidRDefault="0066340B" w:rsidP="00962FE2">
            <w:pPr>
              <w:jc w:val="both"/>
              <w:rPr>
                <w:rFonts w:ascii="TimesNew Roman" w:hAnsi="TimesNew Roman"/>
              </w:rPr>
            </w:pPr>
            <w:r>
              <w:rPr>
                <w:rFonts w:ascii="TimesNew Roman" w:hAnsi="TimesNew Roman"/>
              </w:rPr>
              <w:t>Наблюдение, те</w:t>
            </w:r>
            <w:r w:rsidR="00962FE2">
              <w:rPr>
                <w:rFonts w:ascii="TimesNew Roman" w:hAnsi="TimesNew Roman"/>
              </w:rPr>
              <w:t>стирование, самопроверка, зачёт</w:t>
            </w:r>
          </w:p>
        </w:tc>
      </w:tr>
      <w:tr w:rsidR="0039771B" w:rsidTr="00962FE2">
        <w:tc>
          <w:tcPr>
            <w:tcW w:w="1595" w:type="dxa"/>
          </w:tcPr>
          <w:p w:rsidR="0039771B" w:rsidRDefault="00962FE2" w:rsidP="00962FE2">
            <w:pPr>
              <w:jc w:val="center"/>
              <w:rPr>
                <w:rFonts w:ascii="TimesNew Roman" w:hAnsi="TimesNew Roman"/>
              </w:rPr>
            </w:pPr>
            <w:r>
              <w:rPr>
                <w:rFonts w:ascii="TimesNew Roman" w:hAnsi="TimesNew Roman"/>
              </w:rPr>
              <w:t>12-13</w:t>
            </w:r>
          </w:p>
        </w:tc>
        <w:tc>
          <w:tcPr>
            <w:tcW w:w="1892" w:type="dxa"/>
          </w:tcPr>
          <w:p w:rsidR="0039771B" w:rsidRDefault="009E4DB0" w:rsidP="00962FE2">
            <w:pPr>
              <w:jc w:val="both"/>
              <w:rPr>
                <w:rFonts w:ascii="TimesNew Roman" w:hAnsi="TimesNew Roman"/>
              </w:rPr>
            </w:pPr>
            <w:r>
              <w:rPr>
                <w:rFonts w:ascii="TimesNew Roman" w:hAnsi="TimesNew Roman"/>
              </w:rPr>
              <w:t>Иррациональные неравенства</w:t>
            </w:r>
          </w:p>
        </w:tc>
        <w:tc>
          <w:tcPr>
            <w:tcW w:w="1595" w:type="dxa"/>
          </w:tcPr>
          <w:p w:rsidR="0039771B" w:rsidRDefault="009E4DB0" w:rsidP="00962FE2">
            <w:pPr>
              <w:jc w:val="center"/>
              <w:rPr>
                <w:rFonts w:ascii="TimesNew Roman" w:hAnsi="TimesNew Roman"/>
              </w:rPr>
            </w:pPr>
            <w:r>
              <w:rPr>
                <w:rFonts w:ascii="TimesNew Roman" w:hAnsi="TimesNew Roman"/>
              </w:rPr>
              <w:t>2</w:t>
            </w:r>
          </w:p>
        </w:tc>
        <w:tc>
          <w:tcPr>
            <w:tcW w:w="1595" w:type="dxa"/>
          </w:tcPr>
          <w:p w:rsidR="0039771B" w:rsidRDefault="00962FE2" w:rsidP="00962FE2">
            <w:pPr>
              <w:jc w:val="both"/>
              <w:rPr>
                <w:rFonts w:ascii="TimesNew Roman" w:hAnsi="TimesNew Roman"/>
              </w:rPr>
            </w:pPr>
            <w:r>
              <w:rPr>
                <w:rFonts w:ascii="TimesNew Roman" w:hAnsi="TimesNew Roman"/>
              </w:rPr>
              <w:t>Мини-лекция, практикум</w:t>
            </w:r>
          </w:p>
        </w:tc>
        <w:tc>
          <w:tcPr>
            <w:tcW w:w="1786" w:type="dxa"/>
          </w:tcPr>
          <w:p w:rsidR="0039771B" w:rsidRDefault="00962FE2" w:rsidP="00962FE2">
            <w:pPr>
              <w:jc w:val="both"/>
              <w:rPr>
                <w:rFonts w:ascii="TimesNew Roman" w:hAnsi="TimesNew Roman"/>
              </w:rPr>
            </w:pPr>
            <w:r>
              <w:rPr>
                <w:rFonts w:ascii="TimesNew Roman" w:hAnsi="TimesNew Roman"/>
              </w:rPr>
              <w:t>Наблюдение, взаимопроверка.</w:t>
            </w:r>
          </w:p>
        </w:tc>
      </w:tr>
      <w:tr w:rsidR="0039771B" w:rsidTr="00962FE2">
        <w:tc>
          <w:tcPr>
            <w:tcW w:w="1595" w:type="dxa"/>
          </w:tcPr>
          <w:p w:rsidR="0039771B" w:rsidRDefault="00962FE2" w:rsidP="00962FE2">
            <w:pPr>
              <w:jc w:val="center"/>
              <w:rPr>
                <w:rFonts w:ascii="TimesNew Roman" w:hAnsi="TimesNew Roman"/>
              </w:rPr>
            </w:pPr>
            <w:r>
              <w:rPr>
                <w:rFonts w:ascii="TimesNew Roman" w:hAnsi="TimesNew Roman"/>
              </w:rPr>
              <w:t>14-19</w:t>
            </w:r>
          </w:p>
        </w:tc>
        <w:tc>
          <w:tcPr>
            <w:tcW w:w="1892" w:type="dxa"/>
          </w:tcPr>
          <w:p w:rsidR="0039771B" w:rsidRDefault="009E4DB0" w:rsidP="00962FE2">
            <w:pPr>
              <w:jc w:val="both"/>
              <w:rPr>
                <w:rFonts w:ascii="TimesNew Roman" w:hAnsi="TimesNew Roman"/>
              </w:rPr>
            </w:pPr>
            <w:r>
              <w:rPr>
                <w:rFonts w:ascii="TimesNew Roman" w:hAnsi="TimesNew Roman"/>
              </w:rPr>
              <w:t>Нестандартные способы решения уравнений</w:t>
            </w:r>
          </w:p>
        </w:tc>
        <w:tc>
          <w:tcPr>
            <w:tcW w:w="1595" w:type="dxa"/>
          </w:tcPr>
          <w:p w:rsidR="0039771B" w:rsidRDefault="009E4DB0" w:rsidP="00962FE2">
            <w:pPr>
              <w:jc w:val="center"/>
              <w:rPr>
                <w:rFonts w:ascii="TimesNew Roman" w:hAnsi="TimesNew Roman"/>
              </w:rPr>
            </w:pPr>
            <w:r>
              <w:rPr>
                <w:rFonts w:ascii="TimesNew Roman" w:hAnsi="TimesNew Roman"/>
              </w:rPr>
              <w:t>6</w:t>
            </w:r>
          </w:p>
        </w:tc>
        <w:tc>
          <w:tcPr>
            <w:tcW w:w="1595" w:type="dxa"/>
          </w:tcPr>
          <w:p w:rsidR="0039771B" w:rsidRDefault="00962FE2" w:rsidP="00962FE2">
            <w:pPr>
              <w:jc w:val="both"/>
              <w:rPr>
                <w:rFonts w:ascii="TimesNew Roman" w:hAnsi="TimesNew Roman"/>
              </w:rPr>
            </w:pPr>
            <w:r>
              <w:rPr>
                <w:rFonts w:ascii="TimesNew Roman" w:hAnsi="TimesNew Roman"/>
              </w:rPr>
              <w:t>Практикум</w:t>
            </w:r>
          </w:p>
        </w:tc>
        <w:tc>
          <w:tcPr>
            <w:tcW w:w="1786" w:type="dxa"/>
          </w:tcPr>
          <w:p w:rsidR="0039771B" w:rsidRDefault="00962FE2" w:rsidP="00962FE2">
            <w:pPr>
              <w:jc w:val="both"/>
              <w:rPr>
                <w:rFonts w:ascii="TimesNew Roman" w:hAnsi="TimesNew Roman"/>
              </w:rPr>
            </w:pPr>
            <w:r>
              <w:rPr>
                <w:rFonts w:ascii="TimesNew Roman" w:hAnsi="TimesNew Roman"/>
              </w:rPr>
              <w:t>Наблюдение, проверочная работа</w:t>
            </w:r>
          </w:p>
        </w:tc>
      </w:tr>
      <w:tr w:rsidR="0039771B" w:rsidTr="00962FE2">
        <w:tblPrEx>
          <w:tblLook w:val="0000" w:firstRow="0" w:lastRow="0" w:firstColumn="0" w:lastColumn="0" w:noHBand="0" w:noVBand="0"/>
        </w:tblPrEx>
        <w:trPr>
          <w:trHeight w:val="209"/>
        </w:trPr>
        <w:tc>
          <w:tcPr>
            <w:tcW w:w="1595" w:type="dxa"/>
          </w:tcPr>
          <w:p w:rsidR="0039771B" w:rsidRDefault="00962FE2" w:rsidP="00962FE2">
            <w:pPr>
              <w:spacing w:after="200" w:line="276" w:lineRule="auto"/>
              <w:ind w:left="108"/>
              <w:jc w:val="center"/>
              <w:rPr>
                <w:rFonts w:ascii="TimesNew Roman" w:hAnsi="TimesNew Roman"/>
              </w:rPr>
            </w:pPr>
            <w:r>
              <w:rPr>
                <w:rFonts w:ascii="TimesNew Roman" w:hAnsi="TimesNew Roman"/>
              </w:rPr>
              <w:t>20-23</w:t>
            </w:r>
          </w:p>
        </w:tc>
        <w:tc>
          <w:tcPr>
            <w:tcW w:w="1892" w:type="dxa"/>
          </w:tcPr>
          <w:p w:rsidR="0039771B" w:rsidRDefault="009E4DB0" w:rsidP="00962FE2">
            <w:pPr>
              <w:jc w:val="both"/>
              <w:rPr>
                <w:rFonts w:ascii="TimesNew Roman" w:hAnsi="TimesNew Roman"/>
              </w:rPr>
            </w:pPr>
            <w:r>
              <w:rPr>
                <w:rFonts w:ascii="TimesNew Roman" w:hAnsi="TimesNew Roman"/>
              </w:rPr>
              <w:t>Преобразования логарифмических выражений</w:t>
            </w:r>
          </w:p>
        </w:tc>
        <w:tc>
          <w:tcPr>
            <w:tcW w:w="1595" w:type="dxa"/>
          </w:tcPr>
          <w:p w:rsidR="0039771B" w:rsidRDefault="00962FE2" w:rsidP="00962FE2">
            <w:pPr>
              <w:ind w:left="108"/>
              <w:rPr>
                <w:rFonts w:ascii="TimesNew Roman" w:hAnsi="TimesNew Roman"/>
              </w:rPr>
            </w:pPr>
            <w:r>
              <w:rPr>
                <w:rFonts w:ascii="TimesNew Roman" w:hAnsi="TimesNew Roman"/>
              </w:rPr>
              <w:t xml:space="preserve">         </w:t>
            </w:r>
            <w:r w:rsidR="009E4DB0">
              <w:rPr>
                <w:rFonts w:ascii="TimesNew Roman" w:hAnsi="TimesNew Roman"/>
              </w:rPr>
              <w:t>4</w:t>
            </w:r>
          </w:p>
        </w:tc>
        <w:tc>
          <w:tcPr>
            <w:tcW w:w="1595" w:type="dxa"/>
          </w:tcPr>
          <w:p w:rsidR="0039771B" w:rsidRDefault="00962FE2" w:rsidP="00962FE2">
            <w:pPr>
              <w:jc w:val="both"/>
              <w:rPr>
                <w:rFonts w:ascii="TimesNew Roman" w:hAnsi="TimesNew Roman"/>
              </w:rPr>
            </w:pPr>
            <w:r>
              <w:rPr>
                <w:rFonts w:ascii="TimesNew Roman" w:hAnsi="TimesNew Roman"/>
              </w:rPr>
              <w:t>Мини-лекция, практикум, консультация</w:t>
            </w:r>
          </w:p>
        </w:tc>
        <w:tc>
          <w:tcPr>
            <w:tcW w:w="1786" w:type="dxa"/>
          </w:tcPr>
          <w:p w:rsidR="0039771B" w:rsidRDefault="00962FE2" w:rsidP="00962FE2">
            <w:pPr>
              <w:jc w:val="both"/>
              <w:rPr>
                <w:rFonts w:ascii="TimesNew Roman" w:hAnsi="TimesNew Roman"/>
              </w:rPr>
            </w:pPr>
            <w:r>
              <w:rPr>
                <w:rFonts w:ascii="TimesNew Roman" w:hAnsi="TimesNew Roman"/>
              </w:rPr>
              <w:t>Наблюдение, тестирование, самостоятельная работа</w:t>
            </w:r>
          </w:p>
        </w:tc>
      </w:tr>
      <w:tr w:rsidR="0039771B" w:rsidTr="00962FE2">
        <w:tblPrEx>
          <w:tblLook w:val="0000" w:firstRow="0" w:lastRow="0" w:firstColumn="0" w:lastColumn="0" w:noHBand="0" w:noVBand="0"/>
        </w:tblPrEx>
        <w:trPr>
          <w:trHeight w:val="210"/>
        </w:trPr>
        <w:tc>
          <w:tcPr>
            <w:tcW w:w="1595" w:type="dxa"/>
          </w:tcPr>
          <w:p w:rsidR="0039771B" w:rsidRDefault="00962FE2" w:rsidP="00962FE2">
            <w:pPr>
              <w:spacing w:after="200" w:line="276" w:lineRule="auto"/>
              <w:ind w:left="108"/>
              <w:jc w:val="center"/>
              <w:rPr>
                <w:rFonts w:ascii="TimesNew Roman" w:hAnsi="TimesNew Roman"/>
              </w:rPr>
            </w:pPr>
            <w:r>
              <w:rPr>
                <w:rFonts w:ascii="TimesNew Roman" w:hAnsi="TimesNew Roman"/>
              </w:rPr>
              <w:t>24-26</w:t>
            </w:r>
          </w:p>
        </w:tc>
        <w:tc>
          <w:tcPr>
            <w:tcW w:w="1892" w:type="dxa"/>
          </w:tcPr>
          <w:p w:rsidR="0039771B" w:rsidRDefault="009E4DB0" w:rsidP="00962FE2">
            <w:pPr>
              <w:jc w:val="both"/>
              <w:rPr>
                <w:rFonts w:ascii="TimesNew Roman" w:hAnsi="TimesNew Roman"/>
              </w:rPr>
            </w:pPr>
            <w:r>
              <w:rPr>
                <w:rFonts w:ascii="TimesNew Roman" w:hAnsi="TimesNew Roman"/>
              </w:rPr>
              <w:t>Преобразования тригонометрических выражений</w:t>
            </w:r>
          </w:p>
        </w:tc>
        <w:tc>
          <w:tcPr>
            <w:tcW w:w="1595" w:type="dxa"/>
          </w:tcPr>
          <w:p w:rsidR="0039771B" w:rsidRDefault="009E4DB0" w:rsidP="00962FE2">
            <w:pPr>
              <w:jc w:val="center"/>
              <w:rPr>
                <w:rFonts w:ascii="TimesNew Roman" w:hAnsi="TimesNew Roman"/>
              </w:rPr>
            </w:pPr>
            <w:r>
              <w:rPr>
                <w:rFonts w:ascii="TimesNew Roman" w:hAnsi="TimesNew Roman"/>
              </w:rPr>
              <w:t>3</w:t>
            </w:r>
          </w:p>
        </w:tc>
        <w:tc>
          <w:tcPr>
            <w:tcW w:w="1595" w:type="dxa"/>
          </w:tcPr>
          <w:p w:rsidR="0039771B" w:rsidRDefault="00962FE2" w:rsidP="00962FE2">
            <w:pPr>
              <w:jc w:val="both"/>
              <w:rPr>
                <w:rFonts w:ascii="TimesNew Roman" w:hAnsi="TimesNew Roman"/>
              </w:rPr>
            </w:pPr>
            <w:r w:rsidRPr="00962FE2">
              <w:rPr>
                <w:rFonts w:ascii="TimesNew Roman" w:hAnsi="TimesNew Roman"/>
              </w:rPr>
              <w:t>Мини-лекция, практикум, консультация</w:t>
            </w:r>
          </w:p>
        </w:tc>
        <w:tc>
          <w:tcPr>
            <w:tcW w:w="1786" w:type="dxa"/>
          </w:tcPr>
          <w:p w:rsidR="0039771B" w:rsidRDefault="00962FE2" w:rsidP="00962FE2">
            <w:pPr>
              <w:jc w:val="both"/>
              <w:rPr>
                <w:rFonts w:ascii="TimesNew Roman" w:hAnsi="TimesNew Roman"/>
              </w:rPr>
            </w:pPr>
            <w:r w:rsidRPr="00962FE2">
              <w:rPr>
                <w:rFonts w:ascii="TimesNew Roman" w:hAnsi="TimesNew Roman"/>
              </w:rPr>
              <w:t>Наблюдение, тестирование, самостоятельная работа</w:t>
            </w:r>
          </w:p>
        </w:tc>
      </w:tr>
      <w:tr w:rsidR="0039771B" w:rsidTr="00962FE2">
        <w:tblPrEx>
          <w:tblLook w:val="0000" w:firstRow="0" w:lastRow="0" w:firstColumn="0" w:lastColumn="0" w:noHBand="0" w:noVBand="0"/>
        </w:tblPrEx>
        <w:trPr>
          <w:trHeight w:val="270"/>
        </w:trPr>
        <w:tc>
          <w:tcPr>
            <w:tcW w:w="1595" w:type="dxa"/>
          </w:tcPr>
          <w:p w:rsidR="0039771B" w:rsidRDefault="00962FE2" w:rsidP="00962FE2">
            <w:pPr>
              <w:spacing w:after="200" w:line="276" w:lineRule="auto"/>
              <w:ind w:left="108"/>
              <w:jc w:val="center"/>
              <w:rPr>
                <w:rFonts w:ascii="TimesNew Roman" w:hAnsi="TimesNew Roman"/>
              </w:rPr>
            </w:pPr>
            <w:r>
              <w:rPr>
                <w:rFonts w:ascii="TimesNew Roman" w:hAnsi="TimesNew Roman"/>
              </w:rPr>
              <w:t>27-29</w:t>
            </w:r>
          </w:p>
        </w:tc>
        <w:tc>
          <w:tcPr>
            <w:tcW w:w="1892" w:type="dxa"/>
          </w:tcPr>
          <w:p w:rsidR="0039771B" w:rsidRDefault="00962FE2" w:rsidP="00962FE2">
            <w:pPr>
              <w:jc w:val="both"/>
              <w:rPr>
                <w:rFonts w:ascii="TimesNew Roman" w:hAnsi="TimesNew Roman"/>
              </w:rPr>
            </w:pPr>
            <w:r>
              <w:rPr>
                <w:rFonts w:ascii="TimesNew Roman" w:hAnsi="TimesNew Roman"/>
              </w:rPr>
              <w:t xml:space="preserve">Доказательство </w:t>
            </w:r>
            <w:r w:rsidR="009E4DB0">
              <w:rPr>
                <w:rFonts w:ascii="TimesNew Roman" w:hAnsi="TimesNew Roman"/>
              </w:rPr>
              <w:t>неравенств</w:t>
            </w:r>
          </w:p>
        </w:tc>
        <w:tc>
          <w:tcPr>
            <w:tcW w:w="1595" w:type="dxa"/>
          </w:tcPr>
          <w:p w:rsidR="0039771B" w:rsidRDefault="00962FE2" w:rsidP="00962FE2">
            <w:pPr>
              <w:ind w:left="108"/>
              <w:rPr>
                <w:rFonts w:ascii="TimesNew Roman" w:hAnsi="TimesNew Roman"/>
              </w:rPr>
            </w:pPr>
            <w:r>
              <w:rPr>
                <w:rFonts w:ascii="TimesNew Roman" w:hAnsi="TimesNew Roman"/>
              </w:rPr>
              <w:t xml:space="preserve">          3</w:t>
            </w:r>
          </w:p>
        </w:tc>
        <w:tc>
          <w:tcPr>
            <w:tcW w:w="1595" w:type="dxa"/>
          </w:tcPr>
          <w:p w:rsidR="0039771B" w:rsidRDefault="00962FE2" w:rsidP="00962FE2">
            <w:pPr>
              <w:jc w:val="both"/>
              <w:rPr>
                <w:rFonts w:ascii="TimesNew Roman" w:hAnsi="TimesNew Roman"/>
              </w:rPr>
            </w:pPr>
            <w:r>
              <w:rPr>
                <w:rFonts w:ascii="TimesNew Roman" w:hAnsi="TimesNew Roman"/>
              </w:rPr>
              <w:t>Мини-лекция, практикум</w:t>
            </w:r>
          </w:p>
        </w:tc>
        <w:tc>
          <w:tcPr>
            <w:tcW w:w="1786" w:type="dxa"/>
          </w:tcPr>
          <w:p w:rsidR="0039771B" w:rsidRDefault="00962FE2" w:rsidP="00962FE2">
            <w:pPr>
              <w:jc w:val="both"/>
              <w:rPr>
                <w:rFonts w:ascii="TimesNew Roman" w:hAnsi="TimesNew Roman"/>
              </w:rPr>
            </w:pPr>
            <w:r>
              <w:rPr>
                <w:rFonts w:ascii="TimesNew Roman" w:hAnsi="TimesNew Roman"/>
              </w:rPr>
              <w:t>Наблюдение, взаимопроверка</w:t>
            </w:r>
          </w:p>
        </w:tc>
      </w:tr>
      <w:tr w:rsidR="0039771B" w:rsidTr="00962FE2">
        <w:tblPrEx>
          <w:tblLook w:val="0000" w:firstRow="0" w:lastRow="0" w:firstColumn="0" w:lastColumn="0" w:noHBand="0" w:noVBand="0"/>
        </w:tblPrEx>
        <w:trPr>
          <w:trHeight w:val="300"/>
        </w:trPr>
        <w:tc>
          <w:tcPr>
            <w:tcW w:w="1595" w:type="dxa"/>
          </w:tcPr>
          <w:p w:rsidR="0039771B" w:rsidRDefault="00962FE2" w:rsidP="00962FE2">
            <w:pPr>
              <w:spacing w:after="200" w:line="276" w:lineRule="auto"/>
              <w:ind w:left="108"/>
              <w:jc w:val="center"/>
              <w:rPr>
                <w:rFonts w:ascii="TimesNew Roman" w:hAnsi="TimesNew Roman"/>
              </w:rPr>
            </w:pPr>
            <w:r>
              <w:rPr>
                <w:rFonts w:ascii="TimesNew Roman" w:hAnsi="TimesNew Roman"/>
              </w:rPr>
              <w:t>30-31</w:t>
            </w:r>
          </w:p>
        </w:tc>
        <w:tc>
          <w:tcPr>
            <w:tcW w:w="1892" w:type="dxa"/>
          </w:tcPr>
          <w:p w:rsidR="0039771B" w:rsidRDefault="00962FE2" w:rsidP="00962FE2">
            <w:pPr>
              <w:jc w:val="both"/>
              <w:rPr>
                <w:rFonts w:ascii="TimesNew Roman" w:hAnsi="TimesNew Roman"/>
              </w:rPr>
            </w:pPr>
            <w:r>
              <w:rPr>
                <w:rFonts w:ascii="TimesNew Roman" w:hAnsi="TimesNew Roman"/>
              </w:rPr>
              <w:t>Неравенства с модулем</w:t>
            </w:r>
          </w:p>
        </w:tc>
        <w:tc>
          <w:tcPr>
            <w:tcW w:w="1595" w:type="dxa"/>
          </w:tcPr>
          <w:p w:rsidR="0039771B" w:rsidRDefault="00962FE2" w:rsidP="00962FE2">
            <w:pPr>
              <w:jc w:val="center"/>
              <w:rPr>
                <w:rFonts w:ascii="TimesNew Roman" w:hAnsi="TimesNew Roman"/>
              </w:rPr>
            </w:pPr>
            <w:r>
              <w:rPr>
                <w:rFonts w:ascii="TimesNew Roman" w:hAnsi="TimesNew Roman"/>
              </w:rPr>
              <w:t xml:space="preserve"> 2</w:t>
            </w:r>
          </w:p>
        </w:tc>
        <w:tc>
          <w:tcPr>
            <w:tcW w:w="1595" w:type="dxa"/>
          </w:tcPr>
          <w:p w:rsidR="0039771B" w:rsidRDefault="00962FE2" w:rsidP="00962FE2">
            <w:pPr>
              <w:jc w:val="both"/>
              <w:rPr>
                <w:rFonts w:ascii="TimesNew Roman" w:hAnsi="TimesNew Roman"/>
              </w:rPr>
            </w:pPr>
            <w:r>
              <w:rPr>
                <w:rFonts w:ascii="TimesNew Roman" w:hAnsi="TimesNew Roman"/>
              </w:rPr>
              <w:t>Практикум, занятие-обсуждение</w:t>
            </w:r>
          </w:p>
        </w:tc>
        <w:tc>
          <w:tcPr>
            <w:tcW w:w="1786" w:type="dxa"/>
          </w:tcPr>
          <w:p w:rsidR="0039771B" w:rsidRDefault="00962FE2" w:rsidP="00962FE2">
            <w:pPr>
              <w:jc w:val="both"/>
              <w:rPr>
                <w:rFonts w:ascii="TimesNew Roman" w:hAnsi="TimesNew Roman"/>
              </w:rPr>
            </w:pPr>
            <w:r>
              <w:rPr>
                <w:rFonts w:ascii="TimesNew Roman" w:hAnsi="TimesNew Roman"/>
              </w:rPr>
              <w:t>Наблюдение, самопроверка</w:t>
            </w:r>
          </w:p>
        </w:tc>
      </w:tr>
      <w:tr w:rsidR="0039771B" w:rsidTr="00962FE2">
        <w:tblPrEx>
          <w:tblLook w:val="0000" w:firstRow="0" w:lastRow="0" w:firstColumn="0" w:lastColumn="0" w:noHBand="0" w:noVBand="0"/>
        </w:tblPrEx>
        <w:trPr>
          <w:trHeight w:val="390"/>
        </w:trPr>
        <w:tc>
          <w:tcPr>
            <w:tcW w:w="1595" w:type="dxa"/>
          </w:tcPr>
          <w:p w:rsidR="0039771B" w:rsidRPr="00962FE2" w:rsidRDefault="00962FE2" w:rsidP="00962FE2">
            <w:pPr>
              <w:spacing w:after="200" w:line="276" w:lineRule="auto"/>
              <w:ind w:left="108"/>
              <w:jc w:val="center"/>
              <w:rPr>
                <w:rFonts w:ascii="TimesNew Roman" w:hAnsi="TimesNew Roman"/>
              </w:rPr>
            </w:pPr>
            <w:r>
              <w:rPr>
                <w:rFonts w:ascii="TimesNew Roman" w:hAnsi="TimesNew Roman"/>
              </w:rPr>
              <w:t>32-33</w:t>
            </w:r>
          </w:p>
        </w:tc>
        <w:tc>
          <w:tcPr>
            <w:tcW w:w="1892" w:type="dxa"/>
          </w:tcPr>
          <w:p w:rsidR="0039771B" w:rsidRDefault="00962FE2" w:rsidP="00962FE2">
            <w:pPr>
              <w:jc w:val="both"/>
              <w:rPr>
                <w:rFonts w:ascii="TimesNew Roman" w:hAnsi="TimesNew Roman"/>
              </w:rPr>
            </w:pPr>
            <w:r>
              <w:rPr>
                <w:rFonts w:ascii="TimesNew Roman" w:hAnsi="TimesNew Roman"/>
              </w:rPr>
              <w:t>Метод интервалов</w:t>
            </w:r>
          </w:p>
        </w:tc>
        <w:tc>
          <w:tcPr>
            <w:tcW w:w="1595" w:type="dxa"/>
          </w:tcPr>
          <w:p w:rsidR="0039771B" w:rsidRDefault="00962FE2" w:rsidP="00962FE2">
            <w:pPr>
              <w:ind w:left="108"/>
              <w:jc w:val="center"/>
              <w:rPr>
                <w:rFonts w:ascii="TimesNew Roman" w:hAnsi="TimesNew Roman"/>
              </w:rPr>
            </w:pPr>
            <w:r>
              <w:rPr>
                <w:rFonts w:ascii="TimesNew Roman" w:hAnsi="TimesNew Roman"/>
              </w:rPr>
              <w:t>2</w:t>
            </w:r>
          </w:p>
        </w:tc>
        <w:tc>
          <w:tcPr>
            <w:tcW w:w="1595" w:type="dxa"/>
          </w:tcPr>
          <w:p w:rsidR="0039771B" w:rsidRPr="006F1C39" w:rsidRDefault="00962FE2" w:rsidP="00962FE2">
            <w:pPr>
              <w:jc w:val="both"/>
              <w:rPr>
                <w:rFonts w:ascii="TimesNew Roman" w:hAnsi="TimesNew Roman"/>
              </w:rPr>
            </w:pPr>
            <w:r>
              <w:rPr>
                <w:rFonts w:ascii="TimesNew Roman" w:hAnsi="TimesNew Roman"/>
              </w:rPr>
              <w:t>Обзорная лекция, практикум, консультация</w:t>
            </w:r>
          </w:p>
        </w:tc>
        <w:tc>
          <w:tcPr>
            <w:tcW w:w="1786" w:type="dxa"/>
          </w:tcPr>
          <w:p w:rsidR="0039771B" w:rsidRDefault="00962FE2" w:rsidP="00962FE2">
            <w:pPr>
              <w:jc w:val="both"/>
              <w:rPr>
                <w:rFonts w:ascii="TimesNew Roman" w:hAnsi="TimesNew Roman"/>
              </w:rPr>
            </w:pPr>
            <w:r>
              <w:rPr>
                <w:rFonts w:ascii="TimesNew Roman" w:hAnsi="TimesNew Roman"/>
              </w:rPr>
              <w:t>Наблюдение, тестирование, самопроверка</w:t>
            </w:r>
          </w:p>
        </w:tc>
      </w:tr>
      <w:tr w:rsidR="00962FE2" w:rsidTr="00962FE2">
        <w:tblPrEx>
          <w:tblLook w:val="0000" w:firstRow="0" w:lastRow="0" w:firstColumn="0" w:lastColumn="0" w:noHBand="0" w:noVBand="0"/>
        </w:tblPrEx>
        <w:trPr>
          <w:trHeight w:val="510"/>
        </w:trPr>
        <w:tc>
          <w:tcPr>
            <w:tcW w:w="1595" w:type="dxa"/>
          </w:tcPr>
          <w:p w:rsidR="00962FE2" w:rsidRDefault="00962FE2" w:rsidP="00962FE2">
            <w:pPr>
              <w:ind w:left="108"/>
              <w:jc w:val="center"/>
              <w:rPr>
                <w:rFonts w:ascii="TimesNew Roman" w:hAnsi="TimesNew Roman"/>
              </w:rPr>
            </w:pPr>
            <w:r>
              <w:rPr>
                <w:rFonts w:ascii="TimesNew Roman" w:hAnsi="TimesNew Roman"/>
              </w:rPr>
              <w:t>34</w:t>
            </w:r>
          </w:p>
        </w:tc>
        <w:tc>
          <w:tcPr>
            <w:tcW w:w="1892" w:type="dxa"/>
          </w:tcPr>
          <w:p w:rsidR="00962FE2" w:rsidRDefault="00962FE2" w:rsidP="00962FE2">
            <w:pPr>
              <w:jc w:val="both"/>
              <w:rPr>
                <w:rFonts w:ascii="TimesNew Roman" w:hAnsi="TimesNew Roman"/>
              </w:rPr>
            </w:pPr>
            <w:r>
              <w:rPr>
                <w:rFonts w:ascii="TimesNew Roman" w:hAnsi="TimesNew Roman"/>
              </w:rPr>
              <w:t>Итоговое занятие</w:t>
            </w:r>
          </w:p>
        </w:tc>
        <w:tc>
          <w:tcPr>
            <w:tcW w:w="1595" w:type="dxa"/>
          </w:tcPr>
          <w:p w:rsidR="00962FE2" w:rsidRDefault="00962FE2" w:rsidP="00962FE2">
            <w:pPr>
              <w:ind w:left="108"/>
              <w:jc w:val="center"/>
              <w:rPr>
                <w:rFonts w:ascii="TimesNew Roman" w:hAnsi="TimesNew Roman"/>
              </w:rPr>
            </w:pPr>
            <w:r>
              <w:rPr>
                <w:rFonts w:ascii="TimesNew Roman" w:hAnsi="TimesNew Roman"/>
              </w:rPr>
              <w:t>1</w:t>
            </w:r>
          </w:p>
        </w:tc>
        <w:tc>
          <w:tcPr>
            <w:tcW w:w="1595" w:type="dxa"/>
          </w:tcPr>
          <w:p w:rsidR="00962FE2" w:rsidRPr="006F1C39" w:rsidRDefault="00962FE2" w:rsidP="00962FE2">
            <w:pPr>
              <w:jc w:val="both"/>
              <w:rPr>
                <w:rFonts w:ascii="TimesNew Roman" w:hAnsi="TimesNew Roman"/>
              </w:rPr>
            </w:pPr>
            <w:r>
              <w:rPr>
                <w:rFonts w:ascii="TimesNew Roman" w:hAnsi="TimesNew Roman"/>
              </w:rPr>
              <w:t>Круглый стол</w:t>
            </w:r>
          </w:p>
        </w:tc>
        <w:tc>
          <w:tcPr>
            <w:tcW w:w="1786" w:type="dxa"/>
          </w:tcPr>
          <w:p w:rsidR="00962FE2" w:rsidRDefault="00962FE2" w:rsidP="00962FE2">
            <w:pPr>
              <w:jc w:val="both"/>
              <w:rPr>
                <w:rFonts w:ascii="TimesNew Roman" w:hAnsi="TimesNew Roman"/>
              </w:rPr>
            </w:pPr>
            <w:proofErr w:type="spellStart"/>
            <w:r>
              <w:rPr>
                <w:rFonts w:ascii="TimesNew Roman" w:hAnsi="TimesNew Roman"/>
              </w:rPr>
              <w:t>Налюдение</w:t>
            </w:r>
            <w:proofErr w:type="spellEnd"/>
          </w:p>
        </w:tc>
      </w:tr>
    </w:tbl>
    <w:p w:rsidR="006F1C39" w:rsidRPr="00CC1745" w:rsidRDefault="006F1C39" w:rsidP="006F1C39">
      <w:pPr>
        <w:jc w:val="center"/>
        <w:rPr>
          <w:rFonts w:ascii="TimesNew Roman" w:hAnsi="TimesNew Roman"/>
          <w:u w:val="single"/>
        </w:rPr>
      </w:pPr>
    </w:p>
    <w:p w:rsidR="00AA3199" w:rsidRDefault="00AA319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b/>
          <w:u w:val="single"/>
        </w:rPr>
      </w:pPr>
      <w:r w:rsidRPr="006F1C39">
        <w:rPr>
          <w:rFonts w:ascii="TimesNew Roman" w:hAnsi="TimesNew Roman"/>
          <w:b/>
          <w:u w:val="single"/>
        </w:rPr>
        <w:lastRenderedPageBreak/>
        <w:t>Список литературы</w:t>
      </w:r>
    </w:p>
    <w:p w:rsidR="006F1C39" w:rsidRPr="006F1C39" w:rsidRDefault="006F1C39" w:rsidP="006F1C39">
      <w:pPr>
        <w:pStyle w:val="a3"/>
        <w:numPr>
          <w:ilvl w:val="0"/>
          <w:numId w:val="3"/>
        </w:numPr>
        <w:jc w:val="both"/>
        <w:rPr>
          <w:rFonts w:ascii="TimesNew Roman" w:hAnsi="TimesNew Roman"/>
        </w:rPr>
      </w:pPr>
      <w:r>
        <w:rPr>
          <w:rFonts w:ascii="TimesNew Roman" w:hAnsi="TimesNew Roman"/>
        </w:rPr>
        <w:t xml:space="preserve">Учебное методическое пособие. Санкт-Петербургская академия постдипломного педагогического образования, кафедра физико-математического образования. </w:t>
      </w:r>
      <w:r w:rsidRPr="006F1C39">
        <w:rPr>
          <w:rFonts w:ascii="TimesNew Roman" w:hAnsi="TimesNew Roman"/>
        </w:rPr>
        <w:t>“</w:t>
      </w:r>
      <w:r>
        <w:rPr>
          <w:rFonts w:ascii="TimesNew Roman" w:hAnsi="TimesNew Roman"/>
        </w:rPr>
        <w:t>Элективные курсы по математике</w:t>
      </w:r>
      <w:r w:rsidRPr="006F1C39">
        <w:rPr>
          <w:rFonts w:ascii="TimesNew Roman" w:hAnsi="TimesNew Roman"/>
        </w:rPr>
        <w:t xml:space="preserve">: </w:t>
      </w:r>
      <w:r>
        <w:rPr>
          <w:rFonts w:ascii="TimesNew Roman" w:hAnsi="TimesNew Roman"/>
        </w:rPr>
        <w:t>программы, методическое сопровождение</w:t>
      </w:r>
      <w:r w:rsidRPr="006F1C39">
        <w:rPr>
          <w:rFonts w:ascii="TimesNew Roman" w:hAnsi="TimesNew Roman"/>
        </w:rPr>
        <w:t>”</w:t>
      </w:r>
      <w:r>
        <w:rPr>
          <w:rFonts w:ascii="TimesNew Roman" w:hAnsi="TimesNew Roman"/>
        </w:rPr>
        <w:t>, Санкт – Петербург,</w:t>
      </w:r>
      <w:r w:rsidR="0039771B">
        <w:rPr>
          <w:rFonts w:ascii="TimesNew Roman" w:hAnsi="TimesNew Roman"/>
        </w:rPr>
        <w:t xml:space="preserve"> 2013.</w:t>
      </w:r>
    </w:p>
    <w:p w:rsidR="006F1C39" w:rsidRDefault="006F1C39" w:rsidP="006F1C39">
      <w:pPr>
        <w:pStyle w:val="a3"/>
        <w:numPr>
          <w:ilvl w:val="0"/>
          <w:numId w:val="3"/>
        </w:numPr>
        <w:jc w:val="both"/>
        <w:rPr>
          <w:rFonts w:ascii="TimesNew Roman" w:hAnsi="TimesNew Roman"/>
        </w:rPr>
      </w:pPr>
      <w:proofErr w:type="spellStart"/>
      <w:r>
        <w:rPr>
          <w:rFonts w:ascii="TimesNew Roman" w:hAnsi="TimesNew Roman"/>
        </w:rPr>
        <w:t>Виленкин</w:t>
      </w:r>
      <w:proofErr w:type="spellEnd"/>
      <w:r>
        <w:rPr>
          <w:rFonts w:ascii="TimesNew Roman" w:hAnsi="TimesNew Roman"/>
        </w:rPr>
        <w:t xml:space="preserve"> Н.Л. Алгебра и начала анализа</w:t>
      </w:r>
      <w:r w:rsidRPr="006F1C39">
        <w:rPr>
          <w:rFonts w:ascii="TimesNew Roman" w:hAnsi="TimesNew Roman"/>
        </w:rPr>
        <w:t>:</w:t>
      </w:r>
      <w:r>
        <w:rPr>
          <w:rFonts w:ascii="TimesNew Roman" w:hAnsi="TimesNew Roman"/>
        </w:rPr>
        <w:t xml:space="preserve"> учебник для 10 класса с углубленным изучением курса математики. – </w:t>
      </w:r>
      <w:proofErr w:type="spellStart"/>
      <w:r>
        <w:rPr>
          <w:rFonts w:ascii="TimesNew Roman" w:hAnsi="TimesNew Roman"/>
        </w:rPr>
        <w:t>М.</w:t>
      </w:r>
      <w:r w:rsidRPr="006F1C39">
        <w:rPr>
          <w:rFonts w:ascii="TimesNew Roman" w:hAnsi="TimesNew Roman"/>
        </w:rPr>
        <w:t>:</w:t>
      </w:r>
      <w:r>
        <w:rPr>
          <w:rFonts w:ascii="TimesNew Roman" w:hAnsi="TimesNew Roman"/>
        </w:rPr>
        <w:t>Просвещение</w:t>
      </w:r>
      <w:proofErr w:type="spellEnd"/>
      <w:r>
        <w:rPr>
          <w:rFonts w:ascii="TimesNew Roman" w:hAnsi="TimesNew Roman"/>
        </w:rPr>
        <w:t>, 2011.</w:t>
      </w:r>
    </w:p>
    <w:p w:rsidR="0039771B" w:rsidRDefault="0039771B" w:rsidP="006F1C39">
      <w:pPr>
        <w:pStyle w:val="a3"/>
        <w:numPr>
          <w:ilvl w:val="0"/>
          <w:numId w:val="3"/>
        </w:numPr>
        <w:jc w:val="both"/>
        <w:rPr>
          <w:rFonts w:ascii="TimesNew Roman" w:hAnsi="TimesNew Roman"/>
        </w:rPr>
      </w:pPr>
      <w:r>
        <w:rPr>
          <w:rFonts w:ascii="TimesNew Roman" w:hAnsi="TimesNew Roman"/>
        </w:rPr>
        <w:t>ЕГЭ 2013. Математика. 3000 заданий части</w:t>
      </w:r>
      <w:proofErr w:type="gramStart"/>
      <w:r>
        <w:rPr>
          <w:rFonts w:ascii="TimesNew Roman" w:hAnsi="TimesNew Roman"/>
        </w:rPr>
        <w:t xml:space="preserve"> В</w:t>
      </w:r>
      <w:proofErr w:type="gramEnd"/>
      <w:r>
        <w:rPr>
          <w:rFonts w:ascii="TimesNew Roman" w:hAnsi="TimesNew Roman"/>
        </w:rPr>
        <w:t xml:space="preserve"> с ответами / под редакцией </w:t>
      </w:r>
      <w:proofErr w:type="spellStart"/>
      <w:r>
        <w:rPr>
          <w:rFonts w:ascii="TimesNew Roman" w:hAnsi="TimesNew Roman"/>
        </w:rPr>
        <w:t>И.В.Ященко</w:t>
      </w:r>
      <w:proofErr w:type="spellEnd"/>
      <w:r>
        <w:rPr>
          <w:rFonts w:ascii="TimesNew Roman" w:hAnsi="TimesNew Roman"/>
        </w:rPr>
        <w:t>, А.Л. Семенова и др. – М.</w:t>
      </w:r>
      <w:r w:rsidRPr="0039771B">
        <w:rPr>
          <w:rFonts w:ascii="TimesNew Roman" w:hAnsi="TimesNew Roman"/>
        </w:rPr>
        <w:t>:</w:t>
      </w:r>
      <w:proofErr w:type="spellStart"/>
      <w:r>
        <w:rPr>
          <w:rFonts w:ascii="TimesNew Roman" w:hAnsi="TimesNew Roman"/>
        </w:rPr>
        <w:t>Издательсво</w:t>
      </w:r>
      <w:proofErr w:type="spellEnd"/>
      <w:r>
        <w:rPr>
          <w:rFonts w:ascii="TimesNew Roman" w:hAnsi="TimesNew Roman"/>
        </w:rPr>
        <w:t xml:space="preserve"> </w:t>
      </w:r>
      <w:r w:rsidRPr="0039771B">
        <w:rPr>
          <w:rFonts w:ascii="TimesNew Roman" w:hAnsi="TimesNew Roman"/>
        </w:rPr>
        <w:t>“</w:t>
      </w:r>
      <w:r>
        <w:rPr>
          <w:rFonts w:ascii="TimesNew Roman" w:hAnsi="TimesNew Roman"/>
        </w:rPr>
        <w:t>Экзамен</w:t>
      </w:r>
      <w:r w:rsidRPr="0039771B">
        <w:rPr>
          <w:rFonts w:ascii="TimesNew Roman" w:hAnsi="TimesNew Roman"/>
        </w:rPr>
        <w:t>”</w:t>
      </w:r>
      <w:r>
        <w:rPr>
          <w:rFonts w:ascii="TimesNew Roman" w:hAnsi="TimesNew Roman"/>
        </w:rPr>
        <w:t>, 2013.</w:t>
      </w:r>
    </w:p>
    <w:p w:rsidR="0039771B" w:rsidRDefault="0039771B" w:rsidP="0039771B">
      <w:pPr>
        <w:jc w:val="both"/>
        <w:rPr>
          <w:rFonts w:ascii="TimesNew Roman" w:hAnsi="TimesNew Roman"/>
          <w:b/>
          <w:u w:val="single"/>
        </w:rPr>
      </w:pPr>
      <w:r w:rsidRPr="0039771B">
        <w:rPr>
          <w:rFonts w:ascii="TimesNew Roman" w:hAnsi="TimesNew Roman"/>
          <w:b/>
          <w:u w:val="single"/>
        </w:rPr>
        <w:t xml:space="preserve">Интернет </w:t>
      </w:r>
      <w:r>
        <w:rPr>
          <w:rFonts w:ascii="TimesNew Roman" w:hAnsi="TimesNew Roman"/>
          <w:b/>
          <w:u w:val="single"/>
        </w:rPr>
        <w:t>–</w:t>
      </w:r>
      <w:r w:rsidRPr="0039771B">
        <w:rPr>
          <w:rFonts w:ascii="TimesNew Roman" w:hAnsi="TimesNew Roman"/>
          <w:b/>
          <w:u w:val="single"/>
        </w:rPr>
        <w:t xml:space="preserve"> источники</w:t>
      </w:r>
    </w:p>
    <w:p w:rsidR="0039771B" w:rsidRPr="0039771B" w:rsidRDefault="0039771B" w:rsidP="0039771B">
      <w:pPr>
        <w:pStyle w:val="a3"/>
        <w:numPr>
          <w:ilvl w:val="0"/>
          <w:numId w:val="4"/>
        </w:numPr>
        <w:jc w:val="both"/>
        <w:rPr>
          <w:rFonts w:ascii="TimesNew Roman" w:hAnsi="TimesNew Roman"/>
        </w:rPr>
      </w:pPr>
      <w:r>
        <w:rPr>
          <w:rFonts w:ascii="TimesNew Roman" w:hAnsi="TimesNew Roman"/>
        </w:rPr>
        <w:t xml:space="preserve">Власова А.П., Евсеева Н.В. Математика. 50 типовых вариантов экзаменационных работ для подготовки к ЕГЭ. </w:t>
      </w:r>
      <w:r w:rsidRPr="0039771B">
        <w:rPr>
          <w:rFonts w:ascii="TimesNew Roman" w:hAnsi="TimesNew Roman"/>
          <w:lang w:val="en-US"/>
        </w:rPr>
        <w:t>URL:http://www.ast.ru/author/195966/</w:t>
      </w:r>
    </w:p>
    <w:p w:rsidR="0039771B" w:rsidRPr="0039771B" w:rsidRDefault="0039771B" w:rsidP="0039771B">
      <w:pPr>
        <w:pStyle w:val="a3"/>
        <w:numPr>
          <w:ilvl w:val="0"/>
          <w:numId w:val="4"/>
        </w:numPr>
        <w:jc w:val="both"/>
        <w:rPr>
          <w:rFonts w:ascii="TimesNew Roman" w:hAnsi="TimesNew Roman"/>
        </w:rPr>
      </w:pPr>
      <w:r>
        <w:rPr>
          <w:rFonts w:ascii="TimesNew Roman" w:hAnsi="TimesNew Roman"/>
        </w:rPr>
        <w:t>Он-</w:t>
      </w:r>
      <w:proofErr w:type="spellStart"/>
      <w:r>
        <w:rPr>
          <w:rFonts w:ascii="TimesNew Roman" w:hAnsi="TimesNew Roman"/>
        </w:rPr>
        <w:t>лайн</w:t>
      </w:r>
      <w:proofErr w:type="spellEnd"/>
      <w:r>
        <w:rPr>
          <w:rFonts w:ascii="TimesNew Roman" w:hAnsi="TimesNew Roman"/>
        </w:rPr>
        <w:t xml:space="preserve"> тесты</w:t>
      </w:r>
      <w:r w:rsidRPr="0039771B">
        <w:rPr>
          <w:rFonts w:ascii="TimesNew Roman" w:hAnsi="TimesNew Roman"/>
        </w:rPr>
        <w:t xml:space="preserve">: </w:t>
      </w:r>
      <w:r w:rsidRPr="0039771B">
        <w:rPr>
          <w:rFonts w:ascii="TimesNew Roman" w:hAnsi="TimesNew Roman"/>
          <w:lang w:val="en-US"/>
        </w:rPr>
        <w:t>URL</w:t>
      </w:r>
      <w:r w:rsidRPr="0039771B">
        <w:rPr>
          <w:rFonts w:ascii="TimesNew Roman" w:hAnsi="TimesNew Roman"/>
        </w:rPr>
        <w:t>:</w:t>
      </w:r>
      <w:r w:rsidRPr="0039771B">
        <w:rPr>
          <w:rFonts w:ascii="TimesNew Roman" w:hAnsi="TimesNew Roman"/>
          <w:lang w:val="en-US"/>
        </w:rPr>
        <w:t>http</w:t>
      </w:r>
      <w:r w:rsidRPr="0039771B">
        <w:rPr>
          <w:rFonts w:ascii="TimesNew Roman" w:hAnsi="TimesNew Roman"/>
        </w:rPr>
        <w:t>://</w:t>
      </w:r>
      <w:proofErr w:type="spellStart"/>
      <w:r w:rsidRPr="0039771B">
        <w:rPr>
          <w:rFonts w:ascii="TimesNew Roman" w:hAnsi="TimesNew Roman"/>
          <w:lang w:val="en-US"/>
        </w:rPr>
        <w:t>uztec</w:t>
      </w:r>
      <w:proofErr w:type="spellEnd"/>
      <w:r w:rsidRPr="0039771B">
        <w:rPr>
          <w:rFonts w:ascii="TimesNew Roman" w:hAnsi="TimesNew Roman"/>
        </w:rPr>
        <w:t>/</w:t>
      </w:r>
      <w:proofErr w:type="spellStart"/>
      <w:r w:rsidRPr="0039771B">
        <w:rPr>
          <w:rFonts w:ascii="TimesNew Roman" w:hAnsi="TimesNew Roman"/>
          <w:lang w:val="en-US"/>
        </w:rPr>
        <w:t>ru</w:t>
      </w:r>
      <w:proofErr w:type="spellEnd"/>
      <w:r w:rsidRPr="0039771B">
        <w:rPr>
          <w:rFonts w:ascii="TimesNew Roman" w:hAnsi="TimesNew Roman"/>
        </w:rPr>
        <w:t>/</w:t>
      </w:r>
      <w:r w:rsidRPr="0039771B">
        <w:rPr>
          <w:rFonts w:ascii="TimesNew Roman" w:hAnsi="TimesNew Roman"/>
          <w:lang w:val="en-US"/>
        </w:rPr>
        <w:t>exam</w:t>
      </w:r>
      <w:r w:rsidRPr="0039771B">
        <w:rPr>
          <w:rFonts w:ascii="TimesNew Roman" w:hAnsi="TimesNew Roman"/>
        </w:rPr>
        <w:t xml:space="preserve">, </w:t>
      </w:r>
      <w:r w:rsidRPr="0039771B">
        <w:rPr>
          <w:rFonts w:ascii="TimesNew Roman" w:hAnsi="TimesNew Roman"/>
          <w:lang w:val="en-US"/>
        </w:rPr>
        <w:t>URL</w:t>
      </w:r>
      <w:r w:rsidRPr="0039771B">
        <w:rPr>
          <w:rFonts w:ascii="TimesNew Roman" w:hAnsi="TimesNew Roman"/>
        </w:rPr>
        <w:t>:</w:t>
      </w:r>
      <w:r w:rsidRPr="0039771B">
        <w:rPr>
          <w:rFonts w:ascii="TimesNew Roman" w:hAnsi="TimesNew Roman"/>
          <w:lang w:val="en-US"/>
        </w:rPr>
        <w:t>http</w:t>
      </w:r>
      <w:r w:rsidRPr="0039771B">
        <w:rPr>
          <w:rFonts w:ascii="TimesNew Roman" w:hAnsi="TimesNew Roman"/>
        </w:rPr>
        <w:t>//</w:t>
      </w:r>
      <w:proofErr w:type="spellStart"/>
      <w:r w:rsidRPr="0039771B">
        <w:rPr>
          <w:rFonts w:ascii="TimesNew Roman" w:hAnsi="TimesNew Roman"/>
          <w:lang w:val="en-US"/>
        </w:rPr>
        <w:t>egeru</w:t>
      </w:r>
      <w:proofErr w:type="spellEnd"/>
      <w:r w:rsidRPr="0039771B">
        <w:rPr>
          <w:rFonts w:ascii="TimesNew Roman" w:hAnsi="TimesNew Roman"/>
        </w:rPr>
        <w:t>.</w:t>
      </w:r>
      <w:proofErr w:type="spellStart"/>
      <w:r w:rsidRPr="0039771B">
        <w:rPr>
          <w:rFonts w:ascii="TimesNew Roman" w:hAnsi="TimesNew Roman"/>
          <w:lang w:val="en-US"/>
        </w:rPr>
        <w:t>ru</w:t>
      </w:r>
      <w:proofErr w:type="spellEnd"/>
    </w:p>
    <w:p w:rsidR="0039771B" w:rsidRPr="0039771B" w:rsidRDefault="0039771B" w:rsidP="0039771B">
      <w:pPr>
        <w:pStyle w:val="a3"/>
        <w:numPr>
          <w:ilvl w:val="0"/>
          <w:numId w:val="4"/>
        </w:numPr>
        <w:jc w:val="both"/>
        <w:rPr>
          <w:rFonts w:ascii="TimesNew Roman" w:hAnsi="TimesNew Roman"/>
        </w:rPr>
      </w:pPr>
      <w:r>
        <w:rPr>
          <w:rFonts w:ascii="TimesNew Roman" w:hAnsi="TimesNew Roman"/>
        </w:rPr>
        <w:t xml:space="preserve">Открытый банк задач ЕГЭ. </w:t>
      </w:r>
      <w:r>
        <w:rPr>
          <w:rFonts w:ascii="TimesNew Roman" w:hAnsi="TimesNew Roman"/>
          <w:lang w:val="en-US"/>
        </w:rPr>
        <w:t>URL</w:t>
      </w:r>
      <w:r w:rsidRPr="0039771B">
        <w:rPr>
          <w:rFonts w:ascii="TimesNew Roman" w:hAnsi="TimesNew Roman"/>
        </w:rPr>
        <w:t>:</w:t>
      </w:r>
      <w:r>
        <w:rPr>
          <w:rFonts w:ascii="TimesNew Roman" w:hAnsi="TimesNew Roman"/>
          <w:lang w:val="en-US"/>
        </w:rPr>
        <w:t>http</w:t>
      </w:r>
      <w:r w:rsidRPr="009E4DB0">
        <w:rPr>
          <w:rFonts w:ascii="TimesNew Roman" w:hAnsi="TimesNew Roman"/>
        </w:rPr>
        <w:t>://</w:t>
      </w:r>
      <w:proofErr w:type="spellStart"/>
      <w:r>
        <w:rPr>
          <w:rFonts w:ascii="TimesNew Roman" w:hAnsi="TimesNew Roman"/>
          <w:lang w:val="en-US"/>
        </w:rPr>
        <w:t>mathege</w:t>
      </w:r>
      <w:proofErr w:type="spellEnd"/>
      <w:r w:rsidRPr="009E4DB0">
        <w:rPr>
          <w:rFonts w:ascii="TimesNew Roman" w:hAnsi="TimesNew Roman"/>
        </w:rPr>
        <w:t>.</w:t>
      </w:r>
      <w:proofErr w:type="spellStart"/>
      <w:r>
        <w:rPr>
          <w:rFonts w:ascii="TimesNew Roman" w:hAnsi="TimesNew Roman"/>
          <w:lang w:val="en-US"/>
        </w:rPr>
        <w:t>ru</w:t>
      </w:r>
      <w:proofErr w:type="spellEnd"/>
    </w:p>
    <w:p w:rsidR="006F1C39" w:rsidRPr="009E4DB0" w:rsidRDefault="006F1C39" w:rsidP="006F1C39">
      <w:pPr>
        <w:rPr>
          <w:rFonts w:ascii="TimesNew Roman" w:hAnsi="TimesNew Roman"/>
        </w:rPr>
      </w:pPr>
    </w:p>
    <w:p w:rsidR="0039771B" w:rsidRPr="009E4DB0" w:rsidRDefault="0039771B"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Default="006F1C39" w:rsidP="006F1C39">
      <w:pPr>
        <w:rPr>
          <w:rFonts w:ascii="TimesNew Roman" w:hAnsi="TimesNew Roman"/>
        </w:rPr>
      </w:pPr>
    </w:p>
    <w:p w:rsidR="006F1C39" w:rsidRPr="00AA3199" w:rsidRDefault="006F1C39" w:rsidP="006F1C39">
      <w:pPr>
        <w:rPr>
          <w:rFonts w:ascii="TimesNew Roman" w:hAnsi="TimesNew Roman"/>
        </w:rPr>
      </w:pPr>
    </w:p>
    <w:sectPr w:rsidR="006F1C39" w:rsidRPr="00AA3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CE7"/>
    <w:multiLevelType w:val="hybridMultilevel"/>
    <w:tmpl w:val="E6DC1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322C1"/>
    <w:multiLevelType w:val="hybridMultilevel"/>
    <w:tmpl w:val="D7AEE3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D0C4698"/>
    <w:multiLevelType w:val="hybridMultilevel"/>
    <w:tmpl w:val="7324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496493"/>
    <w:multiLevelType w:val="hybridMultilevel"/>
    <w:tmpl w:val="E00CB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CB"/>
    <w:rsid w:val="001D5C10"/>
    <w:rsid w:val="0039771B"/>
    <w:rsid w:val="00474C7B"/>
    <w:rsid w:val="006075CB"/>
    <w:rsid w:val="0066340B"/>
    <w:rsid w:val="006F1C39"/>
    <w:rsid w:val="00962FE2"/>
    <w:rsid w:val="009E4DB0"/>
    <w:rsid w:val="00AA3199"/>
    <w:rsid w:val="00C62A4F"/>
    <w:rsid w:val="00CC1745"/>
    <w:rsid w:val="00EA76F2"/>
    <w:rsid w:val="00F562CF"/>
    <w:rsid w:val="00F9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7B"/>
    <w:pPr>
      <w:ind w:left="720"/>
      <w:contextualSpacing/>
    </w:pPr>
  </w:style>
  <w:style w:type="table" w:styleId="a4">
    <w:name w:val="Table Grid"/>
    <w:basedOn w:val="a1"/>
    <w:uiPriority w:val="59"/>
    <w:rsid w:val="00CC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977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7B"/>
    <w:pPr>
      <w:ind w:left="720"/>
      <w:contextualSpacing/>
    </w:pPr>
  </w:style>
  <w:style w:type="table" w:styleId="a4">
    <w:name w:val="Table Grid"/>
    <w:basedOn w:val="a1"/>
    <w:uiPriority w:val="59"/>
    <w:rsid w:val="00CC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977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dcterms:created xsi:type="dcterms:W3CDTF">2014-03-21T14:37:00Z</dcterms:created>
  <dcterms:modified xsi:type="dcterms:W3CDTF">2015-08-16T15:17:00Z</dcterms:modified>
</cp:coreProperties>
</file>