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33" w:rsidRDefault="00C91A33" w:rsidP="00C91A3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681A3B">
        <w:rPr>
          <w:rFonts w:ascii="Times New Roman" w:hAnsi="Times New Roman"/>
          <w:sz w:val="28"/>
          <w:szCs w:val="28"/>
        </w:rPr>
        <w:t>Технологическая карта  урока математики</w:t>
      </w:r>
      <w:r w:rsidRPr="00E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6В</w:t>
      </w:r>
      <w:r w:rsidRPr="00681A3B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Нахождение дроби от числа</w:t>
      </w:r>
      <w:r w:rsidRPr="00681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91A33" w:rsidRPr="00681A3B" w:rsidRDefault="00C91A33" w:rsidP="00C91A3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91A33" w:rsidRPr="002C5D91" w:rsidRDefault="00C91A33" w:rsidP="00C91A3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91A33" w:rsidRPr="00E83EB1" w:rsidRDefault="00C91A33" w:rsidP="00C91A33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681A3B">
        <w:rPr>
          <w:rFonts w:ascii="Times New Roman" w:hAnsi="Times New Roman"/>
          <w:sz w:val="28"/>
          <w:szCs w:val="28"/>
        </w:rPr>
        <w:t xml:space="preserve">Учитель математики– </w:t>
      </w:r>
      <w:proofErr w:type="gramStart"/>
      <w:r w:rsidRPr="00681A3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дненко Ольга Юрьевна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83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категория)</w:t>
      </w:r>
    </w:p>
    <w:p w:rsidR="00C91A33" w:rsidRPr="00681A3B" w:rsidRDefault="00C91A33" w:rsidP="00C91A33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C91A33" w:rsidRPr="002C5D91" w:rsidRDefault="00C91A33" w:rsidP="00C91A33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252"/>
        <w:gridCol w:w="3969"/>
        <w:gridCol w:w="3686"/>
      </w:tblGrid>
      <w:tr w:rsidR="00C91A33" w:rsidRPr="00681A3B" w:rsidTr="00CB2B0F">
        <w:tc>
          <w:tcPr>
            <w:tcW w:w="3686" w:type="dxa"/>
          </w:tcPr>
          <w:p w:rsidR="00C91A33" w:rsidRPr="00681A3B" w:rsidRDefault="00C91A33" w:rsidP="00CB2B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Предмет, класс</w:t>
            </w:r>
          </w:p>
        </w:tc>
        <w:tc>
          <w:tcPr>
            <w:tcW w:w="11907" w:type="dxa"/>
            <w:gridSpan w:val="3"/>
          </w:tcPr>
          <w:p w:rsidR="00C91A33" w:rsidRPr="00681A3B" w:rsidRDefault="00C91A33" w:rsidP="00CB2B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6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класс,   УМК  Н Я </w:t>
            </w:r>
            <w:proofErr w:type="spellStart"/>
            <w:r w:rsidRPr="00681A3B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68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1A33" w:rsidRPr="00681A3B" w:rsidTr="00CB2B0F">
        <w:tc>
          <w:tcPr>
            <w:tcW w:w="3686" w:type="dxa"/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Тема урока, номер урока по теме</w:t>
            </w:r>
          </w:p>
        </w:tc>
        <w:tc>
          <w:tcPr>
            <w:tcW w:w="11907" w:type="dxa"/>
            <w:gridSpan w:val="3"/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ахождение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дроби 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от числа - это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урок по теме «</w:t>
            </w:r>
            <w:r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1A33" w:rsidRPr="00681A3B" w:rsidTr="00CB2B0F">
        <w:trPr>
          <w:trHeight w:val="708"/>
        </w:trPr>
        <w:tc>
          <w:tcPr>
            <w:tcW w:w="3686" w:type="dxa"/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907" w:type="dxa"/>
            <w:gridSpan w:val="3"/>
          </w:tcPr>
          <w:p w:rsidR="00C91A33" w:rsidRPr="00681A3B" w:rsidRDefault="00C91A33" w:rsidP="00CB2B0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учащихся  с задачами на 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дроби от числа.</w:t>
            </w:r>
          </w:p>
        </w:tc>
      </w:tr>
      <w:tr w:rsidR="00C91A33" w:rsidRPr="00681A3B" w:rsidTr="00CB2B0F">
        <w:trPr>
          <w:trHeight w:val="165"/>
        </w:trPr>
        <w:tc>
          <w:tcPr>
            <w:tcW w:w="3686" w:type="dxa"/>
            <w:vMerge w:val="restart"/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</w:tr>
      <w:tr w:rsidR="00C91A33" w:rsidRPr="00681A3B" w:rsidTr="00CB2B0F">
        <w:trPr>
          <w:trHeight w:val="105"/>
        </w:trPr>
        <w:tc>
          <w:tcPr>
            <w:tcW w:w="3686" w:type="dxa"/>
            <w:vMerge/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Отработать практические навыки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в решении задач на  </w:t>
            </w:r>
            <w:r w:rsidRPr="00681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дроби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от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1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Реализовать принципы</w:t>
            </w:r>
            <w:r w:rsidRPr="00681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вязи теории и практики, развивать любознательность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аккуратность, настойчивость</w:t>
            </w:r>
            <w:r w:rsidRPr="00681A3B">
              <w:rPr>
                <w:rFonts w:ascii="Times New Roman" w:hAnsi="Times New Roman"/>
                <w:sz w:val="28"/>
                <w:szCs w:val="28"/>
              </w:rPr>
              <w:t xml:space="preserve"> в достижении цели</w:t>
            </w:r>
          </w:p>
        </w:tc>
      </w:tr>
      <w:tr w:rsidR="00C91A33" w:rsidRPr="00681A3B" w:rsidTr="00CB2B0F">
        <w:trPr>
          <w:trHeight w:val="630"/>
        </w:trPr>
        <w:tc>
          <w:tcPr>
            <w:tcW w:w="3686" w:type="dxa"/>
            <w:tcBorders>
              <w:bottom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907" w:type="dxa"/>
            <w:gridSpan w:val="3"/>
            <w:tcBorders>
              <w:bottom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A33" w:rsidRPr="00681A3B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3B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C91A33" w:rsidRPr="00681A3B" w:rsidTr="00CB2B0F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история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A33" w:rsidRPr="00681A3B" w:rsidTr="00CB2B0F">
        <w:trPr>
          <w:trHeight w:val="314"/>
        </w:trPr>
        <w:tc>
          <w:tcPr>
            <w:tcW w:w="3686" w:type="dxa"/>
            <w:tcBorders>
              <w:top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</w:tcBorders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карточки с задачами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Pr="002C5D91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Pr="002C5D91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89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96"/>
        <w:gridCol w:w="5823"/>
        <w:gridCol w:w="2268"/>
        <w:gridCol w:w="6057"/>
        <w:gridCol w:w="2270"/>
      </w:tblGrid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D91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5823" w:type="dxa"/>
          </w:tcPr>
          <w:p w:rsidR="00C91A33" w:rsidRPr="002C5D91" w:rsidRDefault="00C91A33" w:rsidP="00CB2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D91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C91A33" w:rsidRPr="002C5D91" w:rsidRDefault="00C91A33" w:rsidP="00CB2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D91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и виды деятельности преподавателя</w:t>
            </w:r>
          </w:p>
        </w:tc>
        <w:tc>
          <w:tcPr>
            <w:tcW w:w="6057" w:type="dxa"/>
          </w:tcPr>
          <w:p w:rsidR="00C91A33" w:rsidRPr="002C5D91" w:rsidRDefault="00C91A33" w:rsidP="00CB2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D91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виды деятельности учащихся</w:t>
            </w:r>
          </w:p>
        </w:tc>
        <w:tc>
          <w:tcPr>
            <w:tcW w:w="2270" w:type="dxa"/>
          </w:tcPr>
          <w:p w:rsidR="00C91A33" w:rsidRPr="002C5D91" w:rsidRDefault="00C91A33" w:rsidP="00CB2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D91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УУД</w:t>
            </w:r>
          </w:p>
        </w:tc>
      </w:tr>
      <w:tr w:rsidR="00C91A33" w:rsidRPr="002C5D91" w:rsidTr="00CB2B0F">
        <w:tc>
          <w:tcPr>
            <w:tcW w:w="445" w:type="dxa"/>
          </w:tcPr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5823" w:type="dxa"/>
          </w:tcPr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Приветствие  учителя и учащихся. Создание положительного настроя на продуктивную работу.</w:t>
            </w:r>
          </w:p>
          <w:p w:rsidR="00C91A33" w:rsidRPr="00843FE0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Эпиграфом нашего урока сегодня станут следующие слова</w:t>
            </w:r>
            <w:r w:rsidRPr="00843F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Прежде чем решить задачу - прочитай условие».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Адамар.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сегодня приглашаю вас поиграть</w:t>
            </w:r>
            <w:r w:rsidRPr="00643621">
              <w:rPr>
                <w:rFonts w:ascii="Times New Roman" w:hAnsi="Times New Roman"/>
                <w:sz w:val="24"/>
                <w:szCs w:val="24"/>
              </w:rPr>
              <w:t xml:space="preserve">. Вы любите 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64362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для этого необходимо решить задачи.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- Готовы?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- Вперед!</w:t>
            </w:r>
          </w:p>
        </w:tc>
        <w:tc>
          <w:tcPr>
            <w:tcW w:w="2268" w:type="dxa"/>
          </w:tcPr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 к уроку</w:t>
            </w:r>
            <w:r w:rsidRPr="006436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создает позитивный настрой на работу.</w:t>
            </w:r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 на слух.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2270" w:type="dxa"/>
          </w:tcPr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621">
              <w:rPr>
                <w:rFonts w:ascii="Times New Roman" w:hAnsi="Times New Roman"/>
                <w:sz w:val="24"/>
                <w:szCs w:val="24"/>
              </w:rPr>
              <w:t>(Коммуникативные УУД)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643621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форме;</w:t>
            </w:r>
          </w:p>
          <w:p w:rsidR="00C91A33" w:rsidRPr="0064362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643621">
              <w:rPr>
                <w:rFonts w:ascii="Times New Roman" w:hAnsi="Times New Roman"/>
                <w:sz w:val="24"/>
                <w:szCs w:val="24"/>
              </w:rPr>
              <w:t xml:space="preserve"> слушать и понимать других.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33" w:rsidRPr="002C5D91" w:rsidTr="00CB2B0F">
        <w:trPr>
          <w:trHeight w:val="707"/>
        </w:trPr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 xml:space="preserve">Актуализации и систематизации знаний. </w:t>
            </w:r>
          </w:p>
        </w:tc>
        <w:tc>
          <w:tcPr>
            <w:tcW w:w="5823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1. Устный счет</w:t>
            </w:r>
            <w:r w:rsidRPr="00937D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7D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значениями выражениями и буквами и узнаете название самой большой пустыни(Сахара</w:t>
            </w:r>
            <w:r w:rsidRPr="00C90775">
              <w:rPr>
                <w:rFonts w:ascii="Times New Roman" w:hAnsi="Times New Roman"/>
                <w:sz w:val="24"/>
                <w:szCs w:val="24"/>
              </w:rPr>
              <w:t xml:space="preserve"> 9200000 </w:t>
            </w:r>
            <w:r>
              <w:rPr>
                <w:rFonts w:ascii="Times New Roman" w:hAnsi="Times New Roman"/>
                <w:sz w:val="24"/>
                <w:szCs w:val="24"/>
              </w:rPr>
              <w:t>кв.км)</w:t>
            </w:r>
          </w:p>
          <w:p w:rsidR="00C91A33" w:rsidRPr="00937D8A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8A">
              <w:rPr>
                <w:rFonts w:ascii="Times New Roman" w:hAnsi="Times New Roman"/>
                <w:sz w:val="24"/>
                <w:szCs w:val="24"/>
              </w:rPr>
              <w:t>3/4*4/7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D8A">
              <w:rPr>
                <w:rFonts w:ascii="Times New Roman" w:hAnsi="Times New Roman"/>
                <w:sz w:val="24"/>
                <w:szCs w:val="24"/>
              </w:rPr>
              <w:t xml:space="preserve">  2/5*1/2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D8A">
              <w:rPr>
                <w:rFonts w:ascii="Times New Roman" w:hAnsi="Times New Roman"/>
                <w:sz w:val="24"/>
                <w:szCs w:val="24"/>
              </w:rPr>
              <w:t xml:space="preserve"> 7/8*8/9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D8A">
              <w:rPr>
                <w:rFonts w:ascii="Times New Roman" w:hAnsi="Times New Roman"/>
                <w:sz w:val="24"/>
                <w:szCs w:val="24"/>
              </w:rPr>
              <w:t xml:space="preserve"> 6/7*5/6, 6/11*1/6, 7/12*12/13.</w:t>
            </w:r>
          </w:p>
          <w:p w:rsidR="00C91A33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22B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Выразите проценты в виде обыкновенной дроби: решите анаграмму и узнаете самую высокую точку земли (Эверест 8850м):</w:t>
            </w:r>
          </w:p>
          <w:p w:rsidR="00C91A33" w:rsidRPr="00122B40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35%, 75%, 110%, 48%, 125%, 25%, 40%.</w:t>
            </w:r>
          </w:p>
          <w:p w:rsidR="00C91A33" w:rsidRPr="00122B40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22B4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Решите задачу: Одна птица летит со скоростью 12 м</w:t>
            </w:r>
            <w:r w:rsidRPr="00122B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другая -12 м</w:t>
            </w:r>
            <w:r w:rsidRPr="00122B4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сек. Какая из птиц летит быстрее</w:t>
            </w:r>
            <w:r w:rsidRPr="00122B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91A33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предыдущих уроках вы уже открыли для себя удивительный мир обыкновенных дробей.</w:t>
            </w:r>
          </w:p>
          <w:p w:rsidR="00C91A33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Многие ученые во все времена занимались вопросами их изучения. 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обыкновенных дробе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однако без дробной черты) было принято в Индии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веке. Чертой для отделения числителя от  знаменателя пользовались еще Герон Александрийский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7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век) и Диофант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век).</w:t>
            </w:r>
          </w:p>
          <w:p w:rsidR="00C91A33" w:rsidRPr="00FD75CF" w:rsidRDefault="00C91A33" w:rsidP="00CB2B0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знаете, чтобы хорошо освоить математику, надо решать много задач. Сегодня мы будем решать уже знакомые задачи, но новым способом.</w:t>
            </w:r>
          </w:p>
        </w:tc>
        <w:tc>
          <w:tcPr>
            <w:tcW w:w="2268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по слайдам презентации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ответов учащихся.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Сообщает об истории возникновения дробей.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Решают примеры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анаграммы и задачи.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 вслух.</w:t>
            </w:r>
          </w:p>
        </w:tc>
        <w:tc>
          <w:tcPr>
            <w:tcW w:w="2270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(Регулятивные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проговаривать последовательность действий на уроке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одной формы в другую.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(Коммуникативные УУД), 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 достаточной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полнотой и точностью выражать свои мысли, вступать в диалог, владеть монологической и диалогической формами речи</w:t>
            </w:r>
          </w:p>
        </w:tc>
      </w:tr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5823" w:type="dxa"/>
          </w:tcPr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– Рассмотрим задачу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Слайд 2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C91A33" w:rsidRPr="00946088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Предположим, по радио сообщили, что жители города Синегорска, возле которого находится химический завод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 борются против загрязнения окружающей среды и 2</w:t>
            </w:r>
            <w:r w:rsidRPr="00F50F65">
              <w:rPr>
                <w:rFonts w:ascii="Times New Roman" w:eastAsia="Times New Roman" w:hAnsi="Times New Roman"/>
                <w:sz w:val="24"/>
                <w:szCs w:val="24"/>
              </w:rPr>
              <w:t xml:space="preserve">/5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 них присоединились к экологическому движению Гринпис(«Зеленый мир»).  Сколько человек присоединилось к Гринпису</w:t>
            </w:r>
            <w:r w:rsidRPr="00C90775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Какого условия не хватает</w:t>
            </w:r>
            <w:r w:rsidRPr="00C90775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Допустим в городе проживает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80000 человек.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Вопросы учителя:</w:t>
            </w:r>
          </w:p>
          <w:p w:rsidR="00C91A33" w:rsidRPr="003A41BE" w:rsidRDefault="00C91A33" w:rsidP="00C91A3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1BE">
              <w:rPr>
                <w:rFonts w:ascii="Times New Roman" w:eastAsia="Times New Roman" w:hAnsi="Times New Roman"/>
                <w:sz w:val="24"/>
                <w:szCs w:val="24"/>
              </w:rPr>
              <w:t>Как узнать, сколько человек приходится на одну часть?</w:t>
            </w:r>
          </w:p>
          <w:p w:rsidR="00C91A33" w:rsidRPr="003A41BE" w:rsidRDefault="00C91A33" w:rsidP="00C91A3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1BE">
              <w:rPr>
                <w:rFonts w:ascii="Times New Roman" w:eastAsia="Times New Roman" w:hAnsi="Times New Roman"/>
                <w:sz w:val="24"/>
                <w:szCs w:val="24"/>
              </w:rPr>
              <w:t>Сколько приходится на 2 таких части?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– Но можно решить эту задачу иначе. Вы уже умеете умножать дробь на число. Умножьте </w:t>
            </w:r>
            <w:r w:rsidRPr="00C90775">
              <w:rPr>
                <w:rFonts w:ascii="Times New Roman" w:eastAsia="Times New Roman" w:hAnsi="Times New Roman"/>
                <w:sz w:val="24"/>
                <w:szCs w:val="24"/>
              </w:rPr>
              <w:t>8000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0 на </w:t>
            </w:r>
            <w:r w:rsidRPr="00C90775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2/5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– Обратите внимание, что ответ получился таким же, а действий – в два раза меньше.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– Рассмотрим еще одну задачу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слайд 3):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Зал занимает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0" name="Рисунок 10" descr="http://festival.1september.ru/articles/21363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213635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площади всей квартиры. Кухня занимает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11" name="Рисунок 11" descr="http://festival.1september.ru/articles/2136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2136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площади зала. Какую часть всей квартиры занимает кухня?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– Постройте в тетрадях прямоугольник 2 на 3 см. Пусть эта будет вся квартира. Известно, что зал занимает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2" name="Рисунок 12" descr="http://festival.1september.ru/articles/213635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213635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квартиры. На сколько частей надо разделить прямоугольник? </w:t>
            </w: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(На три)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. Сколько таких частей необходимо закрасить? </w:t>
            </w: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(Две)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– Сказано, что кухня занимает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13" name="Рисунок 13" descr="http://festival.1september.ru/articles/2136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2136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зала. Что необходимо сделать? </w:t>
            </w: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(Две закрашенные клеточки – зал разделить еще на 4 равные части)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. Сколько частей нужно закрасить другим цветом? </w:t>
            </w: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(Одну)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. Т. о, кухня занимает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4" name="Рисунок 14" descr="http://festival.1september.ru/articles/21363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21363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квартиры.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Умножьте теперь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5" name="Рисунок 15" descr="http://festival.1september.ru/articles/21363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213635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6" name="Рисунок 16" descr="http://festival.1september.ru/articles/2136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2136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7" name="Рисунок 17" descr="http://festival.1september.ru/articles/21363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213635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8" name="Рисунок 18" descr="http://festival.1september.ru/articles/2136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2136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19" name="Рисунок 19" descr="http://festival.1september.ru/articles/21363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213635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тот же самый. 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В первой задачи мы нашли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20" name="Рисунок 20" descr="http://festival.1september.ru/articles/213635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213635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от 20, во второй задаче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" cy="390525"/>
                  <wp:effectExtent l="19050" t="0" r="9525" b="0"/>
                  <wp:docPr id="21" name="Рисунок 21" descr="http://festival.1september.ru/articles/21363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21363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22" name="Рисунок 22" descr="http://festival.1september.ru/articles/21363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213635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Такие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решаются нахождением дроби от числа.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– Мы рассмотрели задачи и вывели правило.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ответов учащихся.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выдвинуть предположение о теме предстоящего урока.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ответить на вопросы: что надо знать и уметь при изучении этой темы?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решить задачу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зафиксировать решение  и геометрический смысл задачи на листочках.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FD65E4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решению задач  с комментированием.</w:t>
            </w:r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Дополняют, уточняют ответы одноклассников.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предположение о теме урока.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 и цели урока.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задачу, разбирают, анализируют.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Выделяют существенную информацию о том, как решать задачи на нахождение дроби от числа, составляют алгоритм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решение  и геометрический смысл задачи на листочках.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используя алгоритм.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наиболее эффективный способ решения задач.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задачи.</w:t>
            </w:r>
          </w:p>
          <w:p w:rsidR="00C91A33" w:rsidRPr="00FD65E4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(Регулятивные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усвоено, и того, что еще неизвестно.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Мобилизация сил для преодоления препятствий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Извлечение новой информации, структурирование знаний.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(Личностные УУД)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цепи рассуждения </w:t>
            </w:r>
          </w:p>
        </w:tc>
      </w:tr>
      <w:tr w:rsidR="00C91A33" w:rsidRPr="002C5D91" w:rsidTr="00CB2B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 xml:space="preserve">   Снятие усталости, напряжения, смена деятельности  Муз</w:t>
            </w:r>
            <w:r>
              <w:rPr>
                <w:rFonts w:ascii="Times New Roman" w:hAnsi="Times New Roman"/>
                <w:sz w:val="24"/>
                <w:szCs w:val="24"/>
              </w:rPr>
              <w:t>ыка из мультфильма «В синем море в белой пене»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упражнения на снятие напряжения.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контроль.</w:t>
            </w:r>
          </w:p>
        </w:tc>
        <w:tc>
          <w:tcPr>
            <w:tcW w:w="5823" w:type="dxa"/>
          </w:tcPr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а) на непосредственное применение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(а, в, </w:t>
            </w:r>
            <w:proofErr w:type="spell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, и);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б) расширение круга решаемых задач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486, № 492.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 и взаимопроверку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самостоятельную работу.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взаимопроверку.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оценочный лист.</w:t>
            </w:r>
          </w:p>
        </w:tc>
        <w:tc>
          <w:tcPr>
            <w:tcW w:w="2270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(Регулятивные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самостоятельности при решении нового задания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(Познавательные УУД)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 эффективные способы решения </w:t>
            </w:r>
          </w:p>
        </w:tc>
      </w:tr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5823" w:type="dxa"/>
          </w:tcPr>
          <w:p w:rsidR="00C91A33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– Поиграем. Кажд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парта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– это 1 команда. Команда получает конверт, в котором находится 10 задач, а также звездочки, на которых с одной стороны написан вариант ответа, а с другой – буква. Задание: решить задачи и найти звездочку с правильным ответом (ответов больше, чем задач).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ыбранную звездочку вешаете на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оску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на тот 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под каким решали задачу. Если все задачи решите правильно, то на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оске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появится название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самого большого остров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Гренландия 2175600кв.км)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Задачи.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. Поезд прошел 324 км. Горизонтальный участок составляет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39" name="Рисунок 25" descr="http://festival.1september.ru/articles/213635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213635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всего пути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колько километров поезд прошел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горизонтальном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пути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proofErr w:type="gramEnd"/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Ответы: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288 км – буква “Г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неверный ответ – 28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км – “Б”.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В магазин поступило 600 кг картофеля. До обеда продали 0,45 всего картофеля, а после обеда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41" name="Рисунок 27" descr="http://festival.1september.ru/articles/213635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213635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того, что до обеда. Сколько всего 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картофеля осталось после дневной продажи?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Ответы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кг – “Р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70 – “К”.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Турист за три дня прошел 36 км. В первый день он прошел 37,5% пути. Сколько километров пути прошел турист в первый день?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Ответы: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135 км – “Е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1,35 – “М”.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Заготовлено 300 т топлива. В январе израсходовали 13,5% этого топлива, а в феврале – 19,5%.Сколько тонн топлива израсходовали за эти два месяца?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 т – “Н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990 – “Я”.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Три тракториста вспахали 405 га земли. Первый трактори</w:t>
            </w:r>
            <w:proofErr w:type="gramStart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ст всп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ахал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42" name="Рисунок 28" descr="http://festival.1september.ru/articles/21363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21363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, а второй –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43" name="Рисунок 29" descr="http://festival.1september.ru/articles/213635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213635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этой площади.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Сколько гектаров земли вспахал третий тракторист?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 га – “Л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225 – “О”.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На складе 160 т квашеной капусты. В магазин вывезли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44" name="Рисунок 30" descr="http://festival.1september.ru/articles/21363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21363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этой капусты. Сколько тонн вывезли?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 т – “А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426,6 – “У”.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За три дня было израсходовано 48 тыс. Руб. В первый день было израсходовано 12,5% этой суммы, а во второй –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45" name="Рисунок 31" descr="http://festival.1september.ru/articles/213635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213635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остатка. Сколько денег было израсходовано в третий день?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тыс. руб. – “Н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30 тыс. руб. – “Р”.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За три дня собрано 532 кг семян деревьев. В первый день собрали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46" name="Рисунок 32" descr="http://festival.1september.ru/articles/213635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213635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этого количества. Сколько килограммов семян собрали в первый день?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266 кг – “Д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1064 – “Х”.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Сад занимает 80 га. Яблоки занимают 58,5% этой площади, а вишни 39%. На сколько гектаров площадь под вишнями меньше площади под яблонями?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Ответ: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15,6 га – “И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78 – “В”.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Машинистка перепечатала 20% всей рукописи. Сколько страниц осталось перепечатать, если во всей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рукописи 350 стр.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 стр. – “Я</w:t>
            </w:r>
            <w:r w:rsidRPr="00A060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; 70 – “Ф”.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в парах при решении задач.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 пошаговый  и итоговый контроль.</w:t>
            </w:r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Выбирают наиболее эффективный способ решения задач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(Коммуникативные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и понимать других, управлять поведением партнера, принимать его точку зрения.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(Регулятивные УУД)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работу по предложенному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 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(Личностные УУД)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познавательной мотивации </w:t>
            </w:r>
          </w:p>
        </w:tc>
      </w:tr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Рефлексия. Подведение итогов урока</w:t>
            </w:r>
          </w:p>
        </w:tc>
        <w:tc>
          <w:tcPr>
            <w:tcW w:w="5823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D91">
              <w:rPr>
                <w:rFonts w:ascii="Times New Roman" w:hAnsi="Times New Roman"/>
                <w:sz w:val="24"/>
                <w:szCs w:val="24"/>
              </w:rPr>
              <w:t xml:space="preserve">Что получилось? Почему? 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Что не получилось? Почему?</w:t>
            </w:r>
          </w:p>
          <w:p w:rsidR="00C91A33" w:rsidRDefault="00C91A33" w:rsidP="00CB2B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 алгоритм</w:t>
            </w:r>
            <w:r w:rsidRPr="002C5D91">
              <w:rPr>
                <w:rFonts w:ascii="Times New Roman" w:hAnsi="Times New Roman"/>
                <w:sz w:val="24"/>
                <w:szCs w:val="24"/>
              </w:rPr>
              <w:t xml:space="preserve"> решения задач на 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>дроби от числа.</w:t>
            </w:r>
          </w:p>
          <w:p w:rsidR="00C91A33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4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Вопросы: 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1.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Как найти дробь от числа?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Как найти десятичную дробь от числа?</w:t>
            </w:r>
          </w:p>
          <w:p w:rsidR="00C91A33" w:rsidRPr="00A06045" w:rsidRDefault="00C91A33" w:rsidP="00CB2B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Как найти несколько процентов от числа?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наводящие вопросы.</w:t>
            </w:r>
          </w:p>
        </w:tc>
        <w:tc>
          <w:tcPr>
            <w:tcW w:w="6057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осмысление своей работы</w:t>
            </w:r>
          </w:p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обобщающий вывод  нахождения дроби от числа.</w:t>
            </w:r>
          </w:p>
        </w:tc>
        <w:tc>
          <w:tcPr>
            <w:tcW w:w="2270" w:type="dxa"/>
          </w:tcPr>
          <w:p w:rsidR="00C91A33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(Регулятивные УУД)</w:t>
            </w:r>
          </w:p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оценивать правильность  выполнения  действия на уровне адекватной ретроспективной оценки </w:t>
            </w:r>
          </w:p>
        </w:tc>
      </w:tr>
      <w:tr w:rsidR="00C91A33" w:rsidRPr="002C5D91" w:rsidTr="00CB2B0F">
        <w:tc>
          <w:tcPr>
            <w:tcW w:w="445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823" w:type="dxa"/>
          </w:tcPr>
          <w:p w:rsidR="00C91A33" w:rsidRDefault="00C91A33" w:rsidP="00CB2B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 xml:space="preserve"> Дифференцированное </w:t>
            </w:r>
            <w:proofErr w:type="spellStart"/>
            <w:r w:rsidRPr="002C5D9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C5D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5D9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C5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A33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484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(б,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91A33" w:rsidRPr="00FF7EEA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«4»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FF7E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  <w:proofErr w:type="gramStart"/>
            <w:r w:rsidRPr="00FF7EE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е, к),</w:t>
            </w:r>
          </w:p>
          <w:p w:rsidR="00C91A33" w:rsidRPr="00FF7EEA" w:rsidRDefault="00C91A33" w:rsidP="00CB2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«5»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A060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1A33" w:rsidRPr="002C5D91" w:rsidRDefault="00C91A33" w:rsidP="00CB2B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91">
              <w:rPr>
                <w:rFonts w:ascii="Times New Roman" w:hAnsi="Times New Roman"/>
                <w:sz w:val="24"/>
                <w:szCs w:val="24"/>
              </w:rPr>
              <w:t>Дополнительная оценка: придумать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задачу на нахождение дроби от числа.</w:t>
            </w:r>
          </w:p>
        </w:tc>
        <w:tc>
          <w:tcPr>
            <w:tcW w:w="2268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сущность домашнего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57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 домашнее задание.</w:t>
            </w:r>
          </w:p>
        </w:tc>
        <w:tc>
          <w:tcPr>
            <w:tcW w:w="2270" w:type="dxa"/>
          </w:tcPr>
          <w:p w:rsidR="00C91A33" w:rsidRPr="002C5D91" w:rsidRDefault="00C91A33" w:rsidP="00CB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A33" w:rsidRDefault="00C91A33" w:rsidP="00C91A33">
      <w:pPr>
        <w:spacing w:after="0"/>
        <w:rPr>
          <w:rFonts w:ascii="Times New Roman" w:hAnsi="Times New Roman"/>
          <w:sz w:val="24"/>
          <w:szCs w:val="24"/>
        </w:rPr>
      </w:pPr>
    </w:p>
    <w:p w:rsidR="00C91A33" w:rsidRPr="004F49C0" w:rsidRDefault="00C91A33" w:rsidP="00C91A33">
      <w:pPr>
        <w:ind w:firstLine="708"/>
        <w:rPr>
          <w:rFonts w:ascii="Times New Roman" w:hAnsi="Times New Roman"/>
          <w:sz w:val="24"/>
          <w:szCs w:val="24"/>
        </w:rPr>
      </w:pPr>
    </w:p>
    <w:p w:rsidR="00C91A33" w:rsidRDefault="00C91A33" w:rsidP="00C91A33"/>
    <w:p w:rsidR="00A74A37" w:rsidRDefault="00A74A37"/>
    <w:sectPr w:rsidR="00A74A37" w:rsidSect="00741A9E">
      <w:footerReference w:type="default" r:id="rId1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D1" w:rsidRDefault="00C91A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3473D1" w:rsidRDefault="00C91A3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7A61"/>
    <w:multiLevelType w:val="hybridMultilevel"/>
    <w:tmpl w:val="D03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A33"/>
    <w:rsid w:val="00012E69"/>
    <w:rsid w:val="0003502F"/>
    <w:rsid w:val="00043A9D"/>
    <w:rsid w:val="00047CF6"/>
    <w:rsid w:val="00052E44"/>
    <w:rsid w:val="00066EE1"/>
    <w:rsid w:val="00091D64"/>
    <w:rsid w:val="000942F4"/>
    <w:rsid w:val="000B493D"/>
    <w:rsid w:val="00115F86"/>
    <w:rsid w:val="001512D5"/>
    <w:rsid w:val="00155572"/>
    <w:rsid w:val="00157850"/>
    <w:rsid w:val="001725CB"/>
    <w:rsid w:val="00173B81"/>
    <w:rsid w:val="001A4744"/>
    <w:rsid w:val="001C398A"/>
    <w:rsid w:val="001D7FF9"/>
    <w:rsid w:val="001E54C7"/>
    <w:rsid w:val="001F5F06"/>
    <w:rsid w:val="002222EB"/>
    <w:rsid w:val="00243BDF"/>
    <w:rsid w:val="002837E9"/>
    <w:rsid w:val="002E307B"/>
    <w:rsid w:val="002E7ADE"/>
    <w:rsid w:val="003357A2"/>
    <w:rsid w:val="00356A2D"/>
    <w:rsid w:val="00393E50"/>
    <w:rsid w:val="003A24B4"/>
    <w:rsid w:val="003D107A"/>
    <w:rsid w:val="003D5435"/>
    <w:rsid w:val="003F0B30"/>
    <w:rsid w:val="00421383"/>
    <w:rsid w:val="004309F6"/>
    <w:rsid w:val="00465344"/>
    <w:rsid w:val="00472C49"/>
    <w:rsid w:val="004A0144"/>
    <w:rsid w:val="004A3FD0"/>
    <w:rsid w:val="004A5ABE"/>
    <w:rsid w:val="004E454B"/>
    <w:rsid w:val="004F66D3"/>
    <w:rsid w:val="00523F31"/>
    <w:rsid w:val="00525761"/>
    <w:rsid w:val="005423D7"/>
    <w:rsid w:val="00555DF2"/>
    <w:rsid w:val="005A313D"/>
    <w:rsid w:val="005A7518"/>
    <w:rsid w:val="005B21DB"/>
    <w:rsid w:val="005D09B1"/>
    <w:rsid w:val="005D3CA8"/>
    <w:rsid w:val="006546B4"/>
    <w:rsid w:val="006874D6"/>
    <w:rsid w:val="006A08D9"/>
    <w:rsid w:val="006C0729"/>
    <w:rsid w:val="006E1E75"/>
    <w:rsid w:val="00713DCA"/>
    <w:rsid w:val="007611C4"/>
    <w:rsid w:val="007660A0"/>
    <w:rsid w:val="007700F0"/>
    <w:rsid w:val="00790AB1"/>
    <w:rsid w:val="00794B2D"/>
    <w:rsid w:val="00795C07"/>
    <w:rsid w:val="007965FF"/>
    <w:rsid w:val="007F7974"/>
    <w:rsid w:val="008364E9"/>
    <w:rsid w:val="00870239"/>
    <w:rsid w:val="008716FC"/>
    <w:rsid w:val="008D3FC3"/>
    <w:rsid w:val="008F1E1F"/>
    <w:rsid w:val="00905608"/>
    <w:rsid w:val="00914A95"/>
    <w:rsid w:val="00925F5B"/>
    <w:rsid w:val="00933629"/>
    <w:rsid w:val="0098118B"/>
    <w:rsid w:val="009843A7"/>
    <w:rsid w:val="009909C1"/>
    <w:rsid w:val="009E703F"/>
    <w:rsid w:val="00A01777"/>
    <w:rsid w:val="00A13150"/>
    <w:rsid w:val="00A13850"/>
    <w:rsid w:val="00A60BA4"/>
    <w:rsid w:val="00A74A37"/>
    <w:rsid w:val="00A86A22"/>
    <w:rsid w:val="00A95F0B"/>
    <w:rsid w:val="00AC1748"/>
    <w:rsid w:val="00B17E9E"/>
    <w:rsid w:val="00B4125B"/>
    <w:rsid w:val="00B50991"/>
    <w:rsid w:val="00B815E5"/>
    <w:rsid w:val="00BA2C50"/>
    <w:rsid w:val="00BC7D9A"/>
    <w:rsid w:val="00BE1294"/>
    <w:rsid w:val="00C01C63"/>
    <w:rsid w:val="00C414D9"/>
    <w:rsid w:val="00C766D5"/>
    <w:rsid w:val="00C91345"/>
    <w:rsid w:val="00C91A33"/>
    <w:rsid w:val="00CC670B"/>
    <w:rsid w:val="00CF564A"/>
    <w:rsid w:val="00D15288"/>
    <w:rsid w:val="00D324FB"/>
    <w:rsid w:val="00D519DA"/>
    <w:rsid w:val="00D559E9"/>
    <w:rsid w:val="00D836E5"/>
    <w:rsid w:val="00DD122A"/>
    <w:rsid w:val="00DF7ACB"/>
    <w:rsid w:val="00E05212"/>
    <w:rsid w:val="00E20112"/>
    <w:rsid w:val="00E24D48"/>
    <w:rsid w:val="00E30850"/>
    <w:rsid w:val="00E523C8"/>
    <w:rsid w:val="00E56B32"/>
    <w:rsid w:val="00E94817"/>
    <w:rsid w:val="00EE0657"/>
    <w:rsid w:val="00F120FC"/>
    <w:rsid w:val="00F20A6E"/>
    <w:rsid w:val="00F20F77"/>
    <w:rsid w:val="00F56B74"/>
    <w:rsid w:val="00F65A1C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1A3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1A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oter" Target="footer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8404</Characters>
  <Application>Microsoft Office Word</Application>
  <DocSecurity>0</DocSecurity>
  <Lines>70</Lines>
  <Paragraphs>19</Paragraphs>
  <ScaleCrop>false</ScaleCrop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2015-08-28T11:35:00Z</dcterms:created>
  <dcterms:modified xsi:type="dcterms:W3CDTF">2015-08-28T11:35:00Z</dcterms:modified>
</cp:coreProperties>
</file>