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E" w:rsidRDefault="0076360E" w:rsidP="0076360E">
      <w:pPr>
        <w:jc w:val="center"/>
        <w:rPr>
          <w:b/>
        </w:rPr>
      </w:pPr>
      <w:bookmarkStart w:id="0" w:name="_GoBack"/>
      <w:bookmarkEnd w:id="0"/>
      <w:r w:rsidRPr="009165D3">
        <w:rPr>
          <w:b/>
        </w:rPr>
        <w:t>ПЛАН РАБОТЫ АКТИВА СЕМЬИ</w:t>
      </w:r>
    </w:p>
    <w:p w:rsidR="0076360E" w:rsidRPr="009165D3" w:rsidRDefault="0076360E" w:rsidP="0076360E">
      <w:pPr>
        <w:jc w:val="center"/>
        <w:rPr>
          <w:b/>
        </w:rPr>
      </w:pPr>
      <w:r w:rsidRPr="004B67F7">
        <w:rPr>
          <w:b/>
          <w:sz w:val="28"/>
        </w:rPr>
        <w:t xml:space="preserve"> 201</w:t>
      </w:r>
      <w:r>
        <w:rPr>
          <w:b/>
          <w:sz w:val="28"/>
        </w:rPr>
        <w:t>4</w:t>
      </w:r>
      <w:r w:rsidRPr="004B67F7">
        <w:rPr>
          <w:b/>
          <w:sz w:val="28"/>
        </w:rPr>
        <w:t>-201</w:t>
      </w:r>
      <w:r>
        <w:rPr>
          <w:b/>
          <w:sz w:val="28"/>
        </w:rPr>
        <w:t>5</w:t>
      </w:r>
      <w:r w:rsidRPr="004B67F7">
        <w:rPr>
          <w:b/>
          <w:sz w:val="28"/>
        </w:rPr>
        <w:t xml:space="preserve"> учебный год</w:t>
      </w:r>
    </w:p>
    <w:p w:rsidR="0076360E" w:rsidRDefault="0076360E" w:rsidP="0076360E">
      <w:pPr>
        <w:jc w:val="center"/>
        <w:rPr>
          <w:b/>
          <w:sz w:val="28"/>
          <w:szCs w:val="28"/>
        </w:rPr>
      </w:pP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661"/>
        <w:gridCol w:w="2937"/>
        <w:gridCol w:w="2691"/>
      </w:tblGrid>
      <w:tr w:rsidR="0076360E" w:rsidRPr="0051342C" w:rsidTr="00C86123">
        <w:trPr>
          <w:jc w:val="center"/>
        </w:trPr>
        <w:tc>
          <w:tcPr>
            <w:tcW w:w="2388" w:type="dxa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Месяц</w:t>
            </w:r>
          </w:p>
        </w:tc>
        <w:tc>
          <w:tcPr>
            <w:tcW w:w="7661" w:type="dxa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4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7" w:type="dxa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42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1" w:type="dxa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42C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 w:val="restart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сентябрь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 w:rsidRPr="00F37308">
              <w:t>Выборы актива семьи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7521">
              <w:rPr>
                <w:color w:val="000000"/>
                <w:sz w:val="22"/>
                <w:szCs w:val="22"/>
              </w:rPr>
              <w:t xml:space="preserve">Воспитатели 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Составление плана работы актива семьи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7521">
              <w:rPr>
                <w:color w:val="000000"/>
                <w:sz w:val="22"/>
                <w:szCs w:val="22"/>
              </w:rPr>
              <w:t>Пырирко Алла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Default="0076360E" w:rsidP="00C86123">
            <w:pPr>
              <w:spacing w:line="360" w:lineRule="auto"/>
              <w:jc w:val="both"/>
            </w:pPr>
            <w:r>
              <w:t>Распределение групп для дежурства по столовой и интернату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Пырирко Едэйне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 w:val="restart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октябрь</w:t>
            </w:r>
          </w:p>
        </w:tc>
        <w:tc>
          <w:tcPr>
            <w:tcW w:w="7661" w:type="dxa"/>
          </w:tcPr>
          <w:p w:rsidR="0076360E" w:rsidRPr="00A71B38" w:rsidRDefault="0076360E" w:rsidP="00C86123">
            <w:pPr>
              <w:spacing w:line="360" w:lineRule="auto"/>
              <w:jc w:val="both"/>
              <w:rPr>
                <w:b/>
                <w:color w:val="000000"/>
                <w:highlight w:val="yellow"/>
              </w:rPr>
            </w:pPr>
            <w:r w:rsidRPr="00B554C8">
              <w:rPr>
                <w:b/>
                <w:color w:val="000000"/>
              </w:rPr>
              <w:t>Выпуск стенгазет</w:t>
            </w:r>
          </w:p>
        </w:tc>
        <w:tc>
          <w:tcPr>
            <w:tcW w:w="2937" w:type="dxa"/>
          </w:tcPr>
          <w:p w:rsidR="0076360E" w:rsidRPr="00B554C8" w:rsidRDefault="0076360E" w:rsidP="00C86123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B554C8">
              <w:rPr>
                <w:szCs w:val="22"/>
              </w:rPr>
              <w:t>Сядай Альберт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Default="0076360E" w:rsidP="00C86123">
            <w:pPr>
              <w:spacing w:line="360" w:lineRule="auto"/>
              <w:jc w:val="both"/>
            </w:pPr>
            <w:r>
              <w:t>Подготовка сообщения «Символы России»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Сэротэтто Ганна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trHeight w:val="272"/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Подготовка, репетиция мероприятий в каникулярное время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Сэротэтто Катя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 w:val="restart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ноябрь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Рейд по проверке сохранности школьных учебников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Пырирко Тангна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Pr="009C2D6F" w:rsidRDefault="0076360E" w:rsidP="00C86123">
            <w:pPr>
              <w:spacing w:line="360" w:lineRule="auto"/>
              <w:jc w:val="both"/>
            </w:pPr>
            <w:r>
              <w:t xml:space="preserve">Собрание актива семьи. Составление плана на </w:t>
            </w:r>
            <w:r w:rsidRPr="0051342C">
              <w:rPr>
                <w:lang w:val="en-US"/>
              </w:rPr>
              <w:t>II</w:t>
            </w:r>
            <w:r w:rsidRPr="009C2D6F">
              <w:t xml:space="preserve"> четверть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Сэротэтто Ганна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 w:val="restart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декабрь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Отчет работы сектора правопорядка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Пырирко Тангна</w:t>
            </w:r>
            <w:r w:rsidRPr="000875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trHeight w:val="309"/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Pr="00880FCF" w:rsidRDefault="0076360E" w:rsidP="00C86123">
            <w:pPr>
              <w:spacing w:line="360" w:lineRule="auto"/>
              <w:jc w:val="both"/>
              <w:rPr>
                <w:highlight w:val="yellow"/>
              </w:rPr>
            </w:pPr>
            <w:r w:rsidRPr="00B554C8">
              <w:t>Выпуск новогодней стенгазеты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Вэнго Родион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 w:val="restart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январь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Проведение спортивных мероприятий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Сядай Альберт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Pr="009C2D6F" w:rsidRDefault="0076360E" w:rsidP="00C86123">
            <w:pPr>
              <w:spacing w:line="360" w:lineRule="auto"/>
              <w:jc w:val="both"/>
            </w:pPr>
            <w:r>
              <w:t xml:space="preserve">Отчет по проделанной работе за </w:t>
            </w:r>
            <w:r w:rsidRPr="0051342C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7521">
              <w:rPr>
                <w:color w:val="000000"/>
                <w:sz w:val="22"/>
                <w:szCs w:val="22"/>
              </w:rPr>
              <w:t>Актив семьи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февраль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Подготовка праздников: «День влюбленных», «23 февраля»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Сэротэтто Катя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 w:val="restart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март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Выпуск стенгазет к 8 марта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7521">
              <w:rPr>
                <w:color w:val="000000"/>
                <w:sz w:val="22"/>
                <w:szCs w:val="22"/>
              </w:rPr>
              <w:t>Пырирко Алла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 xml:space="preserve">Рейд по проверке сохранности мебели 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Пырирко Тангна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 w:val="restart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апрель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Отчет о спортивных достижениях воспитанников семьи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Сядай Альберт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  <w:vMerge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Проведение интеллектуального марафона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Сэротэтто Ганна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  <w:tr w:rsidR="0076360E" w:rsidRPr="0051342C" w:rsidTr="00C86123">
        <w:trPr>
          <w:jc w:val="center"/>
        </w:trPr>
        <w:tc>
          <w:tcPr>
            <w:tcW w:w="2388" w:type="dxa"/>
          </w:tcPr>
          <w:p w:rsidR="0076360E" w:rsidRPr="0051342C" w:rsidRDefault="0076360E" w:rsidP="00C86123">
            <w:pPr>
              <w:spacing w:line="360" w:lineRule="auto"/>
              <w:jc w:val="center"/>
              <w:rPr>
                <w:b/>
              </w:rPr>
            </w:pPr>
            <w:r w:rsidRPr="0051342C">
              <w:rPr>
                <w:b/>
              </w:rPr>
              <w:t>май</w:t>
            </w:r>
          </w:p>
        </w:tc>
        <w:tc>
          <w:tcPr>
            <w:tcW w:w="7661" w:type="dxa"/>
          </w:tcPr>
          <w:p w:rsidR="0076360E" w:rsidRPr="00F37308" w:rsidRDefault="0076360E" w:rsidP="00C86123">
            <w:pPr>
              <w:spacing w:line="360" w:lineRule="auto"/>
              <w:jc w:val="both"/>
            </w:pPr>
            <w:r>
              <w:t>Отчет о проделанной работе за 2011-2012 учебный год</w:t>
            </w:r>
          </w:p>
        </w:tc>
        <w:tc>
          <w:tcPr>
            <w:tcW w:w="2937" w:type="dxa"/>
          </w:tcPr>
          <w:p w:rsidR="0076360E" w:rsidRPr="00087521" w:rsidRDefault="0076360E" w:rsidP="00C86123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87521">
              <w:rPr>
                <w:color w:val="000000"/>
                <w:sz w:val="22"/>
                <w:szCs w:val="22"/>
              </w:rPr>
              <w:t>Актив семьи</w:t>
            </w:r>
          </w:p>
        </w:tc>
        <w:tc>
          <w:tcPr>
            <w:tcW w:w="2691" w:type="dxa"/>
          </w:tcPr>
          <w:p w:rsidR="0076360E" w:rsidRPr="00F37308" w:rsidRDefault="0076360E" w:rsidP="00C86123">
            <w:pPr>
              <w:spacing w:line="360" w:lineRule="auto"/>
              <w:jc w:val="center"/>
            </w:pPr>
          </w:p>
        </w:tc>
      </w:tr>
    </w:tbl>
    <w:p w:rsidR="0076360E" w:rsidRDefault="0076360E" w:rsidP="0076360E">
      <w:pPr>
        <w:jc w:val="center"/>
        <w:rPr>
          <w:b/>
          <w:sz w:val="28"/>
          <w:szCs w:val="28"/>
        </w:rPr>
      </w:pPr>
    </w:p>
    <w:p w:rsidR="0076360E" w:rsidRDefault="0076360E" w:rsidP="0076360E">
      <w:pPr>
        <w:jc w:val="center"/>
        <w:rPr>
          <w:b/>
          <w:sz w:val="36"/>
        </w:rPr>
      </w:pPr>
    </w:p>
    <w:p w:rsidR="0076360E" w:rsidRPr="00845FAD" w:rsidRDefault="0076360E" w:rsidP="0076360E">
      <w:pPr>
        <w:jc w:val="center"/>
        <w:rPr>
          <w:b/>
          <w:sz w:val="36"/>
        </w:rPr>
      </w:pPr>
      <w:r w:rsidRPr="00845FAD">
        <w:rPr>
          <w:b/>
          <w:sz w:val="36"/>
        </w:rPr>
        <w:lastRenderedPageBreak/>
        <w:t>Актив семьи №2</w:t>
      </w:r>
    </w:p>
    <w:p w:rsidR="0076360E" w:rsidRDefault="0076360E" w:rsidP="0076360E"/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4325"/>
        <w:gridCol w:w="8184"/>
      </w:tblGrid>
      <w:tr w:rsidR="0076360E" w:rsidRPr="004A6515" w:rsidTr="00C86123">
        <w:trPr>
          <w:trHeight w:val="519"/>
        </w:trPr>
        <w:tc>
          <w:tcPr>
            <w:tcW w:w="2614" w:type="dxa"/>
            <w:shd w:val="clear" w:color="auto" w:fill="auto"/>
          </w:tcPr>
          <w:p w:rsidR="0076360E" w:rsidRPr="004B6B3D" w:rsidRDefault="0076360E" w:rsidP="00C86123">
            <w:pPr>
              <w:ind w:firstLine="48"/>
              <w:jc w:val="both"/>
              <w:rPr>
                <w:rFonts w:eastAsia="Calibri"/>
                <w:sz w:val="28"/>
              </w:rPr>
            </w:pPr>
            <w:r w:rsidRPr="004B6B3D">
              <w:rPr>
                <w:rFonts w:eastAsia="Calibri"/>
                <w:sz w:val="28"/>
              </w:rPr>
              <w:t xml:space="preserve">Глава семьи, староста </w:t>
            </w:r>
          </w:p>
        </w:tc>
        <w:tc>
          <w:tcPr>
            <w:tcW w:w="12509" w:type="dxa"/>
            <w:gridSpan w:val="2"/>
            <w:shd w:val="clear" w:color="auto" w:fill="auto"/>
          </w:tcPr>
          <w:p w:rsidR="0076360E" w:rsidRPr="004B6B3D" w:rsidRDefault="0076360E" w:rsidP="00C86123">
            <w:pPr>
              <w:jc w:val="center"/>
              <w:rPr>
                <w:rFonts w:eastAsia="Calibri"/>
                <w:b/>
              </w:rPr>
            </w:pPr>
            <w:r w:rsidRPr="004B6B3D">
              <w:rPr>
                <w:rFonts w:eastAsia="Calibri"/>
                <w:b/>
                <w:i/>
                <w:sz w:val="48"/>
              </w:rPr>
              <w:t>Пырирко Алла</w:t>
            </w:r>
          </w:p>
        </w:tc>
      </w:tr>
      <w:tr w:rsidR="0076360E" w:rsidRPr="004A6515" w:rsidTr="00C86123">
        <w:trPr>
          <w:trHeight w:val="1094"/>
        </w:trPr>
        <w:tc>
          <w:tcPr>
            <w:tcW w:w="2614" w:type="dxa"/>
            <w:shd w:val="clear" w:color="auto" w:fill="auto"/>
          </w:tcPr>
          <w:p w:rsidR="0076360E" w:rsidRPr="004B6B3D" w:rsidRDefault="0076360E" w:rsidP="00C86123">
            <w:pPr>
              <w:ind w:firstLine="48"/>
              <w:rPr>
                <w:rFonts w:eastAsia="Calibri"/>
                <w:sz w:val="28"/>
              </w:rPr>
            </w:pPr>
            <w:r w:rsidRPr="004B6B3D">
              <w:rPr>
                <w:rFonts w:eastAsia="Calibri"/>
                <w:sz w:val="28"/>
              </w:rPr>
              <w:t>Советник образования</w:t>
            </w:r>
          </w:p>
        </w:tc>
        <w:tc>
          <w:tcPr>
            <w:tcW w:w="4325" w:type="dxa"/>
            <w:shd w:val="clear" w:color="auto" w:fill="auto"/>
          </w:tcPr>
          <w:p w:rsidR="0076360E" w:rsidRPr="004B6B3D" w:rsidRDefault="0076360E" w:rsidP="00C86123">
            <w:pPr>
              <w:ind w:firstLine="48"/>
              <w:rPr>
                <w:rFonts w:eastAsia="Calibri"/>
                <w:b/>
                <w:i/>
                <w:color w:val="000000"/>
                <w:sz w:val="40"/>
              </w:rPr>
            </w:pPr>
          </w:p>
          <w:p w:rsidR="0076360E" w:rsidRPr="004B6B3D" w:rsidRDefault="0076360E" w:rsidP="00C86123">
            <w:pPr>
              <w:ind w:firstLine="48"/>
              <w:rPr>
                <w:rFonts w:eastAsia="Calibri"/>
                <w:b/>
                <w:i/>
                <w:color w:val="000000"/>
                <w:sz w:val="40"/>
              </w:rPr>
            </w:pPr>
            <w:r w:rsidRPr="004B6B3D">
              <w:rPr>
                <w:rFonts w:eastAsia="Calibri"/>
                <w:b/>
                <w:i/>
                <w:color w:val="000000"/>
                <w:sz w:val="40"/>
              </w:rPr>
              <w:t>Сэротэтто Ганна</w:t>
            </w:r>
          </w:p>
        </w:tc>
        <w:tc>
          <w:tcPr>
            <w:tcW w:w="8184" w:type="dxa"/>
            <w:shd w:val="clear" w:color="auto" w:fill="auto"/>
          </w:tcPr>
          <w:p w:rsidR="0076360E" w:rsidRPr="004B6B3D" w:rsidRDefault="0076360E" w:rsidP="00C86123">
            <w:pPr>
              <w:jc w:val="both"/>
              <w:rPr>
                <w:rFonts w:eastAsia="Calibri"/>
                <w:b/>
                <w:i/>
                <w:szCs w:val="20"/>
              </w:rPr>
            </w:pPr>
            <w:r w:rsidRPr="004B6B3D">
              <w:rPr>
                <w:rFonts w:eastAsia="Calibri"/>
                <w:i/>
                <w:szCs w:val="20"/>
              </w:rPr>
              <w:t>Отвечает за:</w:t>
            </w:r>
          </w:p>
          <w:p w:rsidR="0076360E" w:rsidRPr="004B6B3D" w:rsidRDefault="0076360E" w:rsidP="00C86123">
            <w:pPr>
              <w:numPr>
                <w:ilvl w:val="0"/>
                <w:numId w:val="1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создание условий для учебной деятельности воспитанников семьи;</w:t>
            </w:r>
          </w:p>
          <w:p w:rsidR="0076360E" w:rsidRPr="004B6B3D" w:rsidRDefault="0076360E" w:rsidP="00C86123">
            <w:pPr>
              <w:numPr>
                <w:ilvl w:val="0"/>
                <w:numId w:val="1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сбор информации об учебном процессе;</w:t>
            </w:r>
          </w:p>
          <w:p w:rsidR="0076360E" w:rsidRPr="004B6B3D" w:rsidRDefault="0076360E" w:rsidP="00C86123">
            <w:pPr>
              <w:numPr>
                <w:ilvl w:val="0"/>
                <w:numId w:val="1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проверку дневников, учебников;</w:t>
            </w:r>
          </w:p>
          <w:p w:rsidR="0076360E" w:rsidRPr="004B6B3D" w:rsidRDefault="0076360E" w:rsidP="00C86123">
            <w:pPr>
              <w:numPr>
                <w:ilvl w:val="0"/>
                <w:numId w:val="1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проведение интеллектуального марафона и т.д.</w:t>
            </w:r>
          </w:p>
        </w:tc>
      </w:tr>
      <w:tr w:rsidR="0076360E" w:rsidRPr="004A6515" w:rsidTr="00C86123">
        <w:trPr>
          <w:trHeight w:val="861"/>
        </w:trPr>
        <w:tc>
          <w:tcPr>
            <w:tcW w:w="2614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sz w:val="28"/>
              </w:rPr>
            </w:pPr>
            <w:r w:rsidRPr="004B6B3D">
              <w:rPr>
                <w:rFonts w:eastAsia="Calibri"/>
                <w:sz w:val="28"/>
              </w:rPr>
              <w:t>Советник культуры и творчества</w:t>
            </w:r>
          </w:p>
        </w:tc>
        <w:tc>
          <w:tcPr>
            <w:tcW w:w="4325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b/>
                <w:i/>
                <w:color w:val="FF0000"/>
                <w:sz w:val="40"/>
              </w:rPr>
            </w:pPr>
          </w:p>
          <w:p w:rsidR="0076360E" w:rsidRPr="004B6B3D" w:rsidRDefault="0076360E" w:rsidP="00C86123">
            <w:pPr>
              <w:rPr>
                <w:rFonts w:eastAsia="Calibri"/>
                <w:b/>
                <w:i/>
                <w:color w:val="000000"/>
                <w:sz w:val="40"/>
              </w:rPr>
            </w:pPr>
            <w:r>
              <w:rPr>
                <w:rFonts w:eastAsia="Calibri"/>
                <w:b/>
                <w:i/>
                <w:color w:val="000000"/>
                <w:sz w:val="40"/>
              </w:rPr>
              <w:t>Пырирко Мария</w:t>
            </w:r>
          </w:p>
        </w:tc>
        <w:tc>
          <w:tcPr>
            <w:tcW w:w="8184" w:type="dxa"/>
            <w:shd w:val="clear" w:color="auto" w:fill="auto"/>
          </w:tcPr>
          <w:p w:rsidR="0076360E" w:rsidRPr="004B6B3D" w:rsidRDefault="0076360E" w:rsidP="00C86123">
            <w:pPr>
              <w:jc w:val="both"/>
              <w:rPr>
                <w:rFonts w:eastAsia="Calibri"/>
                <w:b/>
                <w:i/>
                <w:szCs w:val="20"/>
              </w:rPr>
            </w:pPr>
            <w:r w:rsidRPr="004B6B3D">
              <w:rPr>
                <w:rFonts w:eastAsia="Calibri"/>
                <w:i/>
                <w:szCs w:val="20"/>
              </w:rPr>
              <w:t>Отвечает за подготовку и проведение:</w:t>
            </w:r>
          </w:p>
          <w:p w:rsidR="0076360E" w:rsidRPr="004B6B3D" w:rsidRDefault="0076360E" w:rsidP="00C86123">
            <w:pPr>
              <w:numPr>
                <w:ilvl w:val="0"/>
                <w:numId w:val="2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вечеров отдыха, праздников, фестивалей;</w:t>
            </w:r>
          </w:p>
          <w:p w:rsidR="0076360E" w:rsidRPr="004B6B3D" w:rsidRDefault="0076360E" w:rsidP="00C86123">
            <w:pPr>
              <w:numPr>
                <w:ilvl w:val="0"/>
                <w:numId w:val="2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интеллектуальных игр, выставок, конкурсов;</w:t>
            </w:r>
          </w:p>
          <w:p w:rsidR="0076360E" w:rsidRPr="004B6B3D" w:rsidRDefault="0076360E" w:rsidP="00C86123">
            <w:pPr>
              <w:numPr>
                <w:ilvl w:val="0"/>
                <w:numId w:val="2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театральных постановок.</w:t>
            </w:r>
          </w:p>
        </w:tc>
      </w:tr>
      <w:tr w:rsidR="0076360E" w:rsidRPr="004A6515" w:rsidTr="00C86123">
        <w:trPr>
          <w:trHeight w:val="878"/>
        </w:trPr>
        <w:tc>
          <w:tcPr>
            <w:tcW w:w="2614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sz w:val="28"/>
              </w:rPr>
            </w:pPr>
            <w:r w:rsidRPr="004B6B3D">
              <w:rPr>
                <w:rFonts w:eastAsia="Calibri"/>
                <w:sz w:val="28"/>
              </w:rPr>
              <w:t xml:space="preserve">Советник  спорта и здоровья </w:t>
            </w:r>
          </w:p>
        </w:tc>
        <w:tc>
          <w:tcPr>
            <w:tcW w:w="4325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b/>
                <w:i/>
                <w:color w:val="FF0000"/>
                <w:sz w:val="40"/>
              </w:rPr>
            </w:pPr>
          </w:p>
          <w:p w:rsidR="0076360E" w:rsidRPr="004B6B3D" w:rsidRDefault="0076360E" w:rsidP="00C86123">
            <w:pPr>
              <w:rPr>
                <w:rFonts w:eastAsia="Calibri"/>
                <w:b/>
                <w:i/>
                <w:color w:val="000000"/>
                <w:sz w:val="40"/>
              </w:rPr>
            </w:pPr>
            <w:r>
              <w:rPr>
                <w:rFonts w:eastAsia="Calibri"/>
                <w:b/>
                <w:i/>
                <w:color w:val="000000"/>
                <w:sz w:val="40"/>
              </w:rPr>
              <w:t>Пырирко Иван</w:t>
            </w:r>
          </w:p>
        </w:tc>
        <w:tc>
          <w:tcPr>
            <w:tcW w:w="8184" w:type="dxa"/>
            <w:shd w:val="clear" w:color="auto" w:fill="auto"/>
          </w:tcPr>
          <w:p w:rsidR="0076360E" w:rsidRPr="004B6B3D" w:rsidRDefault="0076360E" w:rsidP="00C86123">
            <w:pPr>
              <w:jc w:val="both"/>
              <w:rPr>
                <w:rFonts w:eastAsia="Calibri"/>
                <w:b/>
                <w:i/>
                <w:szCs w:val="20"/>
              </w:rPr>
            </w:pPr>
            <w:r w:rsidRPr="004B6B3D">
              <w:rPr>
                <w:rFonts w:eastAsia="Calibri"/>
                <w:i/>
                <w:szCs w:val="20"/>
              </w:rPr>
              <w:t>Отвечает за:</w:t>
            </w:r>
          </w:p>
          <w:p w:rsidR="0076360E" w:rsidRPr="004B6B3D" w:rsidRDefault="0076360E" w:rsidP="00C86123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подготовку и проведение спортивных соревнований;</w:t>
            </w:r>
          </w:p>
          <w:p w:rsidR="0076360E" w:rsidRPr="004B6B3D" w:rsidRDefault="0076360E" w:rsidP="00C86123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участие в общешкольных и общеинтернатных спортивных мероприятиях;</w:t>
            </w:r>
          </w:p>
          <w:p w:rsidR="0076360E" w:rsidRPr="004B6B3D" w:rsidRDefault="0076360E" w:rsidP="00C86123">
            <w:pPr>
              <w:numPr>
                <w:ilvl w:val="0"/>
                <w:numId w:val="3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сбор информации о спортивных достижениях воспитанников семьи.</w:t>
            </w:r>
          </w:p>
        </w:tc>
      </w:tr>
      <w:tr w:rsidR="0076360E" w:rsidRPr="004A6515" w:rsidTr="00C86123">
        <w:trPr>
          <w:trHeight w:val="1756"/>
        </w:trPr>
        <w:tc>
          <w:tcPr>
            <w:tcW w:w="2614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sz w:val="28"/>
              </w:rPr>
            </w:pPr>
            <w:r w:rsidRPr="004B6B3D">
              <w:rPr>
                <w:rFonts w:eastAsia="Calibri"/>
                <w:sz w:val="28"/>
              </w:rPr>
              <w:t xml:space="preserve">Советник труда и экологии </w:t>
            </w:r>
          </w:p>
        </w:tc>
        <w:tc>
          <w:tcPr>
            <w:tcW w:w="4325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b/>
                <w:i/>
                <w:color w:val="FF0000"/>
                <w:sz w:val="40"/>
              </w:rPr>
            </w:pPr>
          </w:p>
          <w:p w:rsidR="0076360E" w:rsidRPr="004B6B3D" w:rsidRDefault="0076360E" w:rsidP="00C86123">
            <w:pPr>
              <w:rPr>
                <w:rFonts w:eastAsia="Calibri"/>
                <w:b/>
                <w:i/>
                <w:color w:val="FF0000"/>
                <w:sz w:val="40"/>
              </w:rPr>
            </w:pPr>
          </w:p>
          <w:p w:rsidR="0076360E" w:rsidRPr="004B6B3D" w:rsidRDefault="0076360E" w:rsidP="00C86123">
            <w:pPr>
              <w:rPr>
                <w:rFonts w:eastAsia="Calibri"/>
                <w:b/>
                <w:i/>
                <w:color w:val="000000"/>
                <w:sz w:val="40"/>
              </w:rPr>
            </w:pPr>
            <w:r>
              <w:rPr>
                <w:rFonts w:eastAsia="Calibri"/>
                <w:b/>
                <w:i/>
                <w:color w:val="000000"/>
                <w:sz w:val="40"/>
              </w:rPr>
              <w:t>Сядай Виктор</w:t>
            </w:r>
          </w:p>
        </w:tc>
        <w:tc>
          <w:tcPr>
            <w:tcW w:w="8184" w:type="dxa"/>
            <w:shd w:val="clear" w:color="auto" w:fill="auto"/>
          </w:tcPr>
          <w:p w:rsidR="0076360E" w:rsidRPr="004B6B3D" w:rsidRDefault="0076360E" w:rsidP="00C86123">
            <w:pPr>
              <w:jc w:val="both"/>
              <w:rPr>
                <w:rFonts w:eastAsia="Calibri"/>
                <w:b/>
                <w:i/>
                <w:szCs w:val="20"/>
              </w:rPr>
            </w:pPr>
            <w:r w:rsidRPr="004B6B3D">
              <w:rPr>
                <w:rFonts w:eastAsia="Calibri"/>
                <w:i/>
                <w:szCs w:val="20"/>
              </w:rPr>
              <w:t>Отвечает за:</w:t>
            </w:r>
          </w:p>
          <w:p w:rsidR="0076360E" w:rsidRPr="004B6B3D" w:rsidRDefault="0076360E" w:rsidP="00C86123">
            <w:pPr>
              <w:numPr>
                <w:ilvl w:val="0"/>
                <w:numId w:val="4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дежурство по интернату, столовой;</w:t>
            </w:r>
          </w:p>
          <w:p w:rsidR="0076360E" w:rsidRPr="004B6B3D" w:rsidRDefault="0076360E" w:rsidP="00C86123">
            <w:pPr>
              <w:numPr>
                <w:ilvl w:val="0"/>
                <w:numId w:val="4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уборку помещений спальных корпусов, территории вокруг интерната;</w:t>
            </w:r>
          </w:p>
          <w:p w:rsidR="0076360E" w:rsidRPr="004B6B3D" w:rsidRDefault="0076360E" w:rsidP="00C86123">
            <w:pPr>
              <w:numPr>
                <w:ilvl w:val="0"/>
                <w:numId w:val="4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распределение групп для дежурства по столовой и интернату;</w:t>
            </w:r>
          </w:p>
          <w:p w:rsidR="0076360E" w:rsidRPr="004B6B3D" w:rsidRDefault="0076360E" w:rsidP="00C86123">
            <w:pPr>
              <w:numPr>
                <w:ilvl w:val="0"/>
                <w:numId w:val="4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помощь воспитателям в обеспечении порядка в интернате;</w:t>
            </w:r>
          </w:p>
          <w:p w:rsidR="0076360E" w:rsidRPr="004B6B3D" w:rsidRDefault="0076360E" w:rsidP="00C86123">
            <w:pPr>
              <w:numPr>
                <w:ilvl w:val="0"/>
                <w:numId w:val="4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проведение субботников;</w:t>
            </w:r>
          </w:p>
          <w:p w:rsidR="0076360E" w:rsidRPr="004B6B3D" w:rsidRDefault="0076360E" w:rsidP="00C86123">
            <w:pPr>
              <w:numPr>
                <w:ilvl w:val="0"/>
                <w:numId w:val="4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оказание помощи младшим, заботу о ветеранах;</w:t>
            </w:r>
          </w:p>
          <w:p w:rsidR="0076360E" w:rsidRPr="004B6B3D" w:rsidRDefault="0076360E" w:rsidP="00C86123">
            <w:pPr>
              <w:numPr>
                <w:ilvl w:val="0"/>
                <w:numId w:val="4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сохранность имущества интерната.</w:t>
            </w:r>
          </w:p>
        </w:tc>
      </w:tr>
      <w:tr w:rsidR="0076360E" w:rsidRPr="004A6515" w:rsidTr="00C86123">
        <w:trPr>
          <w:trHeight w:val="878"/>
        </w:trPr>
        <w:tc>
          <w:tcPr>
            <w:tcW w:w="2614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sz w:val="28"/>
              </w:rPr>
            </w:pPr>
            <w:r w:rsidRPr="004B6B3D">
              <w:rPr>
                <w:rFonts w:eastAsia="Calibri"/>
                <w:sz w:val="28"/>
              </w:rPr>
              <w:t xml:space="preserve">Советник Пресс службы </w:t>
            </w:r>
          </w:p>
        </w:tc>
        <w:tc>
          <w:tcPr>
            <w:tcW w:w="4325" w:type="dxa"/>
            <w:shd w:val="clear" w:color="auto" w:fill="auto"/>
          </w:tcPr>
          <w:p w:rsidR="0076360E" w:rsidRPr="00A868B5" w:rsidRDefault="0076360E" w:rsidP="00C86123">
            <w:pPr>
              <w:rPr>
                <w:rFonts w:eastAsia="Calibri"/>
                <w:b/>
                <w:i/>
                <w:color w:val="FF0000"/>
                <w:sz w:val="40"/>
                <w:highlight w:val="yellow"/>
              </w:rPr>
            </w:pPr>
          </w:p>
          <w:p w:rsidR="0076360E" w:rsidRPr="00A868B5" w:rsidRDefault="0076360E" w:rsidP="00C86123">
            <w:pPr>
              <w:rPr>
                <w:rFonts w:eastAsia="Calibri"/>
                <w:b/>
                <w:i/>
                <w:color w:val="FF0000"/>
                <w:sz w:val="40"/>
                <w:highlight w:val="yellow"/>
              </w:rPr>
            </w:pPr>
            <w:r>
              <w:rPr>
                <w:rFonts w:eastAsia="Calibri"/>
                <w:b/>
                <w:i/>
                <w:color w:val="000000"/>
                <w:sz w:val="40"/>
              </w:rPr>
              <w:t xml:space="preserve">Пырирко Тангна </w:t>
            </w:r>
          </w:p>
        </w:tc>
        <w:tc>
          <w:tcPr>
            <w:tcW w:w="8184" w:type="dxa"/>
            <w:shd w:val="clear" w:color="auto" w:fill="auto"/>
          </w:tcPr>
          <w:p w:rsidR="0076360E" w:rsidRPr="004B6B3D" w:rsidRDefault="0076360E" w:rsidP="00C86123">
            <w:pPr>
              <w:jc w:val="both"/>
              <w:rPr>
                <w:rFonts w:eastAsia="Calibri"/>
                <w:b/>
                <w:i/>
                <w:szCs w:val="20"/>
              </w:rPr>
            </w:pPr>
            <w:r w:rsidRPr="004B6B3D">
              <w:rPr>
                <w:rFonts w:eastAsia="Calibri"/>
                <w:i/>
                <w:szCs w:val="20"/>
              </w:rPr>
              <w:t>Отвечает за:</w:t>
            </w:r>
          </w:p>
          <w:p w:rsidR="0076360E" w:rsidRPr="004B6B3D" w:rsidRDefault="0076360E" w:rsidP="00C86123">
            <w:pPr>
              <w:numPr>
                <w:ilvl w:val="0"/>
                <w:numId w:val="5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формирование имиджа семьи;</w:t>
            </w:r>
          </w:p>
          <w:p w:rsidR="0076360E" w:rsidRPr="004B6B3D" w:rsidRDefault="0076360E" w:rsidP="00C86123">
            <w:pPr>
              <w:numPr>
                <w:ilvl w:val="0"/>
                <w:numId w:val="5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выпуск газет;</w:t>
            </w:r>
          </w:p>
          <w:p w:rsidR="0076360E" w:rsidRPr="004B6B3D" w:rsidRDefault="0076360E" w:rsidP="00C86123">
            <w:pPr>
              <w:numPr>
                <w:ilvl w:val="0"/>
                <w:numId w:val="5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обмен информацией с другими организациями.</w:t>
            </w:r>
          </w:p>
        </w:tc>
      </w:tr>
      <w:tr w:rsidR="0076360E" w:rsidRPr="004A6515" w:rsidTr="00C86123">
        <w:trPr>
          <w:trHeight w:val="1366"/>
        </w:trPr>
        <w:tc>
          <w:tcPr>
            <w:tcW w:w="2614" w:type="dxa"/>
            <w:shd w:val="clear" w:color="auto" w:fill="auto"/>
          </w:tcPr>
          <w:p w:rsidR="0076360E" w:rsidRPr="004B6B3D" w:rsidRDefault="0076360E" w:rsidP="00C86123">
            <w:pPr>
              <w:rPr>
                <w:rFonts w:eastAsia="Calibri"/>
                <w:sz w:val="28"/>
              </w:rPr>
            </w:pPr>
            <w:r w:rsidRPr="004B6B3D">
              <w:rPr>
                <w:rFonts w:eastAsia="Calibri"/>
                <w:sz w:val="28"/>
              </w:rPr>
              <w:t xml:space="preserve">Советник правопорядка </w:t>
            </w:r>
          </w:p>
        </w:tc>
        <w:tc>
          <w:tcPr>
            <w:tcW w:w="4325" w:type="dxa"/>
            <w:shd w:val="clear" w:color="auto" w:fill="auto"/>
          </w:tcPr>
          <w:p w:rsidR="0076360E" w:rsidRPr="00D05AAF" w:rsidRDefault="0076360E" w:rsidP="00C86123">
            <w:pPr>
              <w:rPr>
                <w:rFonts w:eastAsia="Calibri"/>
                <w:b/>
                <w:i/>
                <w:sz w:val="40"/>
              </w:rPr>
            </w:pPr>
            <w:r w:rsidRPr="00D05AAF">
              <w:rPr>
                <w:rFonts w:eastAsia="Calibri"/>
                <w:b/>
                <w:i/>
                <w:sz w:val="40"/>
              </w:rPr>
              <w:t>Сядай Альберт</w:t>
            </w:r>
          </w:p>
        </w:tc>
        <w:tc>
          <w:tcPr>
            <w:tcW w:w="8184" w:type="dxa"/>
            <w:shd w:val="clear" w:color="auto" w:fill="auto"/>
          </w:tcPr>
          <w:p w:rsidR="0076360E" w:rsidRPr="004B6B3D" w:rsidRDefault="0076360E" w:rsidP="00C86123">
            <w:pPr>
              <w:jc w:val="both"/>
              <w:rPr>
                <w:rFonts w:eastAsia="Calibri"/>
                <w:b/>
                <w:i/>
                <w:szCs w:val="20"/>
              </w:rPr>
            </w:pPr>
            <w:r w:rsidRPr="004B6B3D">
              <w:rPr>
                <w:rFonts w:eastAsia="Calibri"/>
                <w:i/>
                <w:szCs w:val="20"/>
              </w:rPr>
              <w:t>Отвечает за:</w:t>
            </w:r>
          </w:p>
          <w:p w:rsidR="0076360E" w:rsidRPr="004B6B3D" w:rsidRDefault="0076360E" w:rsidP="00C86123">
            <w:pPr>
              <w:numPr>
                <w:ilvl w:val="0"/>
                <w:numId w:val="6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дежурство по интернату, семье;</w:t>
            </w:r>
          </w:p>
          <w:p w:rsidR="0076360E" w:rsidRPr="004B6B3D" w:rsidRDefault="0076360E" w:rsidP="00C86123">
            <w:pPr>
              <w:numPr>
                <w:ilvl w:val="0"/>
                <w:numId w:val="6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охрану порядка на вечерах;</w:t>
            </w:r>
          </w:p>
          <w:p w:rsidR="0076360E" w:rsidRPr="004B6B3D" w:rsidRDefault="0076360E" w:rsidP="00C86123">
            <w:pPr>
              <w:numPr>
                <w:ilvl w:val="0"/>
                <w:numId w:val="6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>ознакомление воспитанников семьи с правилами безопасного поведения;</w:t>
            </w:r>
          </w:p>
          <w:p w:rsidR="0076360E" w:rsidRPr="004B6B3D" w:rsidRDefault="0076360E" w:rsidP="00C86123">
            <w:pPr>
              <w:numPr>
                <w:ilvl w:val="0"/>
                <w:numId w:val="6"/>
              </w:numPr>
              <w:jc w:val="both"/>
              <w:rPr>
                <w:rFonts w:eastAsia="Calibri"/>
                <w:szCs w:val="20"/>
              </w:rPr>
            </w:pPr>
            <w:r w:rsidRPr="004B6B3D">
              <w:rPr>
                <w:rFonts w:eastAsia="Calibri"/>
                <w:szCs w:val="20"/>
              </w:rPr>
              <w:t xml:space="preserve">осуществление контроля над выполнением требований внутреннего распорядка. </w:t>
            </w:r>
          </w:p>
        </w:tc>
      </w:tr>
    </w:tbl>
    <w:p w:rsidR="003226F7" w:rsidRDefault="0076360E"/>
    <w:sectPr w:rsidR="003226F7" w:rsidSect="0076360E">
      <w:pgSz w:w="16838" w:h="11906" w:orient="landscape"/>
      <w:pgMar w:top="567" w:right="1134" w:bottom="850" w:left="1134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801"/>
    <w:multiLevelType w:val="hybridMultilevel"/>
    <w:tmpl w:val="87AA2244"/>
    <w:lvl w:ilvl="0" w:tplc="61F8F692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68BD"/>
    <w:multiLevelType w:val="hybridMultilevel"/>
    <w:tmpl w:val="C2084C7C"/>
    <w:lvl w:ilvl="0" w:tplc="61F8F692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C232E"/>
    <w:multiLevelType w:val="hybridMultilevel"/>
    <w:tmpl w:val="C75C983E"/>
    <w:lvl w:ilvl="0" w:tplc="61F8F692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70122"/>
    <w:multiLevelType w:val="hybridMultilevel"/>
    <w:tmpl w:val="621C61BE"/>
    <w:lvl w:ilvl="0" w:tplc="61F8F692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6570B"/>
    <w:multiLevelType w:val="hybridMultilevel"/>
    <w:tmpl w:val="0F3A9D04"/>
    <w:lvl w:ilvl="0" w:tplc="61F8F692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F3DD7"/>
    <w:multiLevelType w:val="hybridMultilevel"/>
    <w:tmpl w:val="2FB6C980"/>
    <w:lvl w:ilvl="0" w:tplc="61F8F692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2F"/>
    <w:rsid w:val="005D582F"/>
    <w:rsid w:val="006673C0"/>
    <w:rsid w:val="0076360E"/>
    <w:rsid w:val="00E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2015-05-16T08:16:00Z</dcterms:created>
  <dcterms:modified xsi:type="dcterms:W3CDTF">2015-05-16T08:23:00Z</dcterms:modified>
</cp:coreProperties>
</file>