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Что такое гиперактивность?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ab/>
        <w:t>В переводе с латинского активный  значит деятельностный, деятельный, а с греческого  «гипер» указывает на превышение нормы.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Гиперактивность у детей проявляется несвойственными для нормального, соответствующего в</w:t>
      </w:r>
      <w:r>
        <w:rPr>
          <w:sz w:val="30"/>
          <w:szCs w:val="30"/>
        </w:rPr>
        <w:t>озрасту развития ребенка невнимательностью, отвлекаемостью, импульсивностью. По данным специалистов, чуть ли не половина детей страдает так называемой гиперактивностью. Во всем мире  количество таких детей неуклонно возрастает. Гиперактивный ребенок испыты</w:t>
      </w:r>
      <w:r>
        <w:rPr>
          <w:sz w:val="30"/>
          <w:szCs w:val="30"/>
        </w:rPr>
        <w:t>вает трудности сам, а также и его окружение: родители, одноклассники, учителя. Такому ребенку нужна своевременная помощь, иначе в дальнейшем может сформироваться асоциальная или даже психопатическая личность. Известно, что среди малолетних правонарушителей</w:t>
      </w:r>
      <w:r>
        <w:rPr>
          <w:sz w:val="30"/>
          <w:szCs w:val="30"/>
        </w:rPr>
        <w:t xml:space="preserve"> значительный процент составляют гиперактивные дети.</w:t>
      </w:r>
    </w:p>
    <w:p w:rsidR="00000000" w:rsidRDefault="00B730FB">
      <w:pPr>
        <w:rPr>
          <w:sz w:val="30"/>
          <w:szCs w:val="30"/>
          <w:u w:val="single"/>
        </w:rPr>
      </w:pPr>
      <w:r>
        <w:rPr>
          <w:sz w:val="30"/>
          <w:szCs w:val="30"/>
        </w:rPr>
        <w:tab/>
        <w:t>С точки зрения психологии под гиперактивностью принято понимать черезчур беспокойную физическую и умственную активность на уроке, когда возбуждение преобладает над торможением. Врачи полагают, что гипер</w:t>
      </w:r>
      <w:r>
        <w:rPr>
          <w:sz w:val="30"/>
          <w:szCs w:val="30"/>
        </w:rPr>
        <w:t xml:space="preserve">активность является </w:t>
      </w:r>
      <w:r>
        <w:rPr>
          <w:sz w:val="30"/>
          <w:szCs w:val="30"/>
          <w:u w:val="single"/>
        </w:rPr>
        <w:t>следствием очень незначительного поражения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мозга</w:t>
      </w:r>
      <w:r>
        <w:rPr>
          <w:sz w:val="30"/>
          <w:szCs w:val="30"/>
        </w:rPr>
        <w:t xml:space="preserve">, которое не определяется диагностическими  тестами. Говоря научным языком, мы имеем дело с </w:t>
      </w:r>
      <w:r>
        <w:rPr>
          <w:sz w:val="30"/>
          <w:szCs w:val="30"/>
          <w:u w:val="single"/>
        </w:rPr>
        <w:t>минимальной мозговой дисфункцией.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Признаки гиперактивности проявляются уже в раннем детстве. В д</w:t>
      </w:r>
      <w:r>
        <w:rPr>
          <w:sz w:val="30"/>
          <w:szCs w:val="30"/>
        </w:rPr>
        <w:t>альнейшем его эмоциональная неустойчивость и агрессивность часто приводят к конфликтам в семье и школе.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ab/>
        <w:t>Наиболее ярко гиперактивность проявляется у детей в старшем дошкольном и младшем школьном возрасте. В этот период осуществляется переход  к ведущей уче</w:t>
      </w:r>
      <w:r>
        <w:rPr>
          <w:sz w:val="30"/>
          <w:szCs w:val="30"/>
        </w:rPr>
        <w:t>бной деятельности и в связи с этим увеличиваются интеллектуальные нагрузки : от детей требуется умение концентрировать внимание на более длительном отрезке времени, доводить начатое дело до конца, добиваться определенного результата. Именно в условиях длит</w:t>
      </w:r>
      <w:r>
        <w:rPr>
          <w:sz w:val="30"/>
          <w:szCs w:val="30"/>
        </w:rPr>
        <w:t xml:space="preserve">ельной и систематической деятельности гиперактивность заявляет о себе очень убедительно. Родители вдруг обнаруживают многочисленные негативные последствия неусидчивости, неорганизованности, чрезмерной подвижности своего ребенка и, обеспокоенные этим, ищут </w:t>
      </w:r>
      <w:r>
        <w:rPr>
          <w:sz w:val="30"/>
          <w:szCs w:val="30"/>
        </w:rPr>
        <w:t>контактов с психологом.</w:t>
      </w:r>
    </w:p>
    <w:p w:rsidR="00000000" w:rsidRDefault="00B730FB">
      <w:pPr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>Психологи выделяют следующие признаки гиперактивности: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Беспокойные движения в кистях и стопах. Сидя на стуле, такой ребенок корчится, извивается.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Не может спокойно сидеть на месте, когда этого от него требует.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Легко отвлекается на </w:t>
      </w:r>
      <w:r>
        <w:rPr>
          <w:sz w:val="30"/>
          <w:szCs w:val="30"/>
        </w:rPr>
        <w:t>посторонние стимулы.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С трудом дожидается своей очереди во время игр и в различных ситуациях в коллективе( на занятиях, во время экскурсий и т.д.)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На вопросы часто отвечает не задумываясь, не выслушав их до конца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При выполнении предложенных заданий испытыва</w:t>
      </w:r>
      <w:r>
        <w:rPr>
          <w:sz w:val="30"/>
          <w:szCs w:val="30"/>
        </w:rPr>
        <w:t>ет сложности( не связанные с негативным поведением или недостаточным понимания)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С трудом сохраняет внимание на выполнении заданий или во время игр.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Часто переходит от одного незавершенного действия к другому.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Не может играть тихо, спокойно. 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Болтливый.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Час</w:t>
      </w:r>
      <w:r>
        <w:rPr>
          <w:sz w:val="30"/>
          <w:szCs w:val="30"/>
        </w:rPr>
        <w:t>то мешает другим, пристает к окружающим (например, вмешивается в игры других детей).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Часто складывается впечатление, что ребенок не слушает обращенную к нему речь.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Часто теряет вещи, необходимые в школе, дома, на улице.</w:t>
      </w:r>
    </w:p>
    <w:p w:rsidR="00000000" w:rsidRDefault="00B730FB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Иногда совершает опасные действия, н</w:t>
      </w:r>
      <w:r>
        <w:rPr>
          <w:sz w:val="30"/>
          <w:szCs w:val="30"/>
        </w:rPr>
        <w:t>а задумываясь о последствиях, но приключений или острых ощущений специально не ищет( например, выбегает на улицу, не оглядываясь по сторонам).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 xml:space="preserve">По данным психологов, гиперактивность среди детей </w:t>
      </w:r>
      <w:r>
        <w:rPr>
          <w:b/>
          <w:bCs/>
          <w:sz w:val="30"/>
          <w:szCs w:val="30"/>
        </w:rPr>
        <w:t>от 7 до 11 лет</w:t>
      </w:r>
      <w:r>
        <w:rPr>
          <w:sz w:val="30"/>
          <w:szCs w:val="30"/>
        </w:rPr>
        <w:t xml:space="preserve"> в среднем составляет 16,5%, среди мальчиков-22%,</w:t>
      </w:r>
      <w:r>
        <w:rPr>
          <w:sz w:val="30"/>
          <w:szCs w:val="30"/>
        </w:rPr>
        <w:t xml:space="preserve"> среди девочек-10%.</w:t>
      </w:r>
    </w:p>
    <w:p w:rsidR="00000000" w:rsidRDefault="00B730F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Причины: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- большая ранимость мозга плода мужского пола по отношению к различным видам патологии беременности и родов, при которых страдает развивающийся мозг;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- наследственность;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- возможно над девочками  больше довлеют нормы социольног</w:t>
      </w:r>
      <w:r>
        <w:rPr>
          <w:sz w:val="30"/>
          <w:szCs w:val="30"/>
        </w:rPr>
        <w:t>о поведения, с детства внушающие послушание( «ты же девочка»).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sz w:val="30"/>
          <w:szCs w:val="30"/>
        </w:rPr>
        <w:t>В качестве разрядки девочка может просто пореветь, тогда как мальчик в аналогичной ситуации, скорее, « станет бегать по потолку».</w:t>
      </w:r>
    </w:p>
    <w:p w:rsidR="00000000" w:rsidRDefault="00B730FB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Проблемы детей, имеющих нарушения поведения, и связанн</w:t>
      </w:r>
      <w:r>
        <w:rPr>
          <w:i/>
          <w:iCs/>
          <w:sz w:val="30"/>
          <w:szCs w:val="30"/>
        </w:rPr>
        <w:t>ые с ними трудности обучения в настоящее время особенно актуальны.</w:t>
      </w:r>
    </w:p>
    <w:p w:rsidR="00000000" w:rsidRDefault="00B730FB">
      <w:pPr>
        <w:rPr>
          <w:b/>
          <w:bCs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Постоянно возбужденные, невнимательные, непоседливые и крикливые, такие дети постоянно приковывают к себе внимание учителя, которому необходимо следить, чтобы они сидели спокойно, выполнял</w:t>
      </w:r>
      <w:r>
        <w:rPr>
          <w:i/>
          <w:iCs/>
          <w:sz w:val="30"/>
          <w:szCs w:val="30"/>
        </w:rPr>
        <w:t xml:space="preserve">и задания, не мешали одноклассникам. Эти школьники на уроке постоянно заняты своими делами, их трудно удержать на месте, заставить выслушать задание и тем более выполнить до конца. </w:t>
      </w:r>
      <w:r>
        <w:rPr>
          <w:b/>
          <w:bCs/>
          <w:i/>
          <w:iCs/>
          <w:sz w:val="30"/>
          <w:szCs w:val="30"/>
        </w:rPr>
        <w:t>Учителя они не слышат, все теряют, все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забывают.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>Еще несколько лет назад ги</w:t>
      </w:r>
      <w:r>
        <w:rPr>
          <w:sz w:val="30"/>
          <w:szCs w:val="30"/>
        </w:rPr>
        <w:t>перактивных детей было 1-2 в классе, а сейчас около- 20-30%. И этот процент постоянно растет.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 xml:space="preserve">При всех существующих проблемах поведения </w:t>
      </w:r>
      <w:r>
        <w:rPr>
          <w:sz w:val="30"/>
          <w:szCs w:val="30"/>
        </w:rPr>
        <w:t>интеллектуальные</w:t>
      </w:r>
    </w:p>
    <w:p w:rsidR="00000000" w:rsidRDefault="00B730F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функции у этих детей не нарушены, </w:t>
      </w:r>
      <w:r>
        <w:rPr>
          <w:sz w:val="30"/>
          <w:szCs w:val="30"/>
        </w:rPr>
        <w:t>и они могут успешно осваивать программу общеобразовательной школы при</w:t>
      </w:r>
      <w:r>
        <w:rPr>
          <w:sz w:val="30"/>
          <w:szCs w:val="30"/>
        </w:rPr>
        <w:t xml:space="preserve"> условии соответствия требований школьной среды возможностям ребенка. 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 xml:space="preserve">Однако, сама система обучения, особенно на первых этапах пребывания </w:t>
      </w:r>
      <w:r>
        <w:rPr>
          <w:sz w:val="30"/>
          <w:szCs w:val="30"/>
        </w:rPr>
        <w:lastRenderedPageBreak/>
        <w:t>ребенка в школе является для них психотравмирующей и приводящей к возникновению у этих детей дезадаптивных состояний.</w:t>
      </w:r>
    </w:p>
    <w:p w:rsidR="00000000" w:rsidRDefault="00B730F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</w:t>
      </w:r>
      <w:r>
        <w:rPr>
          <w:b/>
          <w:bCs/>
          <w:sz w:val="30"/>
          <w:szCs w:val="30"/>
        </w:rPr>
        <w:t>Коррекция в семье.</w:t>
      </w:r>
    </w:p>
    <w:p w:rsidR="00000000" w:rsidRDefault="00B730FB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Нужно помочь ребенку овладеть элементарными действиями самоконтроля. Необходимо </w:t>
      </w:r>
      <w:r>
        <w:rPr>
          <w:i/>
          <w:iCs/>
          <w:sz w:val="30"/>
          <w:szCs w:val="30"/>
          <w:u w:val="single"/>
        </w:rPr>
        <w:t>избегать</w:t>
      </w:r>
      <w:r>
        <w:rPr>
          <w:sz w:val="30"/>
          <w:szCs w:val="30"/>
        </w:rPr>
        <w:t xml:space="preserve"> двух крайностей:</w:t>
      </w:r>
    </w:p>
    <w:p w:rsidR="00000000" w:rsidRDefault="00B730FB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с одной стороны избегание чрезмерной жалости  и вседозволенности;</w:t>
      </w:r>
    </w:p>
    <w:p w:rsidR="00000000" w:rsidRDefault="00B730FB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с другой стороны постановки завышенных требований, к</w:t>
      </w:r>
      <w:r>
        <w:rPr>
          <w:sz w:val="30"/>
          <w:szCs w:val="30"/>
        </w:rPr>
        <w:t>оторые он не в состоянии выполнить, в сочетании с излишней жестокостью и наказаниями.</w:t>
      </w:r>
    </w:p>
    <w:p w:rsidR="00000000" w:rsidRDefault="00B730F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Советы:</w:t>
      </w:r>
    </w:p>
    <w:p w:rsidR="00000000" w:rsidRDefault="00B730FB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-Помните, что с ребенком </w:t>
      </w:r>
      <w:r>
        <w:rPr>
          <w:b/>
          <w:bCs/>
          <w:sz w:val="30"/>
          <w:szCs w:val="30"/>
        </w:rPr>
        <w:t>необходимо договариваться, а не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пытаться сломить его!</w:t>
      </w:r>
    </w:p>
    <w:p w:rsidR="00000000" w:rsidRDefault="00B730FB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Положительные изменения наступят не так скоро. Улучшение состояния ребенка </w:t>
      </w:r>
      <w:r>
        <w:rPr>
          <w:b/>
          <w:bCs/>
          <w:sz w:val="30"/>
          <w:szCs w:val="30"/>
        </w:rPr>
        <w:t xml:space="preserve">зависит </w:t>
      </w:r>
      <w:r>
        <w:rPr>
          <w:b/>
          <w:bCs/>
          <w:sz w:val="30"/>
          <w:szCs w:val="30"/>
        </w:rPr>
        <w:t>не только от специального лечения и коррекции, но и от спокойного и последовательного отношения к ребенку.</w:t>
      </w:r>
    </w:p>
    <w:p w:rsidR="00000000" w:rsidRDefault="00B730F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-Помните, что</w:t>
      </w:r>
      <w:r>
        <w:rPr>
          <w:sz w:val="30"/>
          <w:szCs w:val="30"/>
        </w:rPr>
        <w:t xml:space="preserve"> синдром дефицита внимания и гиперактивности- это </w:t>
      </w:r>
      <w:r>
        <w:rPr>
          <w:b/>
          <w:bCs/>
          <w:sz w:val="30"/>
          <w:szCs w:val="30"/>
        </w:rPr>
        <w:t>патология</w:t>
      </w:r>
      <w:r>
        <w:rPr>
          <w:sz w:val="30"/>
          <w:szCs w:val="30"/>
        </w:rPr>
        <w:t xml:space="preserve">, требующая своевременной </w:t>
      </w:r>
      <w:r>
        <w:rPr>
          <w:b/>
          <w:bCs/>
          <w:sz w:val="30"/>
          <w:szCs w:val="30"/>
        </w:rPr>
        <w:t xml:space="preserve">диагностики </w:t>
      </w:r>
      <w:r>
        <w:rPr>
          <w:sz w:val="30"/>
          <w:szCs w:val="30"/>
        </w:rPr>
        <w:t xml:space="preserve">и </w:t>
      </w:r>
      <w:r>
        <w:rPr>
          <w:b/>
          <w:bCs/>
          <w:sz w:val="30"/>
          <w:szCs w:val="30"/>
        </w:rPr>
        <w:t>комплексной коррекции: п</w:t>
      </w:r>
      <w:r>
        <w:rPr>
          <w:sz w:val="30"/>
          <w:szCs w:val="30"/>
        </w:rPr>
        <w:t>сихологическо</w:t>
      </w:r>
      <w:r>
        <w:rPr>
          <w:sz w:val="30"/>
          <w:szCs w:val="30"/>
        </w:rPr>
        <w:t>й, медицинской, педагогической. Успешная реабилитация возможна при условии, если она проводится в возрасте 5-10 лет.</w:t>
      </w:r>
    </w:p>
    <w:p w:rsidR="00000000" w:rsidRDefault="00B730FB">
      <w:pPr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Обязательно поддерживайте ваших детей, помогайте им, хвалите даже небольшие успехи и достижения.</w:t>
      </w:r>
    </w:p>
    <w:p w:rsidR="00000000" w:rsidRDefault="00B730FB">
      <w:pPr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Не бойтесь показать свою любовь к ребенку.</w:t>
      </w:r>
      <w:r>
        <w:rPr>
          <w:sz w:val="30"/>
          <w:szCs w:val="30"/>
        </w:rPr>
        <w:t xml:space="preserve"> Это только укрепит их уверенность преодолевать трудности жизни.</w:t>
      </w:r>
    </w:p>
    <w:sectPr w:rsidR="0000000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30FB"/>
    <w:rsid w:val="00B7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cp:lastModifiedBy>Mama</cp:lastModifiedBy>
  <cp:revision>2</cp:revision>
  <cp:lastPrinted>2015-03-22T09:12:00Z</cp:lastPrinted>
  <dcterms:created xsi:type="dcterms:W3CDTF">2015-08-16T18:42:00Z</dcterms:created>
  <dcterms:modified xsi:type="dcterms:W3CDTF">2015-08-16T18:42:00Z</dcterms:modified>
</cp:coreProperties>
</file>