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EE" w:rsidRPr="00D76AEE" w:rsidRDefault="00D76AEE" w:rsidP="00D76AEE">
      <w:pPr>
        <w:spacing w:after="225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76A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Консультация для родителей: «С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амостоятельная деятельность </w:t>
      </w:r>
      <w:r w:rsidRPr="00D76A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детей раннего возраста».</w:t>
      </w:r>
    </w:p>
    <w:p w:rsidR="00D76AEE" w:rsidRPr="00D76AEE" w:rsidRDefault="00D76AEE" w:rsidP="00D76AEE">
      <w:pPr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Самостоятельная деятельность детей второго года жизни включает разные виды игр (сюжетные, подвижные, дидактические, со строительным материалом, игры-забавы); самостоятельную ходьбу, бег, лазанье; рассматривание книг, картинок; наблюдение за окружающим; общение </w:t>
      </w:r>
      <w:proofErr w:type="gramStart"/>
      <w:r w:rsidRPr="00D76AEE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D76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взрослыми, с детками; элементарные практические (трудовые) действия; первые попытки изобразительной деятельности.</w:t>
      </w:r>
    </w:p>
    <w:p w:rsidR="00D76AEE" w:rsidRPr="00D76AEE" w:rsidRDefault="00D76AEE" w:rsidP="00D76AEE">
      <w:pPr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Родителям </w:t>
      </w:r>
      <w:r w:rsidRPr="00D76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нужно постараться создать условия для всех этих видов деятельности, создать, по возможности, игровые зоны. Это могут быть полочки в шкафу с дидактическими играми, сетка с мячами, коробка в определенном месте со строительным материалом… главное, чтоб игрушки были не навалены скопом, а разложены по определенным зонам.</w:t>
      </w:r>
    </w:p>
    <w:p w:rsidR="00D76AEE" w:rsidRPr="00D76AEE" w:rsidRDefault="00D76AEE" w:rsidP="00D76AEE">
      <w:pPr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с сюжетно-образными игрушками. </w:t>
      </w:r>
      <w:r w:rsidRPr="00D76AEE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 игры появляются не спонтанно, а в процессе наблюдения за взрослым. Руководство такой игрой должно быть направлено на формирование игры, как деятельности, в основе которой лежит умение отражать знакомые детям жизненные ситуации в игровом плане. Так, например, показываем, как гладить детским утюжком, имитируем, что утюг горячий, им можно обжечься. Учим пользоваться кукольной плитой и готовить куклам кашку, показываем и называем последовательность приготовления. Дальше ребенок уже будет дублировать ваши действия. С возрастом игра будет усложняться, добавляться новые предметы игровые или новые действия. В таких играх ребенок тренирует полученные практические навыки и осваивает новые.</w:t>
      </w:r>
    </w:p>
    <w:p w:rsidR="00D76AEE" w:rsidRPr="00D76AEE" w:rsidRDefault="00D76AEE" w:rsidP="00D76AEE">
      <w:pPr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наблюдений.</w:t>
      </w:r>
      <w:r w:rsidRPr="00D76AEE">
        <w:rPr>
          <w:rFonts w:ascii="Times New Roman" w:eastAsia="Times New Roman" w:hAnsi="Times New Roman" w:cs="Times New Roman"/>
          <w:color w:val="000000"/>
          <w:sz w:val="28"/>
          <w:szCs w:val="28"/>
        </w:rPr>
        <w:t> Взрослый, рассматривая вместе с детьми предметы, должен предоставлять возможность обследовать их, создавать условия для его участия в доступных формах бытовой деятельности (покормить рыбок, принести необходимую вещь и т.д.). Не забывайте, что в этом возрасте ребенок на слух еще не воспринимает предметы, для полноты картины ему надо все потрогать, пощупать, попробовать на вкус.</w:t>
      </w:r>
    </w:p>
    <w:p w:rsidR="00D76AEE" w:rsidRPr="00D76AEE" w:rsidRDefault="00D76AEE" w:rsidP="00D76AEE">
      <w:pPr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Обучающие игры.</w:t>
      </w:r>
      <w:r w:rsidRPr="00D76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Это игры, где ведущая роль принадлежит взрослому (сюжетно-дидактическая, показ-инсценировка). Взрослый предлагает игру, объясняет правила, показывает действия и дает ребенку задания, а ребенок выполняет. Например, показываете ребенку пирамидку, называете цвет каждого колечка. А потом просите: «дай красное колечко»… В следующий раз достаете ту же пирамидку, но теперь показываете, что одно колечко большое, а другое – маленькое. «Дай маленькое колечко». Показ-инсценировка, это когда вы учите ребенка, например, </w:t>
      </w:r>
      <w:proofErr w:type="gramStart"/>
      <w:r w:rsidRPr="00D76AEE">
        <w:rPr>
          <w:rFonts w:ascii="Times New Roman" w:eastAsia="Times New Roman" w:hAnsi="Times New Roman" w:cs="Times New Roman"/>
          <w:color w:val="000000"/>
          <w:sz w:val="28"/>
          <w:szCs w:val="28"/>
        </w:rPr>
        <w:t>понарошку</w:t>
      </w:r>
      <w:proofErr w:type="gramEnd"/>
      <w:r w:rsidRPr="00D76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кушать в игре, кормить зайчика, стирать носовые платочки и т.д.</w:t>
      </w:r>
    </w:p>
    <w:p w:rsidR="00D76AEE" w:rsidRPr="00D76AEE" w:rsidRDefault="00D76AEE" w:rsidP="00D76AEE">
      <w:pPr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с дидактическими игрушками.</w:t>
      </w:r>
      <w:r w:rsidRPr="00D76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Тут обязательно участие взрослого, как и в обучающих играх. Главное — правильно подобрать дидактические </w:t>
      </w:r>
      <w:r w:rsidRPr="00D76AE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игры и материал, они должны соответствовать возрасту, иначе ребенку будет не интересно. Например, пирамидки: на втором году жизни используют 3-4 вкладки, с возрастом и с усвоением материала, увеличивают количество пирамидок. Полезно приучать и к </w:t>
      </w:r>
      <w:proofErr w:type="spellStart"/>
      <w:r w:rsidRPr="00D76AEE">
        <w:rPr>
          <w:rFonts w:ascii="Times New Roman" w:eastAsia="Times New Roman" w:hAnsi="Times New Roman" w:cs="Times New Roman"/>
          <w:color w:val="000000"/>
          <w:sz w:val="28"/>
          <w:szCs w:val="28"/>
        </w:rPr>
        <w:t>пазлам</w:t>
      </w:r>
      <w:proofErr w:type="spellEnd"/>
      <w:r w:rsidRPr="00D76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Сначала картинки должны быть разрезаны только на 2 части и обязательно должен быть образец, чтоб ребенок понимал, что он собирает. С усложнением увеличиваются количество частей в </w:t>
      </w:r>
      <w:proofErr w:type="spellStart"/>
      <w:proofErr w:type="gramStart"/>
      <w:r w:rsidRPr="00D76AEE">
        <w:rPr>
          <w:rFonts w:ascii="Times New Roman" w:eastAsia="Times New Roman" w:hAnsi="Times New Roman" w:cs="Times New Roman"/>
          <w:color w:val="000000"/>
          <w:sz w:val="28"/>
          <w:szCs w:val="28"/>
        </w:rPr>
        <w:t>пазле</w:t>
      </w:r>
      <w:proofErr w:type="spellEnd"/>
      <w:proofErr w:type="gramEnd"/>
      <w:r w:rsidRPr="00D76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предлагается собирать картинку не по образцу.</w:t>
      </w:r>
    </w:p>
    <w:p w:rsidR="00D76AEE" w:rsidRPr="00D76AEE" w:rsidRDefault="00D76AEE" w:rsidP="00D76AEE">
      <w:pPr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Игры со строительным материалом.</w:t>
      </w:r>
      <w:r w:rsidRPr="00D76AEE">
        <w:rPr>
          <w:rFonts w:ascii="Times New Roman" w:eastAsia="Times New Roman" w:hAnsi="Times New Roman" w:cs="Times New Roman"/>
          <w:color w:val="000000"/>
          <w:sz w:val="28"/>
          <w:szCs w:val="28"/>
        </w:rPr>
        <w:t> Должно быть разнообразие строительного материала: это могут быть мягкие кубики, деревян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кубики.</w:t>
      </w:r>
      <w:r w:rsidRPr="00D76AEE">
        <w:rPr>
          <w:rFonts w:ascii="Times New Roman" w:eastAsia="Times New Roman" w:hAnsi="Times New Roman" w:cs="Times New Roman"/>
          <w:color w:val="000000"/>
          <w:sz w:val="28"/>
          <w:szCs w:val="28"/>
        </w:rPr>
        <w:t>.. Не надо сразу предлагать строить замки – детям сложно представлять такие трудоемкие конструкции. Постройте гараж для маленькой машинки, домик для матрешки, горку для игрушек. И обязательно сразу обыграйте, чтобы был интерес строить. Усложняйте задания: построили дорожку для машинки, а тут приехала вторая машинка, значит «дорогу» надо сделать шире…</w:t>
      </w:r>
    </w:p>
    <w:p w:rsidR="00D76AEE" w:rsidRPr="00D76AEE" w:rsidRDefault="00D76AEE" w:rsidP="00D76AEE">
      <w:pPr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с игрушечными орудиями труда.</w:t>
      </w:r>
      <w:r w:rsidRPr="00D76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Эти игры позволяют овладевать навыками, приучаться к труду и </w:t>
      </w:r>
      <w:proofErr w:type="gramStart"/>
      <w:r w:rsidRPr="00D76AE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D76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желанию помогать взрослым. Купите маленький веник и совочек – ребенок с удовольствием будет вам помогать, имитируя ваши действия. Детский утюг и носовой платочек – пусть гладит как мама.</w:t>
      </w:r>
    </w:p>
    <w:p w:rsidR="00D76AEE" w:rsidRPr="00D76AEE" w:rsidRDefault="00D76AEE" w:rsidP="00D76AEE">
      <w:pPr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Игры-забавы, развлечения.</w:t>
      </w:r>
      <w:r w:rsidRPr="00D76AEE">
        <w:rPr>
          <w:rFonts w:ascii="Times New Roman" w:eastAsia="Times New Roman" w:hAnsi="Times New Roman" w:cs="Times New Roman"/>
          <w:color w:val="000000"/>
          <w:sz w:val="28"/>
          <w:szCs w:val="28"/>
        </w:rPr>
        <w:t> Главная цель — активность детей, эмоциональность. Использование фольклора (</w:t>
      </w:r>
      <w:proofErr w:type="spellStart"/>
      <w:r w:rsidRPr="00D76AEE">
        <w:rPr>
          <w:rFonts w:ascii="Times New Roman" w:eastAsia="Times New Roman" w:hAnsi="Times New Roman" w:cs="Times New Roman"/>
          <w:color w:val="000000"/>
          <w:sz w:val="28"/>
          <w:szCs w:val="28"/>
        </w:rPr>
        <w:t>пестушки</w:t>
      </w:r>
      <w:proofErr w:type="spellEnd"/>
      <w:r w:rsidRPr="00D76AEE">
        <w:rPr>
          <w:rFonts w:ascii="Times New Roman" w:eastAsia="Times New Roman" w:hAnsi="Times New Roman" w:cs="Times New Roman"/>
          <w:color w:val="000000"/>
          <w:sz w:val="28"/>
          <w:szCs w:val="28"/>
        </w:rPr>
        <w:t>, потешки, пословицы), литературного материала. Для этого пригодится фланелеграф, на который вы «сажаете» персонажей сказки; пальчиковый театр. Для ребенка – это ожившая сказка, он воочию видит всех персонажей.</w:t>
      </w:r>
    </w:p>
    <w:p w:rsidR="00D76AEE" w:rsidRPr="00D76AEE" w:rsidRDefault="00D76AEE" w:rsidP="00D76AEE">
      <w:pPr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Изобразительная деятельность.</w:t>
      </w:r>
      <w:r w:rsidRPr="00D76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Первое время – подражание действиям взрослого. Сначала самые простые задания: нарисуй веревочки к воздушным шарикам, чтоб они не улетели; нарисуй лучики у солнышка; нарисуй листики на дереве и т.д. Продуктивная деятельность с использованием различного материала: это может быть и лепка, </w:t>
      </w:r>
      <w:proofErr w:type="gramStart"/>
      <w:r w:rsidRPr="00D76AEE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причем</w:t>
      </w:r>
      <w:proofErr w:type="gramEnd"/>
      <w:r w:rsidRPr="00D76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совсем не обязательно из пластилина. Ведь продается и специальное тесто для лепки. Рисовать можно не только кисточкой, но и пальчиками, а также ватными палочками и даже манкой… Можно делать аппликации, используя разную по фактуре бумагу и даже приклеивать ватку, кусочки ткани, салфетки…</w:t>
      </w:r>
    </w:p>
    <w:p w:rsidR="001A7B0D" w:rsidRPr="00D76AEE" w:rsidRDefault="00D76AEE" w:rsidP="00D76AEE">
      <w:pPr>
        <w:rPr>
          <w:rFonts w:ascii="Times New Roman" w:hAnsi="Times New Roman" w:cs="Times New Roman"/>
          <w:sz w:val="28"/>
          <w:szCs w:val="28"/>
        </w:rPr>
      </w:pPr>
      <w:r w:rsidRPr="00D76A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</w:p>
    <w:sectPr w:rsidR="001A7B0D" w:rsidRPr="00D76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AEE"/>
    <w:rsid w:val="00051A8B"/>
    <w:rsid w:val="001A7B0D"/>
    <w:rsid w:val="00D7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6AEE"/>
    <w:rPr>
      <w:b/>
      <w:bCs/>
    </w:rPr>
  </w:style>
  <w:style w:type="character" w:customStyle="1" w:styleId="apple-converted-space">
    <w:name w:val="apple-converted-space"/>
    <w:basedOn w:val="a0"/>
    <w:rsid w:val="00D76AEE"/>
  </w:style>
  <w:style w:type="character" w:styleId="a5">
    <w:name w:val="Hyperlink"/>
    <w:basedOn w:val="a0"/>
    <w:uiPriority w:val="99"/>
    <w:semiHidden/>
    <w:unhideWhenUsed/>
    <w:rsid w:val="00D76A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2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2015-08-14T22:05:00Z</dcterms:created>
  <dcterms:modified xsi:type="dcterms:W3CDTF">2015-08-14T22:15:00Z</dcterms:modified>
</cp:coreProperties>
</file>