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1F" w:rsidRDefault="002C411F"/>
    <w:p w:rsidR="002C411F" w:rsidRPr="006752B5" w:rsidRDefault="002C411F" w:rsidP="006752B5">
      <w:pPr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6752B5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Атрибуты праздника Победы</w:t>
      </w:r>
    </w:p>
    <w:p w:rsidR="002C411F" w:rsidRDefault="002C411F" w:rsidP="002C411F">
      <w:pPr>
        <w:rPr>
          <w:rFonts w:ascii="Times New Roman" w:hAnsi="Times New Roman" w:cs="Times New Roman"/>
          <w:sz w:val="48"/>
          <w:szCs w:val="48"/>
        </w:rPr>
      </w:pPr>
    </w:p>
    <w:p w:rsidR="002C411F" w:rsidRDefault="002C411F" w:rsidP="002C411F">
      <w:pPr>
        <w:rPr>
          <w:rFonts w:ascii="Times New Roman" w:hAnsi="Times New Roman" w:cs="Times New Roman"/>
          <w:sz w:val="48"/>
          <w:szCs w:val="48"/>
        </w:rPr>
      </w:pPr>
    </w:p>
    <w:p w:rsidR="002C411F" w:rsidRDefault="006752B5" w:rsidP="002C411F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2603ED9C" wp14:editId="7FBF3131">
            <wp:extent cx="5940425" cy="4455319"/>
            <wp:effectExtent l="0" t="0" r="3175" b="2540"/>
            <wp:docPr id="1" name="Рисунок 1" descr="http://www.art-prazdnikgorod.ru/sites/default/files/styles/gallery-big/public/365ffe53a8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-prazdnikgorod.ru/sites/default/files/styles/gallery-big/public/365ffe53a8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F" w:rsidRDefault="002C411F" w:rsidP="002C411F">
      <w:pPr>
        <w:rPr>
          <w:rFonts w:ascii="Times New Roman" w:hAnsi="Times New Roman" w:cs="Times New Roman"/>
          <w:sz w:val="48"/>
          <w:szCs w:val="48"/>
        </w:rPr>
      </w:pPr>
    </w:p>
    <w:p w:rsidR="006752B5" w:rsidRDefault="006752B5" w:rsidP="006752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752B5" w:rsidRDefault="006752B5" w:rsidP="00675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2B5" w:rsidRDefault="006752B5" w:rsidP="006752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2B5" w:rsidRPr="006752B5" w:rsidRDefault="006752B5" w:rsidP="006752B5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B5">
        <w:rPr>
          <w:rFonts w:ascii="Times New Roman" w:hAnsi="Times New Roman" w:cs="Times New Roman"/>
          <w:sz w:val="24"/>
          <w:szCs w:val="24"/>
        </w:rPr>
        <w:t>Абакан – 2015год</w:t>
      </w:r>
    </w:p>
    <w:p w:rsidR="002C411F" w:rsidRPr="006752B5" w:rsidRDefault="002C411F" w:rsidP="006752B5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color w:val="FF0000"/>
          <w:sz w:val="44"/>
          <w:szCs w:val="44"/>
        </w:rPr>
      </w:pPr>
      <w:r w:rsidRPr="006752B5">
        <w:rPr>
          <w:color w:val="FF0000"/>
          <w:sz w:val="44"/>
          <w:szCs w:val="44"/>
        </w:rPr>
        <w:lastRenderedPageBreak/>
        <w:t>Праздничный салют</w:t>
      </w:r>
    </w:p>
    <w:p w:rsidR="002C411F" w:rsidRDefault="002C411F" w:rsidP="002C411F">
      <w:pPr>
        <w:shd w:val="clear" w:color="auto" w:fill="CFE2F3"/>
        <w:spacing w:line="312" w:lineRule="atLeast"/>
        <w:jc w:val="center"/>
        <w:rPr>
          <w:rFonts w:ascii="Georgia" w:hAnsi="Georgia"/>
          <w:color w:val="191919"/>
        </w:rPr>
      </w:pPr>
      <w:r>
        <w:rPr>
          <w:rFonts w:ascii="Georgia" w:hAnsi="Georgia"/>
          <w:noProof/>
          <w:color w:val="191919"/>
          <w:lang w:eastAsia="ru-RU"/>
        </w:rPr>
        <w:drawing>
          <wp:inline distT="0" distB="0" distL="0" distR="0" wp14:anchorId="345569BC" wp14:editId="4BC6139C">
            <wp:extent cx="4276725" cy="3286125"/>
            <wp:effectExtent l="0" t="0" r="9525" b="9525"/>
            <wp:docPr id="5" name="Рисунок 5" descr="http://www.victory-day.ru/images/sal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ctory-day.ru/images/sal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F" w:rsidRPr="002C411F" w:rsidRDefault="002C411F" w:rsidP="002C411F">
      <w:pPr>
        <w:spacing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Georgia" w:hAnsi="Georgia"/>
          <w:color w:val="191919"/>
        </w:rPr>
        <w:br/>
      </w:r>
      <w:r>
        <w:rPr>
          <w:rFonts w:ascii="Georgia" w:hAnsi="Georgia"/>
          <w:color w:val="191919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Первый салют в Москве был дан в честь успешного наступления Красной армии на орловском и белгородском направлении 5 августа 1943 года. Надо сказать, что в то время в СССР не было ни специальных салютных подразделений, ни салютных боеприпасов с оборудованием. Салют "подручными средствами" проводили артиллерийские расчеты войск ПВО и гарнизона Московского Кремля.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После этого, установилась традиция устраивать салюты в честь успехов советской армии в боях с гитлеровцами.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Масштабный салют был проведен после освобождения Харькова. Этот салют был очень красивым: сотни сигнальных и осветительных ракет взмывали в небо, расчерченное трассирующими пулями зенитных пулеметов. Их пули потом находили, вонзившимися в асфальт и даже были пострадавшие от них. По этой причине пулеметы при салютах больше не использовали.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Но самый грандиозный салют был проведен в 22-00 9 мая 1945 года в День Победы. Было сделано 30 залпов из тысячи, в основном зенитных, орудий. Небо подсвечивала праздничная иллюминация прожекторов войск ПВО.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</w:p>
    <w:p w:rsidR="006752B5" w:rsidRDefault="006752B5" w:rsidP="002C41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6752B5" w:rsidRDefault="006752B5" w:rsidP="002C41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6752B5" w:rsidRDefault="006752B5" w:rsidP="002C41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6752B5" w:rsidRDefault="006752B5" w:rsidP="002C41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2C411F" w:rsidRPr="002C411F" w:rsidRDefault="002C411F" w:rsidP="002C411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2C411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Праздничные перетяжки</w:t>
      </w:r>
    </w:p>
    <w:p w:rsidR="002C411F" w:rsidRPr="002C411F" w:rsidRDefault="002C411F" w:rsidP="002C411F">
      <w:pPr>
        <w:shd w:val="clear" w:color="auto" w:fill="FED7A7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только государственные учреждения, но и частные организации поздравляют в этот день ветеранов и участников ВОВ, а также рядовых россиян с праздником Великой Победы. На улицах появляются поздравительные перетяжки и плакаты со словами благодарности защитникам родины и напутственными словами для молодого поколения. В сочетании с яркими флагами перетяжки создают атмосферу настоящего праздника и напоминают горожанам о вечных ценностях жизни и мира в стране.</w:t>
      </w:r>
    </w:p>
    <w:p w:rsidR="002C411F" w:rsidRPr="002C411F" w:rsidRDefault="002C411F" w:rsidP="002C411F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color w:val="000000" w:themeColor="text1"/>
          <w:sz w:val="28"/>
          <w:szCs w:val="28"/>
        </w:rPr>
      </w:pPr>
    </w:p>
    <w:p w:rsidR="002C411F" w:rsidRPr="002C411F" w:rsidRDefault="002C411F" w:rsidP="002C411F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color w:val="000000" w:themeColor="text1"/>
          <w:sz w:val="28"/>
          <w:szCs w:val="28"/>
        </w:rPr>
      </w:pPr>
    </w:p>
    <w:p w:rsidR="002C411F" w:rsidRPr="002C411F" w:rsidRDefault="002C411F" w:rsidP="002C411F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color w:val="000000" w:themeColor="text1"/>
          <w:sz w:val="28"/>
          <w:szCs w:val="28"/>
        </w:rPr>
      </w:pPr>
    </w:p>
    <w:p w:rsidR="002C411F" w:rsidRDefault="002C411F" w:rsidP="002C411F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rFonts w:ascii="Georgia" w:hAnsi="Georgia"/>
          <w:color w:val="FF0000"/>
          <w:sz w:val="36"/>
          <w:szCs w:val="36"/>
        </w:rPr>
      </w:pPr>
    </w:p>
    <w:p w:rsidR="002C411F" w:rsidRDefault="002C411F" w:rsidP="002C411F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color w:val="FF0000"/>
          <w:sz w:val="36"/>
          <w:szCs w:val="36"/>
        </w:rPr>
        <w:t>Знамя Победы</w:t>
      </w:r>
    </w:p>
    <w:p w:rsidR="002C411F" w:rsidRDefault="002C411F" w:rsidP="002C411F">
      <w:pPr>
        <w:rPr>
          <w:rFonts w:ascii="Times New Roman" w:hAnsi="Times New Roman"/>
          <w:sz w:val="24"/>
          <w:szCs w:val="24"/>
        </w:rPr>
      </w:pPr>
    </w:p>
    <w:p w:rsidR="002C411F" w:rsidRDefault="002C411F" w:rsidP="002C411F">
      <w:pPr>
        <w:shd w:val="clear" w:color="auto" w:fill="CFE2F3"/>
        <w:spacing w:line="312" w:lineRule="atLeast"/>
        <w:jc w:val="center"/>
        <w:rPr>
          <w:rFonts w:ascii="Georgia" w:hAnsi="Georgia"/>
          <w:color w:val="191919"/>
        </w:rPr>
      </w:pPr>
      <w:r>
        <w:rPr>
          <w:rFonts w:ascii="Georgia" w:hAnsi="Georgia"/>
          <w:noProof/>
          <w:color w:val="191919"/>
          <w:lang w:eastAsia="ru-RU"/>
        </w:rPr>
        <w:drawing>
          <wp:inline distT="0" distB="0" distL="0" distR="0">
            <wp:extent cx="4286250" cy="3333750"/>
            <wp:effectExtent l="0" t="0" r="0" b="0"/>
            <wp:docPr id="4" name="Рисунок 4" descr="http://www.victory-day.ru/images/Reichstag_ber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ctory-day.ru/images/Reichstag_berl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F" w:rsidRPr="002C411F" w:rsidRDefault="002C411F" w:rsidP="002C4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Знамя, снятое с Рейхстага, куда его водрузили Егоров и </w:t>
      </w:r>
      <w:proofErr w:type="spellStart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Кантария</w:t>
      </w:r>
      <w:proofErr w:type="spellEnd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, в первом Параде Победы не участвовало. На нем было выведено название 150-й дивизии, где служили солдаты, а руководство страны сочло, что такое знамя не может являться символом Победы, которая была достигнута всем народом, а не одной дивизией. Эта историческая несправедливость была исправлена только значительно позже, уже в брежневское время.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В 2007 году вокруг знамени Победы опять разгорелся спор: ведь на нем можно видеть </w:t>
      </w:r>
      <w:proofErr w:type="gramStart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серп</w:t>
      </w:r>
      <w:proofErr w:type="gramEnd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 и молот - символы государства, которого уже нет. И опять здравый смысл возобладал, и знамя вновь гордо реяло над рядами солдат и курсантов, чеканящих шаг по Красной площади.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</w:p>
    <w:p w:rsidR="002C411F" w:rsidRDefault="002C411F" w:rsidP="002C411F">
      <w:pPr>
        <w:pStyle w:val="1"/>
        <w:shd w:val="clear" w:color="auto" w:fill="CFE2F3"/>
        <w:spacing w:before="0" w:beforeAutospacing="0" w:after="0" w:afterAutospacing="0"/>
        <w:jc w:val="center"/>
        <w:rPr>
          <w:rFonts w:ascii="Georgia" w:hAnsi="Georgia"/>
          <w:color w:val="FF0000"/>
        </w:rPr>
      </w:pPr>
      <w:r>
        <w:rPr>
          <w:rFonts w:ascii="Georgia" w:hAnsi="Georgia"/>
          <w:color w:val="FF0000"/>
        </w:rPr>
        <w:lastRenderedPageBreak/>
        <w:t>Георгиевская лента</w:t>
      </w:r>
    </w:p>
    <w:p w:rsidR="002C411F" w:rsidRDefault="002C411F" w:rsidP="002C411F">
      <w:pPr>
        <w:shd w:val="clear" w:color="auto" w:fill="CFE2F3"/>
        <w:spacing w:line="312" w:lineRule="atLeast"/>
        <w:jc w:val="center"/>
        <w:rPr>
          <w:rFonts w:ascii="Georgia" w:hAnsi="Georgia"/>
          <w:color w:val="191919"/>
        </w:rPr>
      </w:pPr>
      <w:r>
        <w:rPr>
          <w:rFonts w:ascii="Georgia" w:hAnsi="Georgia"/>
          <w:noProof/>
          <w:color w:val="296695"/>
          <w:lang w:eastAsia="ru-RU"/>
        </w:rPr>
        <w:drawing>
          <wp:inline distT="0" distB="0" distL="0" distR="0">
            <wp:extent cx="1905000" cy="1628775"/>
            <wp:effectExtent l="0" t="0" r="0" b="9525"/>
            <wp:docPr id="3" name="Рисунок 3" descr="http://2.bp.blogspot.com/_aUUUwiZV8hE/S8akBcrQooI/AAAAAAAABLk/vu0Ehxr5v7U/s200/155169-2b65f6722577b90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aUUUwiZV8hE/S8akBcrQooI/AAAAAAAABLk/vu0Ehxr5v7U/s200/155169-2b65f6722577b90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F" w:rsidRPr="002C411F" w:rsidRDefault="002C411F" w:rsidP="002C4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Георгиевская лента — </w:t>
      </w:r>
      <w:proofErr w:type="spellStart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биколор</w:t>
      </w:r>
      <w:proofErr w:type="spellEnd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 (</w:t>
      </w:r>
      <w:proofErr w:type="spellStart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двуцвет</w:t>
      </w:r>
      <w:proofErr w:type="spellEnd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) оранжевого и черного цветов. Она ведет свою историю от ленты к солдатскому ордену Святого Георгия Победоносца, учрежденного 26 ноября 1769 императрицей Екатериной II. Эта лента с небольшими изменениями вошла в наградную систему СССР как "Гвардейская лента" - знак особого отличия солдата. Ею обтянута колодка очень почетного «солдатского» ордена Славы.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Черный цвет ленты означает дым, а оранжевый - пламя.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В наше время появилась интересная традиция, связанная с этим древним символом. Молодежь, в преддверии праздника День Победы, повязывает "</w:t>
      </w:r>
      <w:proofErr w:type="spellStart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георгиевку</w:t>
      </w:r>
      <w:proofErr w:type="spellEnd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" на одежду в знак уважения, памяти и солидарности с героическими русскими солдатами, отстоявшими свободу нашей страны в далекие 40-е годы.</w:t>
      </w:r>
      <w:r w:rsidRPr="002C411F">
        <w:rPr>
          <w:rStyle w:val="apple-converted-space"/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 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</w:p>
    <w:p w:rsidR="002C411F" w:rsidRPr="002C411F" w:rsidRDefault="002C411F" w:rsidP="002C411F">
      <w:pPr>
        <w:pStyle w:val="4"/>
        <w:shd w:val="clear" w:color="auto" w:fill="CFE2F3"/>
        <w:spacing w:before="0" w:beforeAutospacing="0" w:after="0" w:afterAutospacing="0" w:line="312" w:lineRule="atLeast"/>
        <w:jc w:val="center"/>
        <w:rPr>
          <w:color w:val="FF0000"/>
          <w:sz w:val="28"/>
          <w:szCs w:val="28"/>
        </w:rPr>
      </w:pPr>
      <w:r w:rsidRPr="002C411F">
        <w:rPr>
          <w:color w:val="FF0000"/>
          <w:sz w:val="28"/>
          <w:szCs w:val="28"/>
        </w:rPr>
        <w:t>Акция «Георгиевская ленточка. Я помню! Я горжусь!»</w:t>
      </w:r>
    </w:p>
    <w:p w:rsidR="002C411F" w:rsidRPr="002C411F" w:rsidRDefault="002C411F" w:rsidP="002C411F">
      <w:pPr>
        <w:rPr>
          <w:rFonts w:ascii="Times New Roman" w:hAnsi="Times New Roman" w:cs="Times New Roman"/>
          <w:sz w:val="28"/>
          <w:szCs w:val="28"/>
        </w:rPr>
      </w:pPr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В этом, 2009-м, году в России уже 5-й год подряд проходит акция «Георгиевская ленточка. Я помню! Я горжусь!», в </w:t>
      </w:r>
      <w:proofErr w:type="gramStart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>ходе</w:t>
      </w:r>
      <w:proofErr w:type="gramEnd"/>
      <w:r w:rsidRPr="002C411F">
        <w:rPr>
          <w:rFonts w:ascii="Times New Roman" w:hAnsi="Times New Roman" w:cs="Times New Roman"/>
          <w:color w:val="191919"/>
          <w:sz w:val="28"/>
          <w:szCs w:val="28"/>
          <w:shd w:val="clear" w:color="auto" w:fill="CFE2F3"/>
        </w:rPr>
        <w:t xml:space="preserve"> которой каждый желающий может бесплатно получить небольшую георгиевскую ленточку - символу памяти и уважения к подвигу нашего народа, одержавшего Великую Победу над фашизмом. Раздача георгиевских лент проходит с 24 апреля во многих городах России на центральных улицах и площадях. Продлится она до 12 мая.</w:t>
      </w:r>
      <w:r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</w:p>
    <w:p w:rsidR="002C411F" w:rsidRPr="002C411F" w:rsidRDefault="002C411F" w:rsidP="002C411F">
      <w:pPr>
        <w:shd w:val="clear" w:color="auto" w:fill="CFE2F3"/>
        <w:spacing w:line="312" w:lineRule="atLeast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2C411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Песни Победы.</w:t>
      </w:r>
    </w:p>
    <w:p w:rsidR="002C411F" w:rsidRDefault="006752B5" w:rsidP="002C411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 День Победы</w:t>
        </w:r>
      </w:hyperlink>
      <w:r w:rsidR="002C411F"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hyperlink r:id="rId11" w:history="1"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Песня Алеша</w:t>
        </w:r>
      </w:hyperlink>
      <w:r w:rsidR="002C411F"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hyperlink r:id="rId12" w:history="1"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Друзья-однополчане</w:t>
        </w:r>
      </w:hyperlink>
      <w:r w:rsidR="002C411F"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hyperlink r:id="rId13" w:history="1"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Журавли</w:t>
        </w:r>
        <w:proofErr w:type="gramStart"/>
      </w:hyperlink>
      <w:r w:rsidR="002C411F"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hyperlink r:id="rId14" w:history="1"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Г</w:t>
        </w:r>
        <w:proofErr w:type="gramEnd"/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де он, этот день</w:t>
        </w:r>
      </w:hyperlink>
      <w:r w:rsidR="002C411F"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hyperlink r:id="rId15" w:history="1">
        <w:r w:rsidR="002C411F" w:rsidRPr="002C411F">
          <w:rPr>
            <w:rStyle w:val="a5"/>
            <w:rFonts w:ascii="Times New Roman" w:hAnsi="Times New Roman" w:cs="Times New Roman"/>
            <w:color w:val="296695"/>
            <w:sz w:val="28"/>
            <w:szCs w:val="28"/>
            <w:shd w:val="clear" w:color="auto" w:fill="CFE2F3"/>
          </w:rPr>
          <w:t>Давно окончилась война</w:t>
        </w:r>
      </w:hyperlink>
      <w:r w:rsidR="002C411F" w:rsidRPr="002C411F">
        <w:rPr>
          <w:rFonts w:ascii="Times New Roman" w:hAnsi="Times New Roman" w:cs="Times New Roman"/>
          <w:color w:val="191919"/>
          <w:sz w:val="28"/>
          <w:szCs w:val="28"/>
        </w:rPr>
        <w:br/>
      </w:r>
      <w:r w:rsidR="002C411F" w:rsidRPr="006752B5">
        <w:rPr>
          <w:rFonts w:ascii="Times New Roman" w:hAnsi="Times New Roman" w:cs="Times New Roman"/>
          <w:sz w:val="28"/>
          <w:szCs w:val="28"/>
          <w:shd w:val="clear" w:color="auto" w:fill="CFE2F3"/>
        </w:rPr>
        <w:t>Давным-давно была война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Воспитатель: Гуренок С.П.</w:t>
      </w:r>
    </w:p>
    <w:p w:rsidR="006752B5" w:rsidRPr="002C411F" w:rsidRDefault="006752B5" w:rsidP="002C411F">
      <w:pPr>
        <w:rPr>
          <w:rFonts w:ascii="Times New Roman" w:hAnsi="Times New Roman" w:cs="Times New Roman"/>
          <w:sz w:val="28"/>
          <w:szCs w:val="28"/>
        </w:rPr>
      </w:pPr>
    </w:p>
    <w:sectPr w:rsidR="006752B5" w:rsidRPr="002C411F" w:rsidSect="006752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9F"/>
    <w:rsid w:val="002207FB"/>
    <w:rsid w:val="002C411F"/>
    <w:rsid w:val="00444E9F"/>
    <w:rsid w:val="006752B5"/>
    <w:rsid w:val="0076286D"/>
    <w:rsid w:val="00A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C4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7FB"/>
    <w:rPr>
      <w:b/>
      <w:bCs/>
    </w:rPr>
  </w:style>
  <w:style w:type="character" w:customStyle="1" w:styleId="apple-converted-space">
    <w:name w:val="apple-converted-space"/>
    <w:basedOn w:val="a0"/>
    <w:rsid w:val="002207FB"/>
  </w:style>
  <w:style w:type="character" w:styleId="a5">
    <w:name w:val="Hyperlink"/>
    <w:basedOn w:val="a0"/>
    <w:uiPriority w:val="99"/>
    <w:semiHidden/>
    <w:unhideWhenUsed/>
    <w:rsid w:val="002207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7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4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C4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7FB"/>
    <w:rPr>
      <w:b/>
      <w:bCs/>
    </w:rPr>
  </w:style>
  <w:style w:type="character" w:customStyle="1" w:styleId="apple-converted-space">
    <w:name w:val="apple-converted-space"/>
    <w:basedOn w:val="a0"/>
    <w:rsid w:val="002207FB"/>
  </w:style>
  <w:style w:type="character" w:styleId="a5">
    <w:name w:val="Hyperlink"/>
    <w:basedOn w:val="a0"/>
    <w:uiPriority w:val="99"/>
    <w:semiHidden/>
    <w:unhideWhenUsed/>
    <w:rsid w:val="002207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7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4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aUUUwiZV8hE/S8akBcrQooI/AAAAAAAABLk/vu0Ehxr5v7U/s1600/155169-2b65f6722577b909.gif" TargetMode="External"/><Relationship Id="rId13" Type="http://schemas.openxmlformats.org/officeDocument/2006/relationships/hyperlink" Target="http://www.victory-day.ru/?Pesni_Pobedy:Zhurav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ictory-day.ru/?Pesni_Pobedy:Gde_zhe_vy%2C_druzmzya-odnopolchan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victory-day.ru/?Pesni_Pobedy:Pesnya_Alesh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ictory-day.ru/?Pesni_Pobedy:Davno_okonchilasmz_voina" TargetMode="External"/><Relationship Id="rId10" Type="http://schemas.openxmlformats.org/officeDocument/2006/relationships/hyperlink" Target="http://www.victory-day.ru/?Pesni_Pobedy:Denmz_Pobed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victory-day.ru/?Pesni_Pobedy:Gde_on%2C_etot_denm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2015-05-02T12:40:00Z</dcterms:created>
  <dcterms:modified xsi:type="dcterms:W3CDTF">2015-05-02T13:00:00Z</dcterms:modified>
</cp:coreProperties>
</file>