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3B" w:rsidRPr="006D7E3B" w:rsidRDefault="006D7E3B" w:rsidP="006D7E3B">
      <w:pPr>
        <w:spacing w:before="150" w:after="150" w:line="378" w:lineRule="atLeast"/>
        <w:jc w:val="center"/>
        <w:outlineLvl w:val="0"/>
        <w:rPr>
          <w:rFonts w:ascii="Trebuchet MS" w:eastAsia="Times New Roman" w:hAnsi="Trebuchet MS" w:cs="Times New Roman"/>
          <w:b/>
          <w:i/>
          <w:iCs/>
          <w:color w:val="00B0F0"/>
          <w:kern w:val="36"/>
          <w:sz w:val="48"/>
          <w:szCs w:val="48"/>
          <w:lang w:eastAsia="ru-RU"/>
        </w:rPr>
      </w:pPr>
      <w:r w:rsidRPr="006D7E3B">
        <w:rPr>
          <w:rFonts w:ascii="Trebuchet MS" w:eastAsia="Times New Roman" w:hAnsi="Trebuchet MS" w:cs="Times New Roman"/>
          <w:b/>
          <w:i/>
          <w:iCs/>
          <w:color w:val="00B0F0"/>
          <w:kern w:val="36"/>
          <w:sz w:val="48"/>
          <w:szCs w:val="48"/>
          <w:lang w:eastAsia="ru-RU"/>
        </w:rPr>
        <w:t>Игры на воде для детей</w:t>
      </w:r>
    </w:p>
    <w:p w:rsidR="006D7E3B" w:rsidRPr="006D7E3B" w:rsidRDefault="006D7E3B" w:rsidP="006D7E3B">
      <w:pPr>
        <w:spacing w:before="150" w:after="150" w:line="37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40"/>
          <w:szCs w:val="40"/>
          <w:lang w:eastAsia="ru-RU"/>
        </w:rPr>
      </w:pPr>
      <w:r w:rsidRPr="006D7E3B">
        <w:rPr>
          <w:rFonts w:ascii="Times New Roman" w:eastAsia="Times New Roman" w:hAnsi="Times New Roman" w:cs="Times New Roman"/>
          <w:b/>
          <w:i/>
          <w:iCs/>
          <w:color w:val="E36C0A" w:themeColor="accent6" w:themeShade="BF"/>
          <w:kern w:val="36"/>
          <w:sz w:val="40"/>
          <w:szCs w:val="40"/>
          <w:lang w:eastAsia="ru-RU"/>
        </w:rPr>
        <w:t>Подготовила:</w:t>
      </w:r>
      <w:r>
        <w:rPr>
          <w:rFonts w:ascii="Times New Roman" w:eastAsia="Times New Roman" w:hAnsi="Times New Roman" w:cs="Times New Roman"/>
          <w:b/>
          <w:i/>
          <w:iCs/>
          <w:color w:val="FFC000"/>
          <w:kern w:val="36"/>
          <w:sz w:val="40"/>
          <w:szCs w:val="40"/>
          <w:lang w:eastAsia="ru-RU"/>
        </w:rPr>
        <w:t xml:space="preserve"> </w:t>
      </w:r>
      <w:r w:rsidRPr="006D7E3B"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40"/>
          <w:szCs w:val="40"/>
          <w:lang w:eastAsia="ru-RU"/>
        </w:rPr>
        <w:t xml:space="preserve">Старший воспитатель МКДОУ Бутурлиновский </w:t>
      </w:r>
      <w:proofErr w:type="spellStart"/>
      <w:r w:rsidRPr="006D7E3B"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40"/>
          <w:szCs w:val="40"/>
          <w:lang w:eastAsia="ru-RU"/>
        </w:rPr>
        <w:t>д</w:t>
      </w:r>
      <w:proofErr w:type="spellEnd"/>
      <w:r w:rsidRPr="006D7E3B">
        <w:rPr>
          <w:rFonts w:ascii="Times New Roman" w:eastAsia="Times New Roman" w:hAnsi="Times New Roman" w:cs="Times New Roman"/>
          <w:b/>
          <w:i/>
          <w:iCs/>
          <w:color w:val="7030A0"/>
          <w:kern w:val="36"/>
          <w:sz w:val="40"/>
          <w:szCs w:val="40"/>
          <w:lang w:eastAsia="ru-RU"/>
        </w:rPr>
        <w:t>/с№1 Черных Т.А.</w:t>
      </w:r>
    </w:p>
    <w:p w:rsidR="006D7E3B" w:rsidRPr="006D7E3B" w:rsidRDefault="006D7E3B" w:rsidP="006D7E3B">
      <w:pPr>
        <w:spacing w:after="0" w:line="21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7E3B" w:rsidRDefault="006D7E3B" w:rsidP="006D7E3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7E3B" w:rsidRDefault="006D7E3B" w:rsidP="006D7E3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7E3B" w:rsidRDefault="006D7E3B" w:rsidP="006D7E3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7E3B" w:rsidRDefault="001573C2" w:rsidP="006D7E3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152775" cy="2133600"/>
            <wp:effectExtent l="133350" t="38100" r="47625" b="76200"/>
            <wp:docPr id="5" name="Рисунок 5" descr="C:\Users\Premium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mium\Desktop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33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D7E3B" w:rsidRDefault="006D7E3B" w:rsidP="006D7E3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7E3B" w:rsidRDefault="006D7E3B" w:rsidP="006D7E3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7E3B" w:rsidRDefault="006D7E3B" w:rsidP="006D7E3B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7E3B" w:rsidRPr="006D7E3B" w:rsidRDefault="006D7E3B" w:rsidP="006D7E3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Игры на воде для деток всех возрастов являются увлекательным и интереснейшим занятием. Помимо того, что игры на воде для детей способны подарить массу положительных эмоций, они также способствуют укреплению организма и общего состояния здоровья, развивают в детях волевые качества, </w:t>
      </w:r>
      <w:hyperlink r:id="rId6" w:history="1">
        <w:r w:rsidRPr="006D7E3B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single"/>
            <w:lang w:eastAsia="ru-RU"/>
          </w:rPr>
          <w:t>навыки плавания</w:t>
        </w:r>
      </w:hyperlink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чувство коллективизма и товарищества (если игра на воде командная). Игры на воде для детей могут быть сюжетными и бессюжетными, командными и не командными – все зависит от желания игроков и поставленной цели. Есть игры на воде для детей, рассчитанные на самых маленьких – они позволяют детям </w:t>
      </w:r>
      <w:proofErr w:type="gramStart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освоится</w:t>
      </w:r>
      <w:proofErr w:type="gramEnd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 водой, учат их свободно в ней передвигаться. Кроме того, игры на воде дают возможность освоить дыхание, делая разнообразные движения в воде руками и ногами. Нырять, погружаться в воду и прыгать в нее обучают игры, включающие элементы прикладного плавания – они будут интересны и полезны детям уже младшего школьного возраста. Вариантов игр на воде для детей предостаточно, посему ознакомившись с некоторыми из них, каждый может взять </w:t>
      </w:r>
      <w:proofErr w:type="gramStart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какую-либо</w:t>
      </w:r>
      <w:proofErr w:type="gramEnd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из забав на вооружение – она обязательно разнообразит отдых с детьми у водоема. При этом до начала игры лучше отработать основные ее элементы на суше – так малыши усвоят и правила игры на воде, и смогут четко выполнять поставленные задачи.</w:t>
      </w:r>
    </w:p>
    <w:p w:rsidR="006D7E3B" w:rsidRPr="006D7E3B" w:rsidRDefault="006D7E3B" w:rsidP="006D7E3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Игры, помогающие привыкнуть к воде, рассчитаны на детей дошкольного возраста.  Проводятся они в неглубоких водоемах, где ребенок может спокойно встать хотя бы по пояс. Базовая игра – «Кто первый»: с ее </w:t>
      </w:r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 xml:space="preserve">помощью дети учатся быстро и решительно заходить в воду. Для игры чертится черта на берегу – на расстоянии 3-5 метров от оды. По сигналу дети, выстроившиеся у черты, должны забежать в воду и достигнуть отмеченного места (веревкой или шестом), после чего бегом возвращаются на берег. Игра «Морской бой» предполагает «перестрелку» брызгами: дети, встав друг </w:t>
      </w:r>
      <w:proofErr w:type="gramStart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против</w:t>
      </w:r>
      <w:proofErr w:type="gramEnd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друга, брызгают друг в друга водой. Кто первый начал вытирать лицо или отвернулся от соперника, выбывает из игры, получив штрафное очко. «Кто выше прыгнет» – игра-упражнение: заключается она в том, что дети, вытянув руки ладонями вниз, должны подпрыгнуть, помогая себе руками. Научить погружаться в воду поможет игра на воде для детей «Надень круг». Так, перед малышом на воду кладется надувной круг, по условиям игры ребенок должен нырнуть в воду и вынырнуть из нее уже в кругу.</w:t>
      </w:r>
    </w:p>
    <w:p w:rsidR="006D7E3B" w:rsidRPr="006D7E3B" w:rsidRDefault="006D7E3B" w:rsidP="006D7E3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По мере взросления ребенка можно обучать элементам прикладного плавания, и в этом игры для детей пригодятся как нельзя кстати. «Салки» в воде – это те же догонялки, как и на суше, особенность только в том, что в воде можно прятаться, ныряя, и передвигаться при помощи плавания. Задача того, кто ловит – поймать одного из игроков и запятнать его, при </w:t>
      </w:r>
      <w:proofErr w:type="gramStart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этом</w:t>
      </w:r>
      <w:proofErr w:type="gramEnd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если игрок нырнул, запятнать его ловец не может. Ждать долго, пока </w:t>
      </w:r>
      <w:proofErr w:type="gramStart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погрузившийся</w:t>
      </w:r>
      <w:proofErr w:type="gramEnd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под воду вынырнет, водящему запрещено. Игра «Водолазы» проводится только в чистом водоеме с прозрачной водой: ее основная цель – поиск выброшенного в воду детьми яркого предмета. Каждый из игроков должен закинуть в воду какой-то заметный в воде предмет – кубики или другие элементы конструктора, игрушечную машинку. Все кидают предметы с одинакового расстояния, с которого потом по команде ведущего заходят в воду и с закрытыми глазами пытаются отыскать свой предмет. Выиграет тот, кто отыщет свою «потерю» первым. </w:t>
      </w:r>
    </w:p>
    <w:p w:rsidR="006D7E3B" w:rsidRPr="006D7E3B" w:rsidRDefault="006D7E3B" w:rsidP="006D7E3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Игры на воде для детей с мячом – это отдельная категория забав. Такие игры, как правило, подвижны, они вырабатывают у детей координацию движений и способность ориентироваться в пространстве, быстро реагировать </w:t>
      </w:r>
      <w:proofErr w:type="gramStart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на те</w:t>
      </w:r>
      <w:proofErr w:type="gramEnd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или иные ситуации и принимать решение. Самая простая игра на воде для детей с мячом – это «Пятнашки». Играют в нее, как в обычные пятнашки, вот только запятнать тут водящий должен четким попаданием мяча. Если игрок спрятался в воду, запятнать мячом его водящий уже не может. Тот, кого водящий мячом таки осалил, становится водящим. Взяв с собой на отдых к воде специально два мяча, можно устроить эстафету в воде с их использованием. Детей для ее проведения следует поделить на две команды, каждая из которых выстраивается в шеренгу. Начиная с капитанов, дети передают мяч назад – либо через голову, либо наклоняясь и передавая его между ног. Последний в колонне, получив мяч, бежит вперед и становится в голе шеренги.</w:t>
      </w:r>
    </w:p>
    <w:p w:rsidR="006D7E3B" w:rsidRPr="006D7E3B" w:rsidRDefault="006D7E3B" w:rsidP="006D7E3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Проводя игры на воде для детей на открытых водоемах, необходимо помнить, что малышам необходима защита от солнца. Кожу следует защищать </w:t>
      </w:r>
      <w:hyperlink r:id="rId7" w:history="1">
        <w:r w:rsidRPr="006D7E3B">
          <w:rPr>
            <w:rFonts w:ascii="Times New Roman" w:eastAsia="Times New Roman" w:hAnsi="Times New Roman" w:cs="Times New Roman"/>
            <w:color w:val="17365D" w:themeColor="text2" w:themeShade="BF"/>
            <w:sz w:val="28"/>
            <w:szCs w:val="28"/>
            <w:u w:val="single"/>
            <w:lang w:eastAsia="ru-RU"/>
          </w:rPr>
          <w:t>солнцезащитным кремом</w:t>
        </w:r>
      </w:hyperlink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, а на голову </w:t>
      </w:r>
      <w:proofErr w:type="gramStart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одевать панаму</w:t>
      </w:r>
      <w:proofErr w:type="gramEnd"/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(по выходу из воды). Кроме того, не следует разрешать детям  находиться в воде слишком долгое время – даже если она теплая, а на улице жаркая и сухая </w:t>
      </w:r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lastRenderedPageBreak/>
        <w:t>погода, всегда есть риск переохлаждения от слишком долгого пребывания в воде, вследствие чего ребенок может заболеть.</w:t>
      </w:r>
    </w:p>
    <w:p w:rsidR="006D7E3B" w:rsidRPr="006D7E3B" w:rsidRDefault="006D7E3B" w:rsidP="006D7E3B">
      <w:pPr>
        <w:spacing w:after="0" w:line="270" w:lineRule="atLeast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6D7E3B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1573C2" w:rsidRDefault="001573C2" w:rsidP="001573C2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715000" cy="3800475"/>
            <wp:effectExtent l="133350" t="19050" r="57150" b="47625"/>
            <wp:docPr id="1" name="Рисунок 1" descr="http://www.uaua.info/pictures_ckfinder/images/igry-s-vod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aua.info/pictures_ckfinder/images/igry-s-vodo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00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rStyle w:val="a7"/>
          <w:color w:val="17365D" w:themeColor="text2" w:themeShade="BF"/>
          <w:sz w:val="28"/>
          <w:szCs w:val="28"/>
          <w:bdr w:val="none" w:sz="0" w:space="0" w:color="auto" w:frame="1"/>
        </w:rPr>
        <w:t>Считаем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color w:val="17365D" w:themeColor="text2" w:themeShade="BF"/>
          <w:sz w:val="28"/>
          <w:szCs w:val="28"/>
        </w:rPr>
        <w:t>Встаньте друг напротив друга. Опуститесь под воду и показывайте карапузу разное количество пальцев (на расстоянии 30-40 см от глаз). Поднявшись из воды, спросите у него, сколько пальцев Вы показали. Потом поменяйтесь местами. Такая игра поможет малышу навыки счета и поможет ему освоить ныряние. Лучше наденьте очки для плавания, чтобы в глазки не попала инфекция.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rStyle w:val="a7"/>
          <w:color w:val="17365D" w:themeColor="text2" w:themeShade="BF"/>
          <w:sz w:val="28"/>
          <w:szCs w:val="28"/>
          <w:bdr w:val="none" w:sz="0" w:space="0" w:color="auto" w:frame="1"/>
        </w:rPr>
        <w:t>Надеваем круг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color w:val="17365D" w:themeColor="text2" w:themeShade="BF"/>
          <w:sz w:val="28"/>
          <w:szCs w:val="28"/>
        </w:rPr>
        <w:t>Положите перед собой резиновый круг и, сделав вдох, погрузитесь в воду так, чтобы, вставая, надеть этот круг на голову.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rStyle w:val="a7"/>
          <w:color w:val="17365D" w:themeColor="text2" w:themeShade="BF"/>
          <w:sz w:val="28"/>
          <w:szCs w:val="28"/>
          <w:bdr w:val="none" w:sz="0" w:space="0" w:color="auto" w:frame="1"/>
        </w:rPr>
        <w:t>Взвешиваемся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color w:val="17365D" w:themeColor="text2" w:themeShade="BF"/>
          <w:sz w:val="28"/>
          <w:szCs w:val="28"/>
        </w:rPr>
        <w:t xml:space="preserve">Встаньте спиной друг к другу (лучше, если в этой игре будут участвовать двое детей), проденьте руки под локти партнеру. Каждый игрок, поочередно наклоняясь вперед, должен оторвать партнера </w:t>
      </w:r>
      <w:proofErr w:type="gramStart"/>
      <w:r w:rsidRPr="001573C2">
        <w:rPr>
          <w:color w:val="17365D" w:themeColor="text2" w:themeShade="BF"/>
          <w:sz w:val="28"/>
          <w:szCs w:val="28"/>
        </w:rPr>
        <w:t>ото</w:t>
      </w:r>
      <w:proofErr w:type="gramEnd"/>
      <w:r w:rsidRPr="001573C2">
        <w:rPr>
          <w:color w:val="17365D" w:themeColor="text2" w:themeShade="BF"/>
          <w:sz w:val="28"/>
          <w:szCs w:val="28"/>
        </w:rPr>
        <w:t xml:space="preserve"> дна, потом опускает лицо в воду и делает выдох. Второй игрок не должен сгибать и поднимать ноги.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rStyle w:val="a7"/>
          <w:color w:val="17365D" w:themeColor="text2" w:themeShade="BF"/>
          <w:sz w:val="28"/>
          <w:szCs w:val="28"/>
          <w:bdr w:val="none" w:sz="0" w:space="0" w:color="auto" w:frame="1"/>
        </w:rPr>
        <w:t>Кто выше прыгнет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color w:val="17365D" w:themeColor="text2" w:themeShade="BF"/>
          <w:sz w:val="28"/>
          <w:szCs w:val="28"/>
        </w:rPr>
        <w:t>Поднимите руки в стороны ладонями вниз. По команде подпрыгните вверх, отталкиваясь ногами от дна, одновременно делая движения руками вниз в воду, тем самым помогая толчку. Так ребенок познакомится с сопротивлением морской воды, к тому же, порадуется брызгам.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noProof/>
          <w:color w:val="17365D" w:themeColor="text2" w:themeShade="BF"/>
          <w:sz w:val="28"/>
          <w:szCs w:val="28"/>
        </w:rPr>
        <w:lastRenderedPageBreak/>
        <w:drawing>
          <wp:inline distT="0" distB="0" distL="0" distR="0">
            <wp:extent cx="5753100" cy="3457575"/>
            <wp:effectExtent l="133350" t="38100" r="57150" b="66675"/>
            <wp:docPr id="2" name="Рисунок 2" descr="http://www.uaua.info/pictures_ckfinder/images/114907237451d58662bb5341_04534968_articles_main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aua.info/pictures_ckfinder/images/114907237451d58662bb5341_04534968_articles_main_b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575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rStyle w:val="a7"/>
          <w:color w:val="17365D" w:themeColor="text2" w:themeShade="BF"/>
          <w:sz w:val="28"/>
          <w:szCs w:val="28"/>
          <w:bdr w:val="none" w:sz="0" w:space="0" w:color="auto" w:frame="1"/>
        </w:rPr>
        <w:t>Торпеды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color w:val="17365D" w:themeColor="text2" w:themeShade="BF"/>
          <w:sz w:val="28"/>
          <w:szCs w:val="28"/>
        </w:rPr>
        <w:t xml:space="preserve">Опустите голову в воду, лягте на грудь и подготовьтесь скользить по воде. Сделайте вдох, задержите дыхание и, сильно оттолкнувшись </w:t>
      </w:r>
      <w:proofErr w:type="gramStart"/>
      <w:r w:rsidRPr="001573C2">
        <w:rPr>
          <w:color w:val="17365D" w:themeColor="text2" w:themeShade="BF"/>
          <w:sz w:val="28"/>
          <w:szCs w:val="28"/>
        </w:rPr>
        <w:t>ото</w:t>
      </w:r>
      <w:proofErr w:type="gramEnd"/>
      <w:r w:rsidRPr="001573C2">
        <w:rPr>
          <w:color w:val="17365D" w:themeColor="text2" w:themeShade="BF"/>
          <w:sz w:val="28"/>
          <w:szCs w:val="28"/>
        </w:rPr>
        <w:t xml:space="preserve"> дна, скользите вперед, двигая ногами кролем. Место, где игрок встал на дно или поднял голову для вдоха, считается его финишем.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150" w:afterAutospacing="0" w:line="300" w:lineRule="atLeast"/>
        <w:jc w:val="both"/>
        <w:textAlignment w:val="baseline"/>
        <w:rPr>
          <w:color w:val="17365D" w:themeColor="text2" w:themeShade="BF"/>
          <w:sz w:val="28"/>
          <w:szCs w:val="28"/>
        </w:rPr>
      </w:pPr>
      <w:r w:rsidRPr="001573C2">
        <w:rPr>
          <w:color w:val="17365D" w:themeColor="text2" w:themeShade="BF"/>
          <w:sz w:val="28"/>
          <w:szCs w:val="28"/>
        </w:rPr>
        <w:t>С такими играми ребенок научится не бояться воды, познакомится с ее свойствами и просто весело проведет время на море. Подыгрывайте ему иногда, но не увлекайтесь: пусть карапуз почувствует вкус командной игры.</w:t>
      </w:r>
    </w:p>
    <w:p w:rsidR="001573C2" w:rsidRPr="001573C2" w:rsidRDefault="001573C2" w:rsidP="001573C2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C00000"/>
          <w:sz w:val="36"/>
          <w:szCs w:val="36"/>
        </w:rPr>
      </w:pPr>
      <w:r w:rsidRPr="001573C2">
        <w:rPr>
          <w:rStyle w:val="a7"/>
          <w:color w:val="C00000"/>
          <w:sz w:val="36"/>
          <w:szCs w:val="36"/>
          <w:bdr w:val="none" w:sz="0" w:space="0" w:color="auto" w:frame="1"/>
        </w:rPr>
        <w:t>Пусть отпуск станет незабываемым, а семейный досуг - увлекательным и разнообразным!</w:t>
      </w:r>
    </w:p>
    <w:p w:rsidR="00BA4BFC" w:rsidRPr="001573C2" w:rsidRDefault="00BA4BFC" w:rsidP="001573C2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</w:p>
    <w:sectPr w:rsidR="00BA4BFC" w:rsidRPr="001573C2" w:rsidSect="00BA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70A11"/>
    <w:multiLevelType w:val="multilevel"/>
    <w:tmpl w:val="FBE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E3B"/>
    <w:rsid w:val="001573C2"/>
    <w:rsid w:val="006D7E3B"/>
    <w:rsid w:val="00A514AF"/>
    <w:rsid w:val="00BA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BFC"/>
  </w:style>
  <w:style w:type="paragraph" w:styleId="1">
    <w:name w:val="heading 1"/>
    <w:basedOn w:val="a"/>
    <w:link w:val="10"/>
    <w:uiPriority w:val="9"/>
    <w:qFormat/>
    <w:rsid w:val="006D7E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E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7E3B"/>
    <w:rPr>
      <w:color w:val="0000FF"/>
      <w:u w:val="single"/>
    </w:rPr>
  </w:style>
  <w:style w:type="paragraph" w:customStyle="1" w:styleId="rtejustify">
    <w:name w:val="rtejustify"/>
    <w:basedOn w:val="a"/>
    <w:rsid w:val="006D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E3B"/>
  </w:style>
  <w:style w:type="paragraph" w:styleId="a4">
    <w:name w:val="Normal (Web)"/>
    <w:basedOn w:val="a"/>
    <w:uiPriority w:val="99"/>
    <w:semiHidden/>
    <w:unhideWhenUsed/>
    <w:rsid w:val="006D7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E3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573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962">
              <w:marLeft w:val="30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1556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malutka.net/solntsezashchitnyi-krem-dlya-det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lutka.net/plavanie-dlya-dete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Premium</dc:creator>
  <cp:lastModifiedBy>Premium</cp:lastModifiedBy>
  <cp:revision>4</cp:revision>
  <dcterms:created xsi:type="dcterms:W3CDTF">2014-08-07T15:19:00Z</dcterms:created>
  <dcterms:modified xsi:type="dcterms:W3CDTF">2014-08-07T15:34:00Z</dcterms:modified>
</cp:coreProperties>
</file>