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E" w:rsidRDefault="004457A1" w:rsidP="004457A1">
      <w:pPr>
        <w:jc w:val="center"/>
        <w:rPr>
          <w:rFonts w:ascii="Times New Roman" w:hAnsi="Times New Roman"/>
          <w:b/>
          <w:sz w:val="28"/>
          <w:szCs w:val="28"/>
        </w:rPr>
      </w:pPr>
      <w:r w:rsidRPr="004457A1">
        <w:rPr>
          <w:rFonts w:ascii="Times New Roman" w:hAnsi="Times New Roman"/>
          <w:b/>
          <w:sz w:val="28"/>
          <w:szCs w:val="28"/>
        </w:rPr>
        <w:t>Игры с кубиками (для начальной школы)</w:t>
      </w:r>
    </w:p>
    <w:p w:rsidR="004457A1" w:rsidRPr="004457A1" w:rsidRDefault="004457A1" w:rsidP="004457A1">
      <w:pPr>
        <w:jc w:val="both"/>
        <w:rPr>
          <w:rFonts w:ascii="Times New Roman" w:hAnsi="Times New Roman"/>
          <w:b/>
          <w:sz w:val="28"/>
          <w:szCs w:val="28"/>
        </w:rPr>
      </w:pPr>
      <w:r w:rsidRPr="004457A1">
        <w:rPr>
          <w:rFonts w:ascii="Times New Roman" w:hAnsi="Times New Roman"/>
          <w:b/>
          <w:sz w:val="28"/>
          <w:szCs w:val="28"/>
        </w:rPr>
        <w:t xml:space="preserve">«Кубики </w:t>
      </w:r>
      <w:proofErr w:type="spellStart"/>
      <w:r w:rsidRPr="004457A1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4457A1">
        <w:rPr>
          <w:rFonts w:ascii="Times New Roman" w:hAnsi="Times New Roman"/>
          <w:b/>
          <w:sz w:val="28"/>
          <w:szCs w:val="28"/>
        </w:rPr>
        <w:t>»</w:t>
      </w:r>
    </w:p>
    <w:p w:rsidR="004457A1" w:rsidRDefault="004457A1" w:rsidP="00445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2 кубика: числовой и тематический.. </w:t>
      </w:r>
    </w:p>
    <w:p w:rsidR="004457A1" w:rsidRDefault="004457A1" w:rsidP="00445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гранях: 1) числа 7, 8, 9, 10, 11, 12.</w:t>
      </w:r>
    </w:p>
    <w:p w:rsidR="004457A1" w:rsidRDefault="004457A1" w:rsidP="004457A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457A1">
        <w:rPr>
          <w:rFonts w:ascii="Times New Roman" w:hAnsi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/>
          <w:sz w:val="28"/>
          <w:szCs w:val="28"/>
        </w:rPr>
        <w:t>темы</w:t>
      </w:r>
      <w:r w:rsidRPr="004457A1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Toys</w:t>
      </w:r>
      <w:r w:rsidRPr="004457A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457A1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Pr="004457A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457A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Games</w:t>
      </w:r>
      <w:r w:rsidRPr="004457A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457A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Vegetables</w:t>
      </w:r>
      <w:r w:rsidRPr="004457A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457A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Wild Animals</w:t>
      </w:r>
      <w:r w:rsidRPr="004457A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457A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Domestic Animals</w:t>
      </w:r>
      <w:r w:rsidRPr="004457A1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457A1" w:rsidRDefault="004457A1" w:rsidP="00445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играют поочередно, бросают сразу оба кубика. Смотрят на грани кубиков и называют слова, позже составляют предложения с этими словами. Игру можно проводить по любой теме.</w:t>
      </w:r>
    </w:p>
    <w:p w:rsidR="004457A1" w:rsidRPr="007768DB" w:rsidRDefault="004457A1" w:rsidP="004457A1">
      <w:pPr>
        <w:rPr>
          <w:rFonts w:ascii="Times New Roman" w:hAnsi="Times New Roman"/>
          <w:b/>
          <w:sz w:val="28"/>
          <w:szCs w:val="28"/>
        </w:rPr>
      </w:pPr>
      <w:r w:rsidRPr="007768DB">
        <w:rPr>
          <w:rFonts w:ascii="Times New Roman" w:hAnsi="Times New Roman"/>
          <w:b/>
          <w:sz w:val="28"/>
          <w:szCs w:val="28"/>
        </w:rPr>
        <w:t>«Веселый кубик»</w:t>
      </w:r>
    </w:p>
    <w:p w:rsidR="007768DB" w:rsidRDefault="004457A1" w:rsidP="00445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 кубик, на гранях которого изображены глаголы движения. Дети по очереди бросают кубик и проговаривают предложение по образцу. Очень хорошо использовать при отработке структуры </w:t>
      </w:r>
      <w:r w:rsidR="007768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 can…</w:t>
      </w:r>
      <w:r w:rsidR="007768DB">
        <w:rPr>
          <w:rFonts w:ascii="Times New Roman" w:hAnsi="Times New Roman"/>
          <w:sz w:val="28"/>
          <w:szCs w:val="28"/>
        </w:rPr>
        <w:t>»</w:t>
      </w:r>
    </w:p>
    <w:p w:rsidR="0095428A" w:rsidRDefault="007768DB" w:rsidP="007768DB">
      <w:pPr>
        <w:rPr>
          <w:rFonts w:ascii="Times New Roman" w:hAnsi="Times New Roman"/>
          <w:b/>
          <w:sz w:val="28"/>
          <w:szCs w:val="28"/>
        </w:rPr>
      </w:pPr>
      <w:r w:rsidRPr="0095428A">
        <w:rPr>
          <w:rFonts w:ascii="Times New Roman" w:hAnsi="Times New Roman"/>
          <w:b/>
          <w:sz w:val="28"/>
          <w:szCs w:val="28"/>
        </w:rPr>
        <w:t>«Разноцветный кубик»</w:t>
      </w:r>
    </w:p>
    <w:p w:rsidR="004457A1" w:rsidRPr="0095428A" w:rsidRDefault="0095428A" w:rsidP="00954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2 кубика с разноцветными гранями. Дети по очереди бросают кубики и называют цвет верхней грани. Каждый ребенок бросает кубики три раза.</w:t>
      </w:r>
    </w:p>
    <w:sectPr w:rsidR="004457A1" w:rsidRPr="0095428A" w:rsidSect="006F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A1"/>
    <w:rsid w:val="004457A1"/>
    <w:rsid w:val="006F68FE"/>
    <w:rsid w:val="007768DB"/>
    <w:rsid w:val="0095428A"/>
    <w:rsid w:val="00C95B24"/>
    <w:rsid w:val="00D7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2015-08-11T15:56:00Z</dcterms:created>
  <dcterms:modified xsi:type="dcterms:W3CDTF">2015-08-11T15:56:00Z</dcterms:modified>
</cp:coreProperties>
</file>