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91" w:rsidRDefault="00B83291"/>
    <w:p w:rsidR="00B83291" w:rsidRPr="0045229D" w:rsidRDefault="00B83291" w:rsidP="00B8329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color w:val="auto"/>
        </w:rPr>
        <w:t>муниципальное бюджетное дошкольное образовательное учреждение детский сад №35 «Василек» города Смоленска</w:t>
      </w:r>
    </w:p>
    <w:p w:rsidR="00B83291" w:rsidRPr="0045229D" w:rsidRDefault="00B83291" w:rsidP="00B8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3291" w:rsidRPr="00BF56E2" w:rsidRDefault="00B83291" w:rsidP="00B832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3291" w:rsidRPr="00BF56E2" w:rsidRDefault="00B83291" w:rsidP="00B83291">
      <w:pPr>
        <w:jc w:val="center"/>
        <w:rPr>
          <w:rFonts w:ascii="Times New Roman" w:hAnsi="Times New Roman" w:cs="Times New Roman"/>
          <w:sz w:val="44"/>
          <w:szCs w:val="44"/>
        </w:rPr>
      </w:pPr>
      <w:r w:rsidRPr="00BF56E2">
        <w:rPr>
          <w:rFonts w:ascii="Times New Roman" w:hAnsi="Times New Roman" w:cs="Times New Roman"/>
          <w:sz w:val="44"/>
          <w:szCs w:val="44"/>
        </w:rPr>
        <w:t>Проект (краткосрочный)</w:t>
      </w:r>
    </w:p>
    <w:p w:rsidR="00B83291" w:rsidRPr="00BF56E2" w:rsidRDefault="00B83291" w:rsidP="00B8329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Разновозрастная группа</w:t>
      </w:r>
    </w:p>
    <w:p w:rsidR="00B83291" w:rsidRPr="00BF56E2" w:rsidRDefault="00B83291" w:rsidP="00B83291">
      <w:pPr>
        <w:jc w:val="center"/>
        <w:rPr>
          <w:rFonts w:ascii="Times New Roman" w:hAnsi="Times New Roman" w:cs="Times New Roman"/>
          <w:sz w:val="44"/>
          <w:szCs w:val="44"/>
        </w:rPr>
      </w:pPr>
      <w:r w:rsidRPr="00BF56E2">
        <w:rPr>
          <w:rFonts w:ascii="Times New Roman" w:hAnsi="Times New Roman" w:cs="Times New Roman"/>
          <w:sz w:val="44"/>
          <w:szCs w:val="44"/>
        </w:rPr>
        <w:t>На тему: «Зимние явления в неживой природе, зимние осадки»</w:t>
      </w:r>
    </w:p>
    <w:p w:rsidR="00B83291" w:rsidRDefault="00B83291" w:rsidP="00B83291">
      <w:pPr>
        <w:rPr>
          <w:rFonts w:ascii="Times New Roman" w:hAnsi="Times New Roman" w:cs="Times New Roman"/>
          <w:sz w:val="28"/>
          <w:szCs w:val="28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Pr="00BF56E2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Подготовила</w:t>
      </w:r>
      <w:r w:rsidRPr="00BF56E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F56E2">
        <w:rPr>
          <w:rFonts w:ascii="Times New Roman" w:hAnsi="Times New Roman" w:cs="Times New Roman"/>
          <w:sz w:val="32"/>
          <w:szCs w:val="32"/>
        </w:rPr>
        <w:t>Шиманец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56E2">
        <w:rPr>
          <w:rFonts w:ascii="Times New Roman" w:hAnsi="Times New Roman" w:cs="Times New Roman"/>
          <w:sz w:val="32"/>
          <w:szCs w:val="32"/>
        </w:rPr>
        <w:t>Т.В.</w:t>
      </w: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3291" w:rsidRPr="00B83291" w:rsidRDefault="00B83291" w:rsidP="00B832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Смоленск, 2015</w:t>
      </w:r>
    </w:p>
    <w:tbl>
      <w:tblPr>
        <w:tblStyle w:val="a5"/>
        <w:tblW w:w="0" w:type="auto"/>
        <w:tblLook w:val="04A0"/>
      </w:tblPr>
      <w:tblGrid>
        <w:gridCol w:w="2517"/>
        <w:gridCol w:w="6771"/>
      </w:tblGrid>
      <w:tr w:rsidR="00DC401E" w:rsidTr="00B83291">
        <w:tc>
          <w:tcPr>
            <w:tcW w:w="2517" w:type="dxa"/>
          </w:tcPr>
          <w:p w:rsidR="00DC401E" w:rsidRDefault="0057276C" w:rsidP="008A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DC401E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  <w:p w:rsidR="0057276C" w:rsidRDefault="0057276C" w:rsidP="0016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</w:tcPr>
          <w:p w:rsidR="00DC401E" w:rsidRDefault="008A6A13" w:rsidP="008A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C401E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</w:p>
        </w:tc>
      </w:tr>
      <w:tr w:rsidR="00DC401E" w:rsidTr="00B83291">
        <w:tc>
          <w:tcPr>
            <w:tcW w:w="2517" w:type="dxa"/>
          </w:tcPr>
          <w:p w:rsidR="00DC401E" w:rsidRDefault="00DC401E" w:rsidP="00F1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природу: «Погода зимой»</w:t>
            </w:r>
          </w:p>
        </w:tc>
        <w:tc>
          <w:tcPr>
            <w:tcW w:w="6771" w:type="dxa"/>
          </w:tcPr>
          <w:p w:rsidR="00DC401E" w:rsidRDefault="00DC401E" w:rsidP="0016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характерные признаки зимы в неживой природе, понаблюдать за погодными явлениями.</w:t>
            </w:r>
            <w:r w:rsidR="007B1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анализировать результаты наблюдений и делать выводы </w:t>
            </w:r>
            <w:r w:rsidR="007B1FB4">
              <w:rPr>
                <w:rFonts w:ascii="Times New Roman" w:hAnsi="Times New Roman" w:cs="Times New Roman"/>
                <w:sz w:val="28"/>
                <w:szCs w:val="28"/>
              </w:rPr>
              <w:t>о некоторых закономерностях и связях в природе.</w:t>
            </w:r>
          </w:p>
          <w:p w:rsidR="007B1FB4" w:rsidRDefault="007B1FB4" w:rsidP="0016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видеть красоту зимней природы.   </w:t>
            </w:r>
          </w:p>
          <w:p w:rsidR="008A6A13" w:rsidRDefault="008A6A13" w:rsidP="0016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01E" w:rsidTr="00B83291">
        <w:tc>
          <w:tcPr>
            <w:tcW w:w="2517" w:type="dxa"/>
          </w:tcPr>
          <w:p w:rsidR="00DC401E" w:rsidRDefault="00162171" w:rsidP="0016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 «Наблюдение за снегопадом»</w:t>
            </w:r>
          </w:p>
        </w:tc>
        <w:tc>
          <w:tcPr>
            <w:tcW w:w="6771" w:type="dxa"/>
          </w:tcPr>
          <w:p w:rsidR="00DC401E" w:rsidRDefault="00162171" w:rsidP="0016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представление о типичных зимних</w:t>
            </w:r>
            <w:r w:rsidR="0057276C">
              <w:rPr>
                <w:rFonts w:ascii="Times New Roman" w:hAnsi="Times New Roman" w:cs="Times New Roman"/>
                <w:sz w:val="28"/>
                <w:szCs w:val="28"/>
              </w:rPr>
              <w:t xml:space="preserve"> явлениях в неживой природе; устанавливать связи между температурой воздуха и агрегатным состоянием воды. Развивать способность видеть </w:t>
            </w:r>
            <w:proofErr w:type="gramStart"/>
            <w:r w:rsidR="0057276C">
              <w:rPr>
                <w:rFonts w:ascii="Times New Roman" w:hAnsi="Times New Roman" w:cs="Times New Roman"/>
                <w:sz w:val="28"/>
                <w:szCs w:val="28"/>
              </w:rPr>
              <w:t>красивое</w:t>
            </w:r>
            <w:proofErr w:type="gramEnd"/>
            <w:r w:rsidR="0057276C">
              <w:rPr>
                <w:rFonts w:ascii="Times New Roman" w:hAnsi="Times New Roman" w:cs="Times New Roman"/>
                <w:sz w:val="28"/>
                <w:szCs w:val="28"/>
              </w:rPr>
              <w:t xml:space="preserve"> в зимней природе.</w:t>
            </w:r>
          </w:p>
          <w:p w:rsidR="008A6A13" w:rsidRDefault="008A6A13" w:rsidP="0016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01E" w:rsidTr="00B83291">
        <w:tc>
          <w:tcPr>
            <w:tcW w:w="2517" w:type="dxa"/>
          </w:tcPr>
          <w:p w:rsidR="00DC401E" w:rsidRDefault="0057276C" w:rsidP="00F1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«Снежинка»</w:t>
            </w:r>
          </w:p>
        </w:tc>
        <w:tc>
          <w:tcPr>
            <w:tcW w:w="6771" w:type="dxa"/>
          </w:tcPr>
          <w:p w:rsidR="00DC401E" w:rsidRDefault="0057276C" w:rsidP="0057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снежинку, передавать её строение, совершенствовать умение рисовать гуашевыми красками</w:t>
            </w:r>
            <w:r w:rsidR="00E520D1">
              <w:rPr>
                <w:rFonts w:ascii="Times New Roman" w:hAnsi="Times New Roman" w:cs="Times New Roman"/>
                <w:sz w:val="28"/>
                <w:szCs w:val="28"/>
              </w:rPr>
              <w:t>. Развивать эстетическое восприятие.</w:t>
            </w:r>
          </w:p>
          <w:p w:rsidR="008A6A13" w:rsidRDefault="008A6A13" w:rsidP="0057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01E" w:rsidTr="00B83291">
        <w:tc>
          <w:tcPr>
            <w:tcW w:w="2517" w:type="dxa"/>
          </w:tcPr>
          <w:p w:rsidR="00DC401E" w:rsidRDefault="00E520D1" w:rsidP="00F1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 Опыт: «Где рождаются снежинки?»</w:t>
            </w:r>
          </w:p>
        </w:tc>
        <w:tc>
          <w:tcPr>
            <w:tcW w:w="6771" w:type="dxa"/>
          </w:tcPr>
          <w:p w:rsidR="008A6A13" w:rsidRDefault="00E520D1" w:rsidP="00E5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круговоротом воды в природе. Рассмотреть разные состояния воды: жидкое, газообразное и твёрдое. Подвести детей к тому, чтобы они сделали вывод: вода, пар, лё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 и то же вещество. </w:t>
            </w:r>
          </w:p>
          <w:p w:rsidR="00DC401E" w:rsidRDefault="00E520D1" w:rsidP="00E5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01E" w:rsidTr="00B83291">
        <w:tc>
          <w:tcPr>
            <w:tcW w:w="2517" w:type="dxa"/>
          </w:tcPr>
          <w:p w:rsidR="00DC401E" w:rsidRDefault="00E520D1" w:rsidP="00F1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снега: «Снежная баба»</w:t>
            </w:r>
          </w:p>
        </w:tc>
        <w:tc>
          <w:tcPr>
            <w:tcW w:w="6771" w:type="dxa"/>
          </w:tcPr>
          <w:p w:rsidR="00DC401E" w:rsidRDefault="00E520D1" w:rsidP="00E5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связи между температурой воздуха</w:t>
            </w:r>
            <w:r w:rsidR="0043270A">
              <w:rPr>
                <w:rFonts w:ascii="Times New Roman" w:hAnsi="Times New Roman" w:cs="Times New Roman"/>
                <w:sz w:val="28"/>
                <w:szCs w:val="28"/>
              </w:rPr>
              <w:t xml:space="preserve"> и состоянием снега.</w:t>
            </w:r>
            <w:r w:rsidR="00A5622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поисковую деятельность детей.</w:t>
            </w:r>
          </w:p>
          <w:p w:rsidR="008A6A13" w:rsidRDefault="008A6A13" w:rsidP="00E5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01E" w:rsidTr="00B83291">
        <w:tc>
          <w:tcPr>
            <w:tcW w:w="2517" w:type="dxa"/>
          </w:tcPr>
          <w:p w:rsidR="00DC401E" w:rsidRDefault="00A5622A" w:rsidP="00F1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A5622A" w:rsidRDefault="00A5622A" w:rsidP="00F1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загадок, народный фольклор на тему: «Снежная зима»</w:t>
            </w:r>
          </w:p>
        </w:tc>
        <w:tc>
          <w:tcPr>
            <w:tcW w:w="6771" w:type="dxa"/>
          </w:tcPr>
          <w:p w:rsidR="00DC401E" w:rsidRDefault="00A5622A" w:rsidP="00A5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русскими народными приметами, пословицами и поговорками. Разучить стихи и загадки о зиме. Обогатить словарный запас детей.</w:t>
            </w:r>
          </w:p>
        </w:tc>
      </w:tr>
      <w:tr w:rsidR="00DC401E" w:rsidTr="00B83291">
        <w:trPr>
          <w:trHeight w:val="2186"/>
        </w:trPr>
        <w:tc>
          <w:tcPr>
            <w:tcW w:w="2517" w:type="dxa"/>
          </w:tcPr>
          <w:p w:rsidR="00DC401E" w:rsidRDefault="00A5622A" w:rsidP="00F1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викторина</w:t>
            </w:r>
          </w:p>
          <w:p w:rsidR="00A5622A" w:rsidRDefault="00A5622A" w:rsidP="00F1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природы»</w:t>
            </w:r>
          </w:p>
        </w:tc>
        <w:tc>
          <w:tcPr>
            <w:tcW w:w="6771" w:type="dxa"/>
          </w:tcPr>
          <w:p w:rsidR="00DC401E" w:rsidRDefault="007C7443" w:rsidP="00A5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кругозор детей, развивать умение сравнивать и обобщать на материале собственных наблюдений, воспитывать любознательность.</w:t>
            </w:r>
          </w:p>
          <w:p w:rsidR="008A6A13" w:rsidRDefault="008A6A13" w:rsidP="00A56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29D" w:rsidRDefault="0045229D" w:rsidP="0045229D">
      <w:pPr>
        <w:pStyle w:val="1"/>
        <w:rPr>
          <w:sz w:val="24"/>
        </w:rPr>
      </w:pPr>
    </w:p>
    <w:tbl>
      <w:tblPr>
        <w:tblStyle w:val="a5"/>
        <w:tblW w:w="10490" w:type="dxa"/>
        <w:tblInd w:w="-459" w:type="dxa"/>
        <w:tblLayout w:type="fixed"/>
        <w:tblLook w:val="00A0"/>
      </w:tblPr>
      <w:tblGrid>
        <w:gridCol w:w="1418"/>
        <w:gridCol w:w="9072"/>
      </w:tblGrid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 Зимние явления в неживой природе, зимние осадки»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Детский 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дошкольный возраст (4-6 лет)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старшего дошкольного возраста, воспитатели, специалисты ДОУ, родители, социальные партнеры.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Разработчики, авторы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 w:rsidP="00B83291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педагоги ДОУ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Шиманец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Татья</w:t>
            </w:r>
            <w:r w:rsidR="00B832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Владимировна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 программы «Познание»  «Формирование целостной картины мира, расширение кругозора» 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Тематическое  поле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Экологическое воспитани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природное окружение). 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дошкольном возрасте закладывается позитивное отношение к природе, развивается интерес к исследовательской деятельности. Природа с ее необычным разнообразием явлений производит на детей сильное впечатление. Непосредственное общение с ней дает ребенку более яркие впечатления, чем книги, картинки, рассказы взрослых. Познание предметов, явлений природы, понимание связей между ними приводит к осознанию роли природы в жизни человека, желание познавать новое, беречь природу.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Проблема</w:t>
            </w:r>
          </w:p>
          <w:p w:rsidR="0045229D" w:rsidRDefault="0045229D">
            <w:pPr>
              <w:ind w:firstLine="85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Недостаточные знания детей о зимних явлениях в природе и их взаимосвязях. Необходимость поддерживать интерес детей к изучению природы родного края, проведению опытно-экспериментальной деятельности, любознательности.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</w:t>
            </w:r>
          </w:p>
          <w:p w:rsidR="0045229D" w:rsidRDefault="0045229D">
            <w:pPr>
              <w:ind w:firstLine="85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pStyle w:val="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наблюдений, опытов, исследовательской деятельности со всеми участниками </w:t>
            </w:r>
            <w:proofErr w:type="spellStart"/>
            <w:r>
              <w:rPr>
                <w:sz w:val="28"/>
                <w:szCs w:val="28"/>
                <w:lang w:eastAsia="ru-RU"/>
              </w:rPr>
              <w:t>пед</w:t>
            </w:r>
            <w:proofErr w:type="gramStart"/>
            <w:r>
              <w:rPr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sz w:val="28"/>
                <w:szCs w:val="28"/>
                <w:lang w:eastAsia="ru-RU"/>
              </w:rPr>
              <w:t>роцесса</w:t>
            </w:r>
            <w:proofErr w:type="spellEnd"/>
            <w:r>
              <w:rPr>
                <w:sz w:val="28"/>
                <w:szCs w:val="28"/>
                <w:lang w:eastAsia="ru-RU"/>
              </w:rPr>
              <w:t>, с целью ознакомления детей с зимними явлениями и взаимосвязями в природе.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</w:t>
            </w:r>
          </w:p>
          <w:p w:rsidR="0045229D" w:rsidRDefault="0045229D">
            <w:pPr>
              <w:ind w:firstLine="851"/>
              <w:jc w:val="center"/>
              <w:rPr>
                <w:sz w:val="28"/>
                <w:szCs w:val="28"/>
                <w:lang w:eastAsia="ru-RU"/>
              </w:rPr>
            </w:pPr>
          </w:p>
          <w:p w:rsidR="0045229D" w:rsidRDefault="0045229D">
            <w:pPr>
              <w:ind w:firstLine="85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дать дошкольникам достаточно большой объем разнообразной информации о зимних природных явлениях в неживой природе;</w:t>
            </w:r>
          </w:p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учить детей анализировать результаты наблюдений и делать выводы о некоторых закономерностях и связях в природе, развивать эстетическое восприятие, продолжать развивать поисковую деятельность детей.</w:t>
            </w:r>
          </w:p>
          <w:p w:rsidR="0045229D" w:rsidRDefault="0045229D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1-й – подготовительный: </w:t>
            </w:r>
            <w:r>
              <w:rPr>
                <w:sz w:val="28"/>
                <w:szCs w:val="28"/>
                <w:lang w:eastAsia="ru-RU"/>
              </w:rPr>
              <w:t>постановка цели и задач, определение методики работы, предварительная работа с педагогами, детьми и их родителями, выбор оборудования и материалов для организации «экологической тропы» на территории детского сада;</w:t>
            </w:r>
          </w:p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 2-й – основной (исследовательский): </w:t>
            </w:r>
            <w:r>
              <w:rPr>
                <w:sz w:val="28"/>
                <w:szCs w:val="28"/>
                <w:lang w:eastAsia="ru-RU"/>
              </w:rPr>
              <w:t xml:space="preserve">выполнение намеченных задач, </w:t>
            </w:r>
            <w:r>
              <w:rPr>
                <w:sz w:val="28"/>
                <w:szCs w:val="28"/>
                <w:lang w:eastAsia="ru-RU"/>
              </w:rPr>
              <w:lastRenderedPageBreak/>
              <w:t>поиск ответов на поставленные вопросы разными способами;</w:t>
            </w:r>
          </w:p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 3-й – обобщающий (заключительный): </w:t>
            </w:r>
            <w:r>
              <w:rPr>
                <w:sz w:val="28"/>
                <w:szCs w:val="28"/>
                <w:lang w:eastAsia="ru-RU"/>
              </w:rPr>
              <w:t>подведение итогов работы (презентация проекта на фотовыставке, празднике, посвященному Всемирному Дню охраны окружающей среды и др.), распространение опыта проекта среди дошкольных учреждений города, а также на сайте учреждения.</w:t>
            </w:r>
          </w:p>
        </w:tc>
      </w:tr>
      <w:tr w:rsidR="0045229D" w:rsidTr="0045229D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Положительная динамика результатов мониторинга детского развития.</w:t>
            </w:r>
          </w:p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Увеличение количества и качества дидактического и наглядного материала по экологическому образованию дошкольников.</w:t>
            </w:r>
          </w:p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Создание уголка экспериментирования с водой.</w:t>
            </w:r>
          </w:p>
        </w:tc>
      </w:tr>
      <w:tr w:rsidR="0045229D" w:rsidTr="00452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D" w:rsidRDefault="004522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Оценка результатов</w:t>
            </w:r>
          </w:p>
          <w:p w:rsidR="0045229D" w:rsidRDefault="0045229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Мониторинг  уровня развития интегративных  качеств детей.</w:t>
            </w:r>
          </w:p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Анализ количества и качества дидактического и наглядного материала.</w:t>
            </w:r>
          </w:p>
          <w:p w:rsidR="0045229D" w:rsidRDefault="0045229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Оценка содержания уголка экспериментирования в группе, пополнение соответствующего материала.</w:t>
            </w:r>
          </w:p>
        </w:tc>
      </w:tr>
    </w:tbl>
    <w:p w:rsidR="0045229D" w:rsidRDefault="0045229D" w:rsidP="0045229D">
      <w:pPr>
        <w:pStyle w:val="1"/>
        <w:rPr>
          <w:sz w:val="24"/>
        </w:rPr>
      </w:pPr>
    </w:p>
    <w:p w:rsidR="0045229D" w:rsidRDefault="0045229D" w:rsidP="0045229D">
      <w:r>
        <w:t>План реализации проекта:</w:t>
      </w:r>
    </w:p>
    <w:p w:rsidR="0045229D" w:rsidRDefault="0045229D" w:rsidP="0045229D">
      <w:pPr>
        <w:pStyle w:val="2"/>
        <w:ind w:left="435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Подготовительный этап: специальная подготовка участников проекта- </w:t>
      </w:r>
    </w:p>
    <w:p w:rsidR="0045229D" w:rsidRDefault="0045229D" w:rsidP="0045229D">
      <w:pPr>
        <w:pStyle w:val="a6"/>
        <w:spacing w:after="0" w:line="240" w:lineRule="auto"/>
        <w:jc w:val="left"/>
        <w:rPr>
          <w:b/>
          <w:szCs w:val="24"/>
        </w:rPr>
      </w:pPr>
      <w:r>
        <w:rPr>
          <w:b/>
          <w:szCs w:val="24"/>
        </w:rPr>
        <w:t>Программно-методическое обеспечение:</w:t>
      </w:r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Основная образовательная программа ДОУ разработана  на основе «Примерной  ООП дошкольного образования «От рождения до школы»» / Под ред. Н.Е </w:t>
      </w:r>
      <w:proofErr w:type="spellStart"/>
      <w:r>
        <w:rPr>
          <w:szCs w:val="24"/>
        </w:rPr>
        <w:t>Вераксы</w:t>
      </w:r>
      <w:proofErr w:type="spellEnd"/>
      <w:r>
        <w:rPr>
          <w:szCs w:val="24"/>
        </w:rPr>
        <w:t>.  с учетом ФГТ.</w:t>
      </w:r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>Программы и технологии:</w:t>
      </w:r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>«Юный эколог» С.Н. Николаевой</w:t>
      </w:r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«Секреты природы – это интересно» Л.В. </w:t>
      </w:r>
      <w:proofErr w:type="spellStart"/>
      <w:r>
        <w:rPr>
          <w:szCs w:val="24"/>
        </w:rPr>
        <w:t>Ковинько</w:t>
      </w:r>
      <w:proofErr w:type="spellEnd"/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>«Наш дом – природа» Н. Рыжовой</w:t>
      </w:r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>«Мы – земляне» Вересова Н.</w:t>
      </w:r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>«Организация деятельности детей на прогулке» Т.Г. Кобзева, И.А. Холодова</w:t>
      </w:r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«Методика организации экологических наблюдений и экспериментов в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>/с» Ивановой А.И.</w:t>
      </w:r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«Ребенок и окружающий мир» </w:t>
      </w:r>
      <w:proofErr w:type="spellStart"/>
      <w:r>
        <w:rPr>
          <w:szCs w:val="24"/>
        </w:rPr>
        <w:t>Дыбина</w:t>
      </w:r>
      <w:proofErr w:type="spellEnd"/>
      <w:r>
        <w:rPr>
          <w:szCs w:val="24"/>
        </w:rPr>
        <w:t xml:space="preserve"> О.Б.</w:t>
      </w:r>
    </w:p>
    <w:p w:rsidR="0045229D" w:rsidRDefault="0045229D" w:rsidP="0045229D">
      <w:pPr>
        <w:pStyle w:val="a6"/>
        <w:spacing w:after="0" w:line="240" w:lineRule="auto"/>
        <w:jc w:val="left"/>
        <w:rPr>
          <w:szCs w:val="24"/>
        </w:rPr>
      </w:pPr>
      <w:r>
        <w:rPr>
          <w:szCs w:val="24"/>
        </w:rPr>
        <w:t>«Комплексные занятия в ДОУ» М.А. Васильева</w:t>
      </w:r>
    </w:p>
    <w:p w:rsidR="0045229D" w:rsidRDefault="0045229D" w:rsidP="0045229D">
      <w:pPr>
        <w:pStyle w:val="a6"/>
        <w:spacing w:after="0" w:line="240" w:lineRule="auto"/>
        <w:jc w:val="left"/>
        <w:rPr>
          <w:sz w:val="32"/>
        </w:rPr>
      </w:pPr>
      <w:r>
        <w:rPr>
          <w:szCs w:val="24"/>
        </w:rPr>
        <w:t xml:space="preserve">«Экологическое воспитание…» </w:t>
      </w:r>
      <w:proofErr w:type="spellStart"/>
      <w:r>
        <w:rPr>
          <w:szCs w:val="24"/>
        </w:rPr>
        <w:t>Соломенникова</w:t>
      </w:r>
      <w:proofErr w:type="spellEnd"/>
      <w:r>
        <w:rPr>
          <w:szCs w:val="24"/>
        </w:rPr>
        <w:t xml:space="preserve"> О.А</w:t>
      </w:r>
      <w:r>
        <w:rPr>
          <w:sz w:val="32"/>
        </w:rPr>
        <w:t>.</w:t>
      </w:r>
    </w:p>
    <w:p w:rsidR="0045229D" w:rsidRDefault="0045229D" w:rsidP="0045229D">
      <w:pPr>
        <w:pStyle w:val="a6"/>
        <w:spacing w:after="0" w:line="240" w:lineRule="auto"/>
        <w:jc w:val="left"/>
        <w:rPr>
          <w:sz w:val="32"/>
        </w:rPr>
      </w:pPr>
    </w:p>
    <w:p w:rsidR="0045229D" w:rsidRDefault="0045229D" w:rsidP="0045229D">
      <w:pPr>
        <w:pStyle w:val="a6"/>
        <w:spacing w:after="0" w:line="240" w:lineRule="auto"/>
        <w:jc w:val="left"/>
        <w:rPr>
          <w:sz w:val="32"/>
        </w:rPr>
      </w:pPr>
    </w:p>
    <w:p w:rsidR="0045229D" w:rsidRDefault="0045229D" w:rsidP="0045229D">
      <w:pPr>
        <w:pStyle w:val="a6"/>
        <w:spacing w:after="0" w:line="240" w:lineRule="auto"/>
        <w:jc w:val="left"/>
        <w:rPr>
          <w:sz w:val="32"/>
        </w:rPr>
      </w:pPr>
    </w:p>
    <w:p w:rsidR="0045229D" w:rsidRDefault="0045229D" w:rsidP="0045229D">
      <w:pPr>
        <w:pStyle w:val="a6"/>
        <w:spacing w:after="0" w:line="240" w:lineRule="auto"/>
        <w:jc w:val="left"/>
        <w:rPr>
          <w:sz w:val="32"/>
        </w:rPr>
      </w:pPr>
    </w:p>
    <w:p w:rsidR="0045229D" w:rsidRPr="0045229D" w:rsidRDefault="0045229D" w:rsidP="0045229D"/>
    <w:p w:rsidR="0045229D" w:rsidRDefault="0045229D" w:rsidP="0045229D">
      <w:pPr>
        <w:pStyle w:val="a6"/>
        <w:spacing w:after="0" w:line="240" w:lineRule="auto"/>
        <w:jc w:val="left"/>
        <w:rPr>
          <w:sz w:val="32"/>
        </w:rPr>
      </w:pP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sz w:val="32"/>
        </w:rPr>
        <w:tab/>
      </w:r>
      <w:r w:rsidRPr="0045229D">
        <w:rPr>
          <w:rFonts w:ascii="Times New Roman" w:hAnsi="Times New Roman" w:cs="Times New Roman"/>
          <w:b w:val="0"/>
          <w:color w:val="auto"/>
          <w:sz w:val="24"/>
        </w:rPr>
        <w:t xml:space="preserve">Пути реализации </w:t>
      </w:r>
    </w:p>
    <w:p w:rsidR="0045229D" w:rsidRPr="0045229D" w:rsidRDefault="0045229D" w:rsidP="0045229D"/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45229D">
        <w:rPr>
          <w:rFonts w:ascii="Times New Roman" w:hAnsi="Times New Roman" w:cs="Times New Roman"/>
          <w:b w:val="0"/>
          <w:color w:val="auto"/>
          <w:sz w:val="40"/>
          <w:szCs w:val="40"/>
        </w:rPr>
        <w:lastRenderedPageBreak/>
        <w:t xml:space="preserve">Созданы условия: </w:t>
      </w:r>
    </w:p>
    <w:p w:rsidR="0045229D" w:rsidRPr="0045229D" w:rsidRDefault="0045229D" w:rsidP="0045229D">
      <w:pPr>
        <w:rPr>
          <w:sz w:val="40"/>
          <w:szCs w:val="40"/>
        </w:rPr>
      </w:pP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color w:val="auto"/>
          <w:sz w:val="24"/>
        </w:rPr>
      </w:pPr>
      <w:r w:rsidRPr="0045229D">
        <w:rPr>
          <w:rFonts w:ascii="Times New Roman" w:hAnsi="Times New Roman" w:cs="Times New Roman"/>
          <w:color w:val="auto"/>
          <w:sz w:val="24"/>
        </w:rPr>
        <w:t>Внутренняя природная зона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Уголки природы (погоды) в группе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Уголок «Я люблю Смоленск», карта мира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Уголок экспериментирования с водой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Коллекционные   зоны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Библиотека для детей и родителей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Макеты окружающей среды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Выставки творческих работ детей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Наглядно-дидактические пособия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Огороды на окне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color w:val="auto"/>
          <w:sz w:val="24"/>
        </w:rPr>
      </w:pPr>
      <w:r w:rsidRPr="0045229D">
        <w:rPr>
          <w:rFonts w:ascii="Times New Roman" w:hAnsi="Times New Roman" w:cs="Times New Roman"/>
          <w:color w:val="auto"/>
          <w:sz w:val="24"/>
        </w:rPr>
        <w:t>Внешняя природная зона: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Мини-лаборатория для проведения опытов</w:t>
      </w:r>
    </w:p>
    <w:p w:rsid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</w:p>
    <w:p w:rsidR="0045229D" w:rsidRDefault="0045229D" w:rsidP="0045229D"/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40"/>
          <w:szCs w:val="40"/>
        </w:rPr>
        <w:t>Использованы следующие формы и методы работы с детьми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 xml:space="preserve">Беседы 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Дидактические, подвижные, сюжетно-ролевые игры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Игровые обучающие ситуации (ИОС)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 xml:space="preserve">Моделирование,  проекты 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 xml:space="preserve">Проведение опытов, экспериментирование, наблюдений в группе 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Занятия, направленные на исследовательскую деятельность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Конструирование</w:t>
      </w:r>
      <w:r w:rsidRPr="0045229D">
        <w:rPr>
          <w:rFonts w:ascii="Times New Roman" w:hAnsi="Times New Roman" w:cs="Times New Roman"/>
          <w:b w:val="0"/>
          <w:color w:val="auto"/>
          <w:sz w:val="24"/>
        </w:rPr>
        <w:br/>
        <w:t xml:space="preserve">Экологические и фенологические наблюдения </w:t>
      </w:r>
      <w:r w:rsidRPr="0045229D">
        <w:rPr>
          <w:rFonts w:ascii="Times New Roman" w:hAnsi="Times New Roman" w:cs="Times New Roman"/>
          <w:b w:val="0"/>
          <w:color w:val="auto"/>
          <w:sz w:val="24"/>
        </w:rPr>
        <w:br/>
        <w:t xml:space="preserve">Экскурсии и целевые прогулки в природу 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Чтение и обсуждение познавательных книг, энциклопедий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Просмотр и обсуждение мультфильмов, презентаций.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Экологические сказки, викторины, тематические досуги</w:t>
      </w:r>
    </w:p>
    <w:p w:rsidR="0045229D" w:rsidRP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 xml:space="preserve">Оформление выставок </w:t>
      </w:r>
    </w:p>
    <w:p w:rsid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b w:val="0"/>
          <w:color w:val="auto"/>
          <w:sz w:val="24"/>
        </w:rPr>
        <w:t>Праздники и развлечения</w:t>
      </w:r>
    </w:p>
    <w:p w:rsid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</w:p>
    <w:p w:rsidR="0045229D" w:rsidRPr="0045229D" w:rsidRDefault="0045229D" w:rsidP="0045229D"/>
    <w:p w:rsid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</w:p>
    <w:p w:rsidR="0045229D" w:rsidRDefault="0045229D" w:rsidP="0045229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</w:p>
    <w:sectPr w:rsidR="0045229D" w:rsidSect="0045229D">
      <w:pgSz w:w="11906" w:h="16838" w:code="9"/>
      <w:pgMar w:top="671" w:right="1133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9D" w:rsidRDefault="0045229D" w:rsidP="0045229D">
      <w:pPr>
        <w:spacing w:after="0" w:line="240" w:lineRule="auto"/>
      </w:pPr>
      <w:r>
        <w:separator/>
      </w:r>
    </w:p>
  </w:endnote>
  <w:endnote w:type="continuationSeparator" w:id="1">
    <w:p w:rsidR="0045229D" w:rsidRDefault="0045229D" w:rsidP="0045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9D" w:rsidRDefault="0045229D" w:rsidP="0045229D">
      <w:pPr>
        <w:spacing w:after="0" w:line="240" w:lineRule="auto"/>
      </w:pPr>
      <w:r>
        <w:separator/>
      </w:r>
    </w:p>
  </w:footnote>
  <w:footnote w:type="continuationSeparator" w:id="1">
    <w:p w:rsidR="0045229D" w:rsidRDefault="0045229D" w:rsidP="00452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684"/>
    <w:rsid w:val="0004497C"/>
    <w:rsid w:val="00162171"/>
    <w:rsid w:val="003E3946"/>
    <w:rsid w:val="003F4455"/>
    <w:rsid w:val="0043270A"/>
    <w:rsid w:val="0045229D"/>
    <w:rsid w:val="00555AFB"/>
    <w:rsid w:val="00561051"/>
    <w:rsid w:val="0057276C"/>
    <w:rsid w:val="00641BC8"/>
    <w:rsid w:val="006434C7"/>
    <w:rsid w:val="00651CB3"/>
    <w:rsid w:val="00660A08"/>
    <w:rsid w:val="006763BF"/>
    <w:rsid w:val="007B1FB4"/>
    <w:rsid w:val="007C7443"/>
    <w:rsid w:val="00824AC7"/>
    <w:rsid w:val="008A6A13"/>
    <w:rsid w:val="008D58A5"/>
    <w:rsid w:val="00947342"/>
    <w:rsid w:val="00A5622A"/>
    <w:rsid w:val="00A93801"/>
    <w:rsid w:val="00AD369A"/>
    <w:rsid w:val="00B83291"/>
    <w:rsid w:val="00BF56E2"/>
    <w:rsid w:val="00CB29C8"/>
    <w:rsid w:val="00CB3E77"/>
    <w:rsid w:val="00DC401E"/>
    <w:rsid w:val="00E520D1"/>
    <w:rsid w:val="00F11684"/>
    <w:rsid w:val="00F6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01"/>
  </w:style>
  <w:style w:type="paragraph" w:styleId="1">
    <w:name w:val="heading 1"/>
    <w:basedOn w:val="a"/>
    <w:next w:val="a"/>
    <w:link w:val="10"/>
    <w:uiPriority w:val="9"/>
    <w:qFormat/>
    <w:rsid w:val="00A9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3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8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938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93801"/>
    <w:rPr>
      <w:b/>
      <w:bCs/>
    </w:rPr>
  </w:style>
  <w:style w:type="character" w:styleId="a4">
    <w:name w:val="Emphasis"/>
    <w:basedOn w:val="a0"/>
    <w:uiPriority w:val="20"/>
    <w:qFormat/>
    <w:rsid w:val="00A93801"/>
    <w:rPr>
      <w:i/>
      <w:iCs/>
    </w:rPr>
  </w:style>
  <w:style w:type="table" w:styleId="a5">
    <w:name w:val="Table Grid"/>
    <w:basedOn w:val="a1"/>
    <w:rsid w:val="00DC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45229D"/>
    <w:pPr>
      <w:pBdr>
        <w:bottom w:val="single" w:sz="12" w:space="1" w:color="auto"/>
      </w:pBdr>
      <w:jc w:val="center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7">
    <w:name w:val="Название Знак"/>
    <w:basedOn w:val="a0"/>
    <w:link w:val="a6"/>
    <w:rsid w:val="0045229D"/>
    <w:rPr>
      <w:rFonts w:ascii="Times New Roman" w:eastAsia="Calibri" w:hAnsi="Times New Roman" w:cs="Times New Roman"/>
      <w:sz w:val="24"/>
      <w:szCs w:val="28"/>
    </w:rPr>
  </w:style>
  <w:style w:type="paragraph" w:styleId="a8">
    <w:name w:val="No Spacing"/>
    <w:uiPriority w:val="99"/>
    <w:qFormat/>
    <w:rsid w:val="004522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Стиль2"/>
    <w:basedOn w:val="a"/>
    <w:qFormat/>
    <w:rsid w:val="0045229D"/>
    <w:rPr>
      <w:rFonts w:ascii="Times New Roman" w:eastAsia="Calibri" w:hAnsi="Times New Roman" w:cs="Times New Roman"/>
      <w:sz w:val="20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5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229D"/>
  </w:style>
  <w:style w:type="paragraph" w:styleId="ab">
    <w:name w:val="footer"/>
    <w:basedOn w:val="a"/>
    <w:link w:val="ac"/>
    <w:uiPriority w:val="99"/>
    <w:semiHidden/>
    <w:unhideWhenUsed/>
    <w:rsid w:val="0045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2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6C39-6C05-440A-9DA0-49D88AAA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dcterms:created xsi:type="dcterms:W3CDTF">2015-02-06T10:32:00Z</dcterms:created>
  <dcterms:modified xsi:type="dcterms:W3CDTF">2015-07-28T13:05:00Z</dcterms:modified>
</cp:coreProperties>
</file>