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55" w:rsidRPr="00A76355" w:rsidRDefault="00A76355" w:rsidP="00A7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76355">
        <w:rPr>
          <w:rFonts w:ascii="Times New Roman" w:eastAsia="Times New Roman" w:hAnsi="Times New Roman" w:cs="Times New Roman"/>
          <w:b/>
          <w:sz w:val="40"/>
          <w:szCs w:val="40"/>
        </w:rPr>
        <w:t>Требования к созданию предметной развивающей среды, обеспечивающей реализацию основной общеобразовательной программы дошкольного образования по ФГОС.</w:t>
      </w:r>
    </w:p>
    <w:p w:rsidR="00A76355" w:rsidRPr="00A76355" w:rsidRDefault="00A76355" w:rsidP="00A7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76355">
        <w:rPr>
          <w:rFonts w:ascii="Times New Roman" w:eastAsia="Times New Roman" w:hAnsi="Times New Roman" w:cs="Times New Roman"/>
          <w:b/>
          <w:sz w:val="40"/>
          <w:szCs w:val="40"/>
        </w:rPr>
        <w:t>Организация предметно-развивающей среды ДОУ в связи с введением ФГОС</w:t>
      </w:r>
    </w:p>
    <w:p w:rsidR="00A76355" w:rsidRPr="00A76355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Вопрос организации предметно-развивающей среды ДО</w:t>
      </w: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(С. Л. Новоселова)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5B145E">
        <w:rPr>
          <w:rFonts w:ascii="Times New Roman" w:eastAsia="Times New Roman" w:hAnsi="Times New Roman" w:cs="Times New Roman"/>
          <w:sz w:val="32"/>
          <w:szCs w:val="32"/>
        </w:rPr>
        <w:t>Селестен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145E">
        <w:rPr>
          <w:rFonts w:ascii="Times New Roman" w:eastAsia="Times New Roman" w:hAnsi="Times New Roman" w:cs="Times New Roman"/>
          <w:sz w:val="32"/>
          <w:szCs w:val="32"/>
        </w:rPr>
        <w:t>Френе</w:t>
      </w:r>
      <w:proofErr w:type="spell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считал, что 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>благодаря</w:t>
      </w:r>
      <w:proofErr w:type="gram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>ей</w:t>
      </w:r>
      <w:proofErr w:type="gram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5B145E">
        <w:rPr>
          <w:rFonts w:ascii="Times New Roman" w:eastAsia="Times New Roman" w:hAnsi="Times New Roman" w:cs="Times New Roman"/>
          <w:sz w:val="32"/>
          <w:szCs w:val="32"/>
        </w:rPr>
        <w:t>Михайленко</w:t>
      </w:r>
      <w:proofErr w:type="spell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</w:t>
      </w:r>
      <w:r w:rsidRPr="005B145E">
        <w:rPr>
          <w:rFonts w:ascii="Times New Roman" w:eastAsia="Times New Roman" w:hAnsi="Times New Roman" w:cs="Times New Roman"/>
          <w:sz w:val="32"/>
          <w:szCs w:val="32"/>
        </w:rPr>
        <w:lastRenderedPageBreak/>
        <w:t>познавательно-творческую деятельность, как отдельных воспитанников, так и всех детей группы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Требования ФГОС к развивающей предметно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145E">
        <w:rPr>
          <w:rFonts w:ascii="Times New Roman" w:eastAsia="Times New Roman" w:hAnsi="Times New Roman" w:cs="Times New Roman"/>
          <w:sz w:val="32"/>
          <w:szCs w:val="32"/>
        </w:rPr>
        <w:t>- развивающей среде:</w:t>
      </w: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1. предметно-развивающая среда обеспечивает максимальную реализацию образовательного потенциала.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2. доступность среды, что предполагает: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Организация развивающей среды </w:t>
      </w:r>
      <w:proofErr w:type="spellStart"/>
      <w:r w:rsidRPr="005B145E">
        <w:rPr>
          <w:rFonts w:ascii="Times New Roman" w:eastAsia="Times New Roman" w:hAnsi="Times New Roman" w:cs="Times New Roman"/>
          <w:sz w:val="32"/>
          <w:szCs w:val="32"/>
        </w:rPr>
        <w:t>вДО</w:t>
      </w:r>
      <w:proofErr w:type="spell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145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мальчикам -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</w:t>
      </w:r>
      <w:proofErr w:type="spellStart"/>
      <w:r w:rsidRPr="005B145E">
        <w:rPr>
          <w:rFonts w:ascii="Times New Roman" w:eastAsia="Times New Roman" w:hAnsi="Times New Roman" w:cs="Times New Roman"/>
          <w:sz w:val="32"/>
          <w:szCs w:val="32"/>
        </w:rPr>
        <w:t>проблем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>.В</w:t>
      </w:r>
      <w:proofErr w:type="spellEnd"/>
      <w:proofErr w:type="gram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В последнее время используется принцип интеграции образовательных областей с помощью предметн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>о-</w:t>
      </w:r>
      <w:proofErr w:type="gram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развивающей среды групп и детского сада в целом, способствующий формированию единой предметно- пространственной среды 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Это означает, что для всестороннего развития ребенка организуются несколько предметн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>о-</w:t>
      </w:r>
      <w:proofErr w:type="gram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</w:t>
      </w:r>
      <w:r w:rsidRPr="005B145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внимания, а средством общения 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взрослыми. Для этого все предметные действия детей и их пространственно-временные «переживания» обязательно сопровождаются речевым комментарием (например</w:t>
      </w:r>
      <w:proofErr w:type="gramStart"/>
      <w:r w:rsidRPr="005B145E">
        <w:rPr>
          <w:rFonts w:ascii="Times New Roman" w:eastAsia="Times New Roman" w:hAnsi="Times New Roman" w:cs="Times New Roman"/>
          <w:sz w:val="32"/>
          <w:szCs w:val="32"/>
        </w:rPr>
        <w:t>:«</w:t>
      </w:r>
      <w:proofErr w:type="gramEnd"/>
      <w:r w:rsidRPr="005B145E">
        <w:rPr>
          <w:rFonts w:ascii="Times New Roman" w:eastAsia="Times New Roman" w:hAnsi="Times New Roman" w:cs="Times New Roman"/>
          <w:sz w:val="32"/>
          <w:szCs w:val="32"/>
        </w:rPr>
        <w:t>Я залезаю под стол, я лезу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- показ предмета и его называние;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- показ действий с предметами и их называние;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-предоставление ребенку свободы выбора действий и экспериментирование.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Создавая предметно-развивающую среду необходимо помнить: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3. Форма и дизайн предметов ориентирована на безопасность и возраст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145E">
        <w:rPr>
          <w:rFonts w:ascii="Times New Roman" w:eastAsia="Times New Roman" w:hAnsi="Times New Roman" w:cs="Times New Roman"/>
          <w:sz w:val="32"/>
          <w:szCs w:val="32"/>
        </w:rPr>
        <w:t>детей.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4. Элементы декора должны быть легко сменяемыми.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5. В каждой группе необходимо предусмотреть место для детской экспериментальной деятельности.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5B145E">
        <w:rPr>
          <w:rFonts w:ascii="Times New Roman" w:eastAsia="Times New Roman" w:hAnsi="Times New Roman" w:cs="Times New Roman"/>
          <w:sz w:val="32"/>
          <w:szCs w:val="32"/>
        </w:rPr>
        <w:t>потребностной</w:t>
      </w:r>
      <w:proofErr w:type="spellEnd"/>
      <w:r w:rsidRPr="005B145E">
        <w:rPr>
          <w:rFonts w:ascii="Times New Roman" w:eastAsia="Times New Roman" w:hAnsi="Times New Roman" w:cs="Times New Roman"/>
          <w:sz w:val="32"/>
          <w:szCs w:val="32"/>
        </w:rPr>
        <w:t xml:space="preserve"> сферы.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7. Цветовая палитра должна быть представлена теплыми, пастельными тонами.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A76355" w:rsidRPr="005B145E" w:rsidRDefault="00A76355" w:rsidP="00A7635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45E">
        <w:rPr>
          <w:rFonts w:ascii="Times New Roman" w:eastAsia="Times New Roman" w:hAnsi="Times New Roman" w:cs="Times New Roman"/>
          <w:sz w:val="32"/>
          <w:szCs w:val="32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A76355" w:rsidRPr="005B145E" w:rsidRDefault="00A76355" w:rsidP="00A763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6355" w:rsidRPr="005B145E" w:rsidRDefault="00A76355" w:rsidP="00A763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76355" w:rsidRPr="005B145E" w:rsidRDefault="00A76355" w:rsidP="00A763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76355" w:rsidRPr="005B145E" w:rsidRDefault="00A76355" w:rsidP="00A763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76355" w:rsidRPr="005B145E" w:rsidRDefault="00A76355" w:rsidP="00A76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76355" w:rsidRPr="005B145E" w:rsidRDefault="00A76355" w:rsidP="00A76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76355" w:rsidRPr="005B145E" w:rsidRDefault="00A76355" w:rsidP="00A76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76355" w:rsidRDefault="00A76355" w:rsidP="00A76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76355" w:rsidRDefault="00A76355" w:rsidP="00A76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0299B" w:rsidRDefault="0090299B"/>
    <w:sectPr w:rsidR="0090299B" w:rsidSect="00A76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355"/>
    <w:rsid w:val="0090299B"/>
    <w:rsid w:val="00A7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2015-07-14T06:57:00Z</dcterms:created>
  <dcterms:modified xsi:type="dcterms:W3CDTF">2015-07-14T07:00:00Z</dcterms:modified>
</cp:coreProperties>
</file>