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6A" w:rsidRDefault="006B586A" w:rsidP="00F8418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работы с алгоритмом использования электронного интерактивного дидактического мультимедийного пособия в образовательном процессе.</w:t>
      </w:r>
    </w:p>
    <w:p w:rsidR="00882F61" w:rsidRDefault="00882F61" w:rsidP="00882F61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E966CF" w:rsidRDefault="00C75D89" w:rsidP="005F4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966CF">
        <w:rPr>
          <w:b/>
          <w:sz w:val="28"/>
          <w:szCs w:val="28"/>
        </w:rPr>
        <w:t xml:space="preserve">Название пособия: </w:t>
      </w:r>
      <w:r w:rsidR="00882F61">
        <w:rPr>
          <w:b/>
          <w:sz w:val="28"/>
          <w:szCs w:val="28"/>
        </w:rPr>
        <w:t>«</w:t>
      </w:r>
      <w:r w:rsidR="00844601">
        <w:rPr>
          <w:b/>
          <w:sz w:val="28"/>
          <w:szCs w:val="28"/>
        </w:rPr>
        <w:t>Мир</w:t>
      </w:r>
      <w:r w:rsidR="00882F61">
        <w:rPr>
          <w:b/>
          <w:sz w:val="28"/>
          <w:szCs w:val="28"/>
        </w:rPr>
        <w:t xml:space="preserve"> эмоций»</w:t>
      </w:r>
    </w:p>
    <w:p w:rsidR="00C75D89" w:rsidRDefault="00C75D89" w:rsidP="00882F61">
      <w:pPr>
        <w:spacing w:line="360" w:lineRule="auto"/>
        <w:jc w:val="both"/>
        <w:rPr>
          <w:b/>
          <w:sz w:val="28"/>
          <w:szCs w:val="28"/>
        </w:rPr>
      </w:pPr>
    </w:p>
    <w:p w:rsidR="005F4140" w:rsidRPr="00F8418D" w:rsidRDefault="00304A4F" w:rsidP="00882F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140">
        <w:rPr>
          <w:b/>
          <w:sz w:val="28"/>
          <w:szCs w:val="28"/>
        </w:rPr>
        <w:t>Пояснительная записка</w:t>
      </w:r>
      <w:r w:rsidR="005F4140" w:rsidRPr="005F4140">
        <w:rPr>
          <w:b/>
          <w:sz w:val="28"/>
          <w:szCs w:val="28"/>
        </w:rPr>
        <w:t>:</w:t>
      </w:r>
      <w:r w:rsidR="005F4140">
        <w:rPr>
          <w:b/>
          <w:sz w:val="28"/>
          <w:szCs w:val="28"/>
        </w:rPr>
        <w:t xml:space="preserve"> </w:t>
      </w:r>
      <w:r w:rsidR="005F4140" w:rsidRPr="00304A4F">
        <w:rPr>
          <w:sz w:val="28"/>
          <w:szCs w:val="28"/>
        </w:rPr>
        <w:t xml:space="preserve">Данное электронное пособие предназначено для детей старшего дошкольного возраста и может быть использовано педагогами – психологами ДОУ в рамках непосредственно образовательной деятельности, а также музыкальными руководителями, воспитателями и родителями дошкольников в </w:t>
      </w:r>
      <w:r w:rsidRPr="00304A4F">
        <w:rPr>
          <w:sz w:val="28"/>
          <w:szCs w:val="28"/>
        </w:rPr>
        <w:t>самостоятельной деятельности ребёнка в детском саду и дома.</w:t>
      </w:r>
    </w:p>
    <w:p w:rsidR="005F4140" w:rsidRPr="00F8418D" w:rsidRDefault="00304A4F" w:rsidP="00882F61">
      <w:pPr>
        <w:spacing w:line="360" w:lineRule="auto"/>
        <w:jc w:val="both"/>
        <w:rPr>
          <w:sz w:val="28"/>
          <w:szCs w:val="28"/>
        </w:rPr>
      </w:pPr>
      <w:r w:rsidRPr="00304A4F">
        <w:rPr>
          <w:b/>
          <w:sz w:val="28"/>
          <w:szCs w:val="28"/>
        </w:rPr>
        <w:t>Актуальность:</w:t>
      </w:r>
      <w:r>
        <w:rPr>
          <w:b/>
          <w:sz w:val="28"/>
          <w:szCs w:val="28"/>
        </w:rPr>
        <w:t xml:space="preserve"> </w:t>
      </w:r>
      <w:r w:rsidRPr="00F8418D">
        <w:rPr>
          <w:sz w:val="28"/>
          <w:szCs w:val="28"/>
        </w:rPr>
        <w:t xml:space="preserve">Развитие социальной компетенции – важный и необходимый этап социализации ребёнка в общем процессе усвоения им опыта общественной жизни и общественных отношений. Не каждый взрослый человек способен разобраться во всей гамме своих переживаний, а для детей эта задача является ещё более трудной. Дети не всегда правильно понимают </w:t>
      </w:r>
      <w:r w:rsidR="001E18DE" w:rsidRPr="00F8418D">
        <w:rPr>
          <w:sz w:val="28"/>
          <w:szCs w:val="28"/>
        </w:rPr>
        <w:t xml:space="preserve">даже простые эмоции, тем более трудно им осознать те разнообразные переживания, которые возникают по мере расширения их связей с окружающим миром. Данное пособие позволяет средствами </w:t>
      </w:r>
      <w:proofErr w:type="spellStart"/>
      <w:r w:rsidR="001E18DE" w:rsidRPr="00F8418D">
        <w:rPr>
          <w:sz w:val="28"/>
          <w:szCs w:val="28"/>
        </w:rPr>
        <w:t>мультимедийного</w:t>
      </w:r>
      <w:proofErr w:type="spellEnd"/>
      <w:r w:rsidR="001E18DE" w:rsidRPr="00F8418D">
        <w:rPr>
          <w:sz w:val="28"/>
          <w:szCs w:val="28"/>
        </w:rPr>
        <w:t xml:space="preserve"> сопровождения организовать образовательный процесс с детьми старшего дошкольного возраста, ввести ребёнка в сложный мир человеческих эмоций, помочь прожить определённое эмоциональное состояние, объяснить, что оно</w:t>
      </w:r>
      <w:r w:rsidR="00E46AAE" w:rsidRPr="00F8418D">
        <w:rPr>
          <w:sz w:val="28"/>
          <w:szCs w:val="28"/>
        </w:rPr>
        <w:t xml:space="preserve"> означает, и дать ему словес</w:t>
      </w:r>
      <w:r w:rsidR="001E18DE" w:rsidRPr="00F8418D">
        <w:rPr>
          <w:sz w:val="28"/>
          <w:szCs w:val="28"/>
        </w:rPr>
        <w:t xml:space="preserve">ное наименование. </w:t>
      </w:r>
    </w:p>
    <w:p w:rsidR="00F8418D" w:rsidRDefault="006B586A" w:rsidP="00F8418D">
      <w:pPr>
        <w:spacing w:line="360" w:lineRule="auto"/>
        <w:jc w:val="both"/>
        <w:rPr>
          <w:sz w:val="28"/>
          <w:szCs w:val="28"/>
        </w:rPr>
      </w:pPr>
      <w:r w:rsidRPr="00882F61">
        <w:rPr>
          <w:b/>
          <w:sz w:val="28"/>
          <w:szCs w:val="28"/>
        </w:rPr>
        <w:t>Цель пособия:</w:t>
      </w:r>
      <w:r w:rsidR="00882F61">
        <w:rPr>
          <w:sz w:val="28"/>
          <w:szCs w:val="28"/>
        </w:rPr>
        <w:t xml:space="preserve"> развитие эмоциональной сферы дошкольников</w:t>
      </w:r>
      <w:r w:rsidR="00057997">
        <w:rPr>
          <w:sz w:val="28"/>
          <w:szCs w:val="28"/>
        </w:rPr>
        <w:t>.</w:t>
      </w:r>
    </w:p>
    <w:p w:rsidR="00F8418D" w:rsidRDefault="006B586A" w:rsidP="00F8418D">
      <w:pPr>
        <w:spacing w:line="360" w:lineRule="auto"/>
        <w:jc w:val="both"/>
        <w:rPr>
          <w:b/>
          <w:color w:val="000000"/>
        </w:rPr>
      </w:pPr>
      <w:r w:rsidRPr="00E966CF">
        <w:rPr>
          <w:b/>
          <w:sz w:val="28"/>
          <w:szCs w:val="28"/>
        </w:rPr>
        <w:t>Задачи пособия:</w:t>
      </w:r>
      <w:r w:rsidR="00A122BA" w:rsidRPr="00E966CF">
        <w:rPr>
          <w:b/>
          <w:color w:val="000000"/>
        </w:rPr>
        <w:t xml:space="preserve"> </w:t>
      </w:r>
    </w:p>
    <w:p w:rsidR="00F8418D" w:rsidRDefault="00F8418D" w:rsidP="00F8418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основными эмоциями и их внешними проявлениями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 xml:space="preserve">азвивать умение понимать эмоциональное состояние других людей. Познакомить детей с языком эмоций, выразительными средствами которого являются позы, мимика и жесты. </w:t>
      </w:r>
    </w:p>
    <w:p w:rsidR="00F8418D" w:rsidRDefault="00F8418D" w:rsidP="00F8418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A122BA" w:rsidRPr="00E966CF">
        <w:rPr>
          <w:color w:val="000000"/>
          <w:sz w:val="28"/>
          <w:szCs w:val="28"/>
        </w:rPr>
        <w:t>акреплять у дет</w:t>
      </w:r>
      <w:r w:rsidR="00882F61">
        <w:rPr>
          <w:color w:val="000000"/>
          <w:sz w:val="28"/>
          <w:szCs w:val="28"/>
        </w:rPr>
        <w:t>ей полученные знания об эмоциях</w:t>
      </w:r>
      <w:r>
        <w:rPr>
          <w:color w:val="000000"/>
          <w:sz w:val="28"/>
          <w:szCs w:val="28"/>
        </w:rPr>
        <w:t>.</w:t>
      </w:r>
    </w:p>
    <w:p w:rsidR="00E966CF" w:rsidRPr="00E966CF" w:rsidRDefault="00E966CF" w:rsidP="00F8418D">
      <w:pPr>
        <w:spacing w:line="360" w:lineRule="auto"/>
        <w:jc w:val="both"/>
        <w:rPr>
          <w:sz w:val="28"/>
          <w:szCs w:val="28"/>
        </w:rPr>
      </w:pPr>
      <w:r w:rsidRPr="00E966CF">
        <w:rPr>
          <w:sz w:val="28"/>
          <w:szCs w:val="28"/>
        </w:rPr>
        <w:t xml:space="preserve"> </w:t>
      </w:r>
      <w:r w:rsidR="00F8418D">
        <w:rPr>
          <w:sz w:val="28"/>
          <w:szCs w:val="28"/>
        </w:rPr>
        <w:t xml:space="preserve">Способствовать развитию лучшего понимания себя и других. </w:t>
      </w:r>
    </w:p>
    <w:p w:rsidR="00AE440F" w:rsidRPr="0093018A" w:rsidRDefault="00AE440F" w:rsidP="00A122BA">
      <w:pPr>
        <w:spacing w:line="360" w:lineRule="auto"/>
        <w:ind w:left="1080"/>
        <w:jc w:val="both"/>
        <w:rPr>
          <w:sz w:val="28"/>
          <w:szCs w:val="28"/>
        </w:rPr>
      </w:pPr>
    </w:p>
    <w:p w:rsidR="006B586A" w:rsidRPr="000D6910" w:rsidRDefault="006B586A" w:rsidP="006B586A">
      <w:pPr>
        <w:spacing w:line="360" w:lineRule="auto"/>
        <w:ind w:left="1080"/>
        <w:jc w:val="both"/>
        <w:rPr>
          <w:b/>
          <w:color w:val="000000"/>
          <w:spacing w:val="1"/>
          <w:sz w:val="28"/>
          <w:szCs w:val="28"/>
        </w:rPr>
      </w:pPr>
      <w:r w:rsidRPr="000D6910">
        <w:rPr>
          <w:b/>
          <w:color w:val="000000"/>
          <w:spacing w:val="1"/>
          <w:sz w:val="28"/>
          <w:szCs w:val="28"/>
        </w:rPr>
        <w:t>Алгоритм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235"/>
      </w:tblGrid>
      <w:tr w:rsidR="00844601" w:rsidRPr="00545A5D" w:rsidTr="00D92214">
        <w:tc>
          <w:tcPr>
            <w:tcW w:w="1087" w:type="dxa"/>
          </w:tcPr>
          <w:p w:rsidR="00844601" w:rsidRPr="00545A5D" w:rsidRDefault="00844601" w:rsidP="000D6910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8235" w:type="dxa"/>
            <w:vAlign w:val="center"/>
          </w:tcPr>
          <w:p w:rsidR="00844601" w:rsidRPr="00C75D89" w:rsidRDefault="00844601" w:rsidP="00844601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75D89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Pr="00545A5D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</w:p>
        </w:tc>
        <w:tc>
          <w:tcPr>
            <w:tcW w:w="8235" w:type="dxa"/>
          </w:tcPr>
          <w:p w:rsidR="00844601" w:rsidRPr="00C75D89" w:rsidRDefault="00844601" w:rsidP="000D6910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75D89">
              <w:rPr>
                <w:color w:val="000000"/>
                <w:spacing w:val="1"/>
                <w:sz w:val="28"/>
                <w:szCs w:val="28"/>
              </w:rPr>
              <w:t>Титульный слайд пособия с названием.</w:t>
            </w:r>
          </w:p>
          <w:p w:rsidR="00844601" w:rsidRPr="00C75D89" w:rsidRDefault="00844601" w:rsidP="000D691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75D89">
              <w:rPr>
                <w:color w:val="000000"/>
                <w:spacing w:val="1"/>
                <w:sz w:val="28"/>
                <w:szCs w:val="28"/>
              </w:rPr>
              <w:t>/По щелчку мыши появляется название пособия/</w:t>
            </w:r>
          </w:p>
          <w:p w:rsidR="00844601" w:rsidRPr="00C75D89" w:rsidRDefault="00844601" w:rsidP="00B26459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844601" w:rsidRPr="00545A5D" w:rsidTr="00D92214">
        <w:tc>
          <w:tcPr>
            <w:tcW w:w="1087" w:type="dxa"/>
          </w:tcPr>
          <w:p w:rsidR="00844601" w:rsidRPr="000D6910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№2</w:t>
            </w:r>
          </w:p>
        </w:tc>
        <w:tc>
          <w:tcPr>
            <w:tcW w:w="8235" w:type="dxa"/>
          </w:tcPr>
          <w:p w:rsidR="00844601" w:rsidRPr="00DC49FD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C49FD">
              <w:rPr>
                <w:color w:val="000000"/>
                <w:spacing w:val="1"/>
                <w:sz w:val="28"/>
                <w:szCs w:val="28"/>
              </w:rPr>
              <w:t xml:space="preserve">Цель и задачи пособия. </w:t>
            </w:r>
          </w:p>
          <w:p w:rsidR="00844601" w:rsidRPr="00545A5D" w:rsidRDefault="00844601" w:rsidP="00B26459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№3</w:t>
            </w:r>
          </w:p>
        </w:tc>
        <w:tc>
          <w:tcPr>
            <w:tcW w:w="8235" w:type="dxa"/>
          </w:tcPr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Детям предлагается вспомнить название основных эмоций и их выражение в мимике.</w:t>
            </w:r>
          </w:p>
          <w:p w:rsidR="00844601" w:rsidRPr="00DC49FD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 По щелчку мыши появляются один за другим изображения эмоций. Детям предлагается назвать их. При правильном ответе педагог нажимает на кнопку «динамик», раздаются аплодисменты/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№4</w:t>
            </w:r>
          </w:p>
        </w:tc>
        <w:tc>
          <w:tcPr>
            <w:tcW w:w="8235" w:type="dxa"/>
          </w:tcPr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Игра «Колобки»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На экране изображения радостного, испуганного и грустного Колобка. Воспитатель задает детям вопросы: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-С кем из Колобков вам хочется играть?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-Кто из Колобков испугался прививки?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-Какой Колобок разбил свою любимую чашку?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названный Колобок «танцует»/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№5</w:t>
            </w:r>
          </w:p>
        </w:tc>
        <w:tc>
          <w:tcPr>
            <w:tcW w:w="8235" w:type="dxa"/>
          </w:tcPr>
          <w:p w:rsidR="00844601" w:rsidRPr="000E0AC3" w:rsidRDefault="00844601" w:rsidP="00882F61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0E0AC3">
              <w:rPr>
                <w:b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У</w:t>
            </w:r>
            <w:r w:rsidRPr="000E0AC3">
              <w:rPr>
                <w:b/>
                <w:color w:val="000000"/>
                <w:spacing w:val="1"/>
                <w:sz w:val="28"/>
                <w:szCs w:val="28"/>
              </w:rPr>
              <w:t>гадай эмоцию»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 предлагает детям назвать эмоцию, которую испытывают брат и сестра на картинке.</w:t>
            </w:r>
          </w:p>
          <w:p w:rsidR="00844601" w:rsidRDefault="00844601" w:rsidP="00882F61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появляются пиктограммы эмоций. При правильном ответе изображение эмоции «страх» по щелчку мыши перемещается на картинку/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№6</w:t>
            </w:r>
          </w:p>
        </w:tc>
        <w:tc>
          <w:tcPr>
            <w:tcW w:w="8235" w:type="dxa"/>
          </w:tcPr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Воспитатель предлагает детям назвать эмоцию, которую </w:t>
            </w:r>
            <w:r>
              <w:rPr>
                <w:color w:val="000000"/>
                <w:spacing w:val="1"/>
                <w:sz w:val="28"/>
                <w:szCs w:val="28"/>
              </w:rPr>
              <w:lastRenderedPageBreak/>
              <w:t>испытывают гномики на картинке.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появляются пиктограммы эмоций. При правильном ответе изображение эмоции «радость» по щелчку мыши перемещается на картинку/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№7</w:t>
            </w:r>
          </w:p>
        </w:tc>
        <w:tc>
          <w:tcPr>
            <w:tcW w:w="8235" w:type="dxa"/>
          </w:tcPr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 предлагает детям назвать эмоцию, которую испытывает крокодил, а затем медведь.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появляются пиктограммы эмоций. При правильном ответе изображение эмоции «страх» по щелчку мыши перемещается на картинку рядом с крокодилом, а эмоции «злость» - рядом с медведем/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№8</w:t>
            </w:r>
          </w:p>
        </w:tc>
        <w:tc>
          <w:tcPr>
            <w:tcW w:w="8235" w:type="dxa"/>
          </w:tcPr>
          <w:p w:rsidR="00844601" w:rsidRPr="000E0AC3" w:rsidRDefault="00844601" w:rsidP="000C38CC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0E0AC3">
              <w:rPr>
                <w:b/>
                <w:color w:val="000000"/>
                <w:spacing w:val="1"/>
                <w:sz w:val="28"/>
                <w:szCs w:val="28"/>
              </w:rPr>
              <w:t xml:space="preserve">Игра «В гостях у </w:t>
            </w:r>
            <w:proofErr w:type="spellStart"/>
            <w:r w:rsidRPr="000E0AC3">
              <w:rPr>
                <w:b/>
                <w:color w:val="000000"/>
                <w:spacing w:val="1"/>
                <w:sz w:val="28"/>
                <w:szCs w:val="28"/>
              </w:rPr>
              <w:t>Аха</w:t>
            </w:r>
            <w:proofErr w:type="spellEnd"/>
            <w:r w:rsidRPr="000E0AC3">
              <w:rPr>
                <w:b/>
                <w:color w:val="000000"/>
                <w:spacing w:val="1"/>
                <w:sz w:val="28"/>
                <w:szCs w:val="28"/>
              </w:rPr>
              <w:t xml:space="preserve"> и Оха»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Воспитатель рассказывает детям о том,</w:t>
            </w:r>
            <w:r w:rsidR="00C47325">
              <w:rPr>
                <w:color w:val="000000"/>
                <w:spacing w:val="1"/>
                <w:sz w:val="28"/>
                <w:szCs w:val="28"/>
              </w:rPr>
              <w:t xml:space="preserve"> что к ним в гости пришли гномы</w:t>
            </w:r>
            <w:r w:rsidR="00C47325" w:rsidRPr="00C47325">
              <w:rPr>
                <w:color w:val="000000"/>
                <w:spacing w:val="1"/>
                <w:sz w:val="28"/>
                <w:szCs w:val="28"/>
              </w:rPr>
              <w:t>:</w:t>
            </w:r>
            <w:r w:rsidR="00C4732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Ах и</w:t>
            </w:r>
            <w:proofErr w:type="gramStart"/>
            <w:r w:rsidR="00C47325" w:rsidRPr="00C4732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х. Один радостный, а другой грустный. Ах любит весёлые сказки, как и он сам, а у</w:t>
            </w:r>
            <w:proofErr w:type="gramStart"/>
            <w:r w:rsidR="00C4732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C47325" w:rsidRPr="00C4732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х – грустные. По дороге к ним сказки перепутались. Педагог просит детей разобрать сказки и </w:t>
            </w:r>
            <w:r w:rsidR="00C4732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определить</w:t>
            </w:r>
            <w:r w:rsidR="00C47325">
              <w:rPr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кому они принадлежат. Он читает эпизод сказки, и, если он грустный, то дети должны топать ногами, тем самым обозначая,</w:t>
            </w:r>
            <w:r w:rsidR="00C47325">
              <w:rPr>
                <w:color w:val="000000"/>
                <w:spacing w:val="1"/>
                <w:sz w:val="28"/>
                <w:szCs w:val="28"/>
              </w:rPr>
              <w:t xml:space="preserve"> что это сказка Оха. Если отрыво</w:t>
            </w:r>
            <w:r>
              <w:rPr>
                <w:color w:val="000000"/>
                <w:spacing w:val="1"/>
                <w:sz w:val="28"/>
                <w:szCs w:val="28"/>
              </w:rPr>
              <w:t>к радостный</w:t>
            </w:r>
            <w:r w:rsidR="00C47325">
              <w:rPr>
                <w:color w:val="000000"/>
                <w:spacing w:val="1"/>
                <w:sz w:val="28"/>
                <w:szCs w:val="28"/>
              </w:rPr>
              <w:t xml:space="preserve"> -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дети хлопают в ладоши и сказка отправляется к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Аху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появляются картинки из сказок/</w:t>
            </w:r>
          </w:p>
          <w:p w:rsidR="00844601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47373C">
              <w:rPr>
                <w:i/>
                <w:sz w:val="28"/>
                <w:szCs w:val="28"/>
              </w:rPr>
              <w:t xml:space="preserve">А на белой </w:t>
            </w:r>
            <w:proofErr w:type="spellStart"/>
            <w:r w:rsidRPr="0047373C">
              <w:rPr>
                <w:i/>
                <w:sz w:val="28"/>
                <w:szCs w:val="28"/>
              </w:rPr>
              <w:t>табуреточке</w:t>
            </w:r>
            <w:proofErr w:type="spellEnd"/>
            <w:r w:rsidR="00C47325">
              <w:rPr>
                <w:i/>
                <w:sz w:val="28"/>
                <w:szCs w:val="28"/>
              </w:rPr>
              <w:t>,</w:t>
            </w:r>
            <w:r w:rsidRPr="0047373C">
              <w:rPr>
                <w:i/>
                <w:sz w:val="28"/>
                <w:szCs w:val="28"/>
              </w:rPr>
              <w:br/>
              <w:t>Да на вышитой салфеточке</w:t>
            </w:r>
            <w:r w:rsidRPr="0047373C">
              <w:rPr>
                <w:i/>
                <w:sz w:val="28"/>
                <w:szCs w:val="28"/>
              </w:rPr>
              <w:br/>
              <w:t>       Самовар стоит,</w:t>
            </w:r>
            <w:r w:rsidRPr="0047373C">
              <w:rPr>
                <w:i/>
                <w:sz w:val="28"/>
                <w:szCs w:val="28"/>
              </w:rPr>
              <w:br/>
              <w:t>       Словно жар горит,</w:t>
            </w:r>
            <w:r w:rsidRPr="0047373C">
              <w:rPr>
                <w:i/>
                <w:sz w:val="28"/>
                <w:szCs w:val="28"/>
              </w:rPr>
              <w:br/>
              <w:t>И пыхтит, и на бабу поглядывает:</w:t>
            </w:r>
            <w:r w:rsidRPr="0047373C">
              <w:rPr>
                <w:i/>
                <w:sz w:val="28"/>
                <w:szCs w:val="28"/>
              </w:rPr>
              <w:br/>
              <w:t xml:space="preserve">       "Я </w:t>
            </w:r>
            <w:proofErr w:type="spellStart"/>
            <w:r w:rsidRPr="0047373C">
              <w:rPr>
                <w:i/>
                <w:sz w:val="28"/>
                <w:szCs w:val="28"/>
              </w:rPr>
              <w:t>Федорушку</w:t>
            </w:r>
            <w:proofErr w:type="spellEnd"/>
            <w:r w:rsidRPr="0047373C">
              <w:rPr>
                <w:i/>
                <w:sz w:val="28"/>
                <w:szCs w:val="28"/>
              </w:rPr>
              <w:t xml:space="preserve"> прощаю,</w:t>
            </w:r>
            <w:r w:rsidRPr="0047373C">
              <w:rPr>
                <w:i/>
                <w:sz w:val="28"/>
                <w:szCs w:val="28"/>
              </w:rPr>
              <w:br/>
              <w:t>       Сладким чаем угощаю.</w:t>
            </w:r>
            <w:r w:rsidRPr="0047373C">
              <w:rPr>
                <w:i/>
                <w:sz w:val="28"/>
                <w:szCs w:val="28"/>
              </w:rPr>
              <w:br/>
              <w:t>Кушай, кушай, Федора Егоровна!"</w:t>
            </w:r>
          </w:p>
          <w:p w:rsidR="00844601" w:rsidRDefault="00844601" w:rsidP="0047373C">
            <w:pPr>
              <w:pStyle w:val="a3"/>
              <w:rPr>
                <w:sz w:val="28"/>
                <w:szCs w:val="28"/>
              </w:rPr>
            </w:pPr>
            <w:r w:rsidRPr="0047373C">
              <w:rPr>
                <w:sz w:val="28"/>
                <w:szCs w:val="28"/>
              </w:rPr>
              <w:t xml:space="preserve">/После правильного ответа детей по щелчку мыши картинка отправляется к </w:t>
            </w:r>
            <w:proofErr w:type="spellStart"/>
            <w:r w:rsidRPr="0047373C">
              <w:rPr>
                <w:sz w:val="28"/>
                <w:szCs w:val="28"/>
              </w:rPr>
              <w:t>Аху</w:t>
            </w:r>
            <w:proofErr w:type="spellEnd"/>
            <w:r w:rsidRPr="0047373C">
              <w:rPr>
                <w:sz w:val="28"/>
                <w:szCs w:val="28"/>
              </w:rPr>
              <w:t>/</w:t>
            </w:r>
          </w:p>
          <w:p w:rsidR="00844601" w:rsidRPr="000E0AC3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0E0AC3">
              <w:rPr>
                <w:i/>
                <w:sz w:val="28"/>
                <w:szCs w:val="28"/>
              </w:rPr>
              <w:t>Наша Таня громко плачет,</w:t>
            </w:r>
          </w:p>
          <w:p w:rsidR="00844601" w:rsidRPr="000E0AC3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0E0AC3">
              <w:rPr>
                <w:i/>
                <w:sz w:val="28"/>
                <w:szCs w:val="28"/>
              </w:rPr>
              <w:lastRenderedPageBreak/>
              <w:t>Уронила в речку мячик.</w:t>
            </w:r>
          </w:p>
          <w:p w:rsidR="00844601" w:rsidRPr="000E0AC3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0E0AC3">
              <w:rPr>
                <w:i/>
                <w:sz w:val="28"/>
                <w:szCs w:val="28"/>
              </w:rPr>
              <w:t>Тише, Танечка, не плачь.</w:t>
            </w:r>
          </w:p>
          <w:p w:rsidR="00844601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0E0AC3">
              <w:rPr>
                <w:i/>
                <w:sz w:val="28"/>
                <w:szCs w:val="28"/>
              </w:rPr>
              <w:t>Не утонет в речке мяч.</w:t>
            </w:r>
          </w:p>
          <w:p w:rsidR="00844601" w:rsidRDefault="00844601" w:rsidP="000E0A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47373C">
              <w:rPr>
                <w:sz w:val="28"/>
                <w:szCs w:val="28"/>
              </w:rPr>
              <w:t xml:space="preserve">После правильного ответа детей по щелчку мыши картинка отправляется </w:t>
            </w:r>
            <w:proofErr w:type="gramStart"/>
            <w:r w:rsidRPr="0047373C">
              <w:rPr>
                <w:sz w:val="28"/>
                <w:szCs w:val="28"/>
              </w:rPr>
              <w:t>к</w:t>
            </w:r>
            <w:proofErr w:type="gramEnd"/>
            <w:r w:rsidRPr="00473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7373C">
              <w:rPr>
                <w:sz w:val="28"/>
                <w:szCs w:val="28"/>
              </w:rPr>
              <w:t>ху/</w:t>
            </w:r>
          </w:p>
          <w:p w:rsidR="00844601" w:rsidRPr="000E0AC3" w:rsidRDefault="00844601" w:rsidP="0047373C">
            <w:pPr>
              <w:pStyle w:val="a3"/>
              <w:rPr>
                <w:i/>
                <w:sz w:val="28"/>
                <w:szCs w:val="28"/>
              </w:rPr>
            </w:pP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Вот и вылечил он их, Лимпопо!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Вот и вылечил больных.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Лимпопо!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И пошли они смеяться,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Лимпопо!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И плясать и баловаться,</w:t>
            </w:r>
            <w:r w:rsidRPr="000E0AC3">
              <w:rPr>
                <w:i/>
                <w:color w:val="000000"/>
                <w:sz w:val="28"/>
                <w:szCs w:val="28"/>
              </w:rPr>
              <w:br/>
            </w:r>
            <w:r w:rsidRPr="000E0AC3">
              <w:rPr>
                <w:i/>
                <w:color w:val="000000"/>
                <w:sz w:val="28"/>
                <w:szCs w:val="28"/>
                <w:shd w:val="clear" w:color="auto" w:fill="FFFFFF"/>
              </w:rPr>
              <w:t>Лимпопо!</w:t>
            </w:r>
          </w:p>
          <w:p w:rsidR="00844601" w:rsidRDefault="00844601" w:rsidP="000E0AC3">
            <w:pPr>
              <w:pStyle w:val="a3"/>
              <w:rPr>
                <w:sz w:val="28"/>
                <w:szCs w:val="28"/>
              </w:rPr>
            </w:pPr>
            <w:r w:rsidRPr="0047373C">
              <w:rPr>
                <w:sz w:val="28"/>
                <w:szCs w:val="28"/>
              </w:rPr>
              <w:t xml:space="preserve">/После правильного ответа детей по щелчку мыши картинка отправляется к </w:t>
            </w:r>
            <w:proofErr w:type="spellStart"/>
            <w:r w:rsidRPr="0047373C">
              <w:rPr>
                <w:sz w:val="28"/>
                <w:szCs w:val="28"/>
              </w:rPr>
              <w:t>Аху</w:t>
            </w:r>
            <w:proofErr w:type="spellEnd"/>
            <w:r w:rsidRPr="0047373C">
              <w:rPr>
                <w:sz w:val="28"/>
                <w:szCs w:val="28"/>
              </w:rPr>
              <w:t>/</w:t>
            </w:r>
          </w:p>
          <w:p w:rsidR="00844601" w:rsidRPr="007300DC" w:rsidRDefault="00844601" w:rsidP="0047373C">
            <w:pPr>
              <w:pStyle w:val="a3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t>И вывихнуто плечико</w:t>
            </w:r>
            <w:r w:rsidR="00C47325"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br/>
              <w:t>У бедного кузнечика;</w:t>
            </w:r>
            <w:r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br/>
              <w:t>Не прыгает, не скачет он,</w:t>
            </w:r>
            <w:r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br/>
              <w:t>А горько-горько плачет он</w:t>
            </w:r>
            <w:r w:rsidR="00C75D89"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300DC">
              <w:rPr>
                <w:i/>
                <w:color w:val="000000"/>
                <w:sz w:val="28"/>
                <w:szCs w:val="28"/>
                <w:shd w:val="clear" w:color="auto" w:fill="FFFFFF"/>
              </w:rPr>
              <w:br/>
              <w:t>И доктора зовёт.</w:t>
            </w:r>
          </w:p>
          <w:p w:rsidR="00844601" w:rsidRPr="000E0AC3" w:rsidRDefault="00844601" w:rsidP="000E0AC3">
            <w:pPr>
              <w:pStyle w:val="a3"/>
              <w:rPr>
                <w:sz w:val="28"/>
                <w:szCs w:val="28"/>
              </w:rPr>
            </w:pPr>
            <w:r>
              <w:t>/</w:t>
            </w:r>
            <w:r w:rsidRPr="000E0AC3">
              <w:rPr>
                <w:sz w:val="28"/>
                <w:szCs w:val="28"/>
              </w:rPr>
              <w:t xml:space="preserve">После правильного ответа детей по щелчку мыши картинка отправляется </w:t>
            </w:r>
            <w:proofErr w:type="gramStart"/>
            <w:r w:rsidRPr="000E0AC3">
              <w:rPr>
                <w:sz w:val="28"/>
                <w:szCs w:val="28"/>
              </w:rPr>
              <w:t>к</w:t>
            </w:r>
            <w:proofErr w:type="gramEnd"/>
            <w:r w:rsidR="00C75D89">
              <w:rPr>
                <w:sz w:val="28"/>
                <w:szCs w:val="28"/>
              </w:rPr>
              <w:t xml:space="preserve"> </w:t>
            </w:r>
            <w:r w:rsidRPr="000E0AC3">
              <w:rPr>
                <w:sz w:val="28"/>
                <w:szCs w:val="28"/>
              </w:rPr>
              <w:t xml:space="preserve"> Оху/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№9</w:t>
            </w:r>
          </w:p>
        </w:tc>
        <w:tc>
          <w:tcPr>
            <w:tcW w:w="8235" w:type="dxa"/>
          </w:tcPr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На экране появляются изображения трёх котят с различными эмоциями и трёх гномов в таком же настроении. Нужно подобрать пару похожих эмоций: котят к гномам.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появляются сначала котята, затем гномы. При правильном ответе ребят пары соединяются по щелчку мыши/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№10</w:t>
            </w:r>
          </w:p>
        </w:tc>
        <w:tc>
          <w:tcPr>
            <w:tcW w:w="8235" w:type="dxa"/>
          </w:tcPr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На экране поочередно появляются герои мультфильмов с различными эмоциями. Детям предлагается изобразить их.</w:t>
            </w:r>
          </w:p>
          <w:p w:rsidR="00844601" w:rsidRDefault="00844601" w:rsidP="000C38CC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/По щелчку мыши появляется герой, дети изображают. Педагог щелкает мышью по кнопке «динамик», звучат аплодисменты. Остальные – аналогично/</w:t>
            </w:r>
          </w:p>
        </w:tc>
      </w:tr>
      <w:tr w:rsidR="00844601" w:rsidRPr="00545A5D" w:rsidTr="00D92214">
        <w:tc>
          <w:tcPr>
            <w:tcW w:w="1087" w:type="dxa"/>
          </w:tcPr>
          <w:p w:rsidR="00844601" w:rsidRDefault="00844601" w:rsidP="00B264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№11</w:t>
            </w:r>
          </w:p>
        </w:tc>
        <w:tc>
          <w:tcPr>
            <w:tcW w:w="8235" w:type="dxa"/>
          </w:tcPr>
          <w:p w:rsidR="00844601" w:rsidRPr="00DC49FD" w:rsidRDefault="00844601" w:rsidP="00057997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DC49FD">
              <w:rPr>
                <w:b/>
                <w:bCs/>
                <w:color w:val="000000"/>
                <w:spacing w:val="1"/>
                <w:sz w:val="28"/>
                <w:szCs w:val="28"/>
              </w:rPr>
              <w:t>Заключительный</w:t>
            </w: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  <w:p w:rsidR="00844601" w:rsidRDefault="00844601" w:rsidP="00057997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 xml:space="preserve"> Подведение итогов,</w:t>
            </w:r>
          </w:p>
          <w:p w:rsidR="00844601" w:rsidRDefault="00844601" w:rsidP="00057997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 xml:space="preserve"> высказывания детей об игре.  </w:t>
            </w:r>
          </w:p>
          <w:p w:rsidR="00844601" w:rsidRPr="00DC49FD" w:rsidRDefault="00844601" w:rsidP="00057997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lastRenderedPageBreak/>
              <w:t>/</w:t>
            </w: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>По щелчку мыши появля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>тся надпись «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Спасибо за внимание</w:t>
            </w: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>!»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, и гномик дарит девочке цветы</w:t>
            </w:r>
            <w:r w:rsidRPr="00DC49FD"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  <w:p w:rsidR="00844601" w:rsidRDefault="00844601" w:rsidP="00057997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892645" w:rsidRDefault="00892645">
      <w:bookmarkStart w:id="0" w:name="_GoBack"/>
      <w:bookmarkEnd w:id="0"/>
    </w:p>
    <w:sectPr w:rsidR="00892645" w:rsidSect="006B586A">
      <w:pgSz w:w="11906" w:h="16838" w:code="9"/>
      <w:pgMar w:top="1134" w:right="110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586A"/>
    <w:rsid w:val="00054FFB"/>
    <w:rsid w:val="00057997"/>
    <w:rsid w:val="000C38CC"/>
    <w:rsid w:val="000D6910"/>
    <w:rsid w:val="000E0AC3"/>
    <w:rsid w:val="001E18DE"/>
    <w:rsid w:val="002845AA"/>
    <w:rsid w:val="00304A4F"/>
    <w:rsid w:val="00470816"/>
    <w:rsid w:val="0047373C"/>
    <w:rsid w:val="00495168"/>
    <w:rsid w:val="004F2B67"/>
    <w:rsid w:val="005F4140"/>
    <w:rsid w:val="006B586A"/>
    <w:rsid w:val="007300DC"/>
    <w:rsid w:val="00844601"/>
    <w:rsid w:val="00882F61"/>
    <w:rsid w:val="00892645"/>
    <w:rsid w:val="008A22C6"/>
    <w:rsid w:val="00911029"/>
    <w:rsid w:val="00941371"/>
    <w:rsid w:val="00A122BA"/>
    <w:rsid w:val="00AE440F"/>
    <w:rsid w:val="00B26459"/>
    <w:rsid w:val="00C47325"/>
    <w:rsid w:val="00C75D89"/>
    <w:rsid w:val="00D92214"/>
    <w:rsid w:val="00E3282A"/>
    <w:rsid w:val="00E46AAE"/>
    <w:rsid w:val="00E966CF"/>
    <w:rsid w:val="00F8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8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122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2BA"/>
  </w:style>
  <w:style w:type="paragraph" w:styleId="a3">
    <w:name w:val="Normal (Web)"/>
    <w:basedOn w:val="a"/>
    <w:rsid w:val="004737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8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A122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2BA"/>
  </w:style>
  <w:style w:type="paragraph" w:styleId="a3">
    <w:name w:val="Normal (Web)"/>
    <w:basedOn w:val="a"/>
    <w:rsid w:val="004737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ООО "Регата-Самара"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Пользователь</dc:creator>
  <cp:lastModifiedBy>Александр</cp:lastModifiedBy>
  <cp:revision>8</cp:revision>
  <cp:lastPrinted>2014-10-19T08:24:00Z</cp:lastPrinted>
  <dcterms:created xsi:type="dcterms:W3CDTF">2014-05-02T18:50:00Z</dcterms:created>
  <dcterms:modified xsi:type="dcterms:W3CDTF">2014-11-09T07:33:00Z</dcterms:modified>
</cp:coreProperties>
</file>