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1" w:rsidRPr="00B776C1" w:rsidRDefault="00B776C1" w:rsidP="00B776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</w:pPr>
      <w:r w:rsidRPr="00B776C1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  <w:t>Консультация для воспитателей на тему:</w:t>
      </w:r>
    </w:p>
    <w:p w:rsidR="00B776C1" w:rsidRPr="00B776C1" w:rsidRDefault="00B776C1" w:rsidP="00B776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</w:pPr>
      <w:r w:rsidRPr="00B776C1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  <w:t>"Почему ребёнок играет?"</w:t>
      </w:r>
    </w:p>
    <w:p w:rsidR="00B776C1" w:rsidRPr="00B776C1" w:rsidRDefault="00B776C1" w:rsidP="00B776C1">
      <w:pPr>
        <w:spacing w:after="0" w:line="240" w:lineRule="auto"/>
        <w:jc w:val="both"/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</w:pP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t>Представление взрослых о счастливом детстве связывается с образом играющих детей. Почему детство всегда ассоциируется с игрой? Что значит игра для самого ребёнка и что такое детская игра для взрослых - родителей, воспитателей?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Для ребёнка игра - это его относительно независимая, самостоятельная деятельность, в которой он может реализовать свои желания и интересы, игра - способ его самореализации и  самовыражения. В игре ребёнок таков, каким ему хочется быть, в игре ребёнок там - где ему хочется быть, он участник интересных и увлекательных событий. У каждого ребёнка - свой мир игры. Но когда он попадает в общество сверстников, он открывает для себя "миры" других детей. Для ребёнка бывает трудно понять и принять мир другого, раскрыть для него свой мир. По данным известного швейцарского психолога Жана Пиаже, способность передавать какое-либо новое содержание в доступной для понимания другого ребёнка форме появляется у детей лишь к семи годам. До этого возраста взаимопонимание детей основывается на уже известных им общих содержаниях. Такими общими содержаниями для малышей являются традиционные сюжеты детских игр. Дети всего мира играют в "дочки-матери", в "школу", в "больницу" и т.п. К этим традиционным сюжетам ребёнок приобщается через родителей и других взрослых, старших детей с самого раннего детства.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</w:r>
      <w:bookmarkStart w:id="0" w:name="more"/>
      <w:bookmarkEnd w:id="0"/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Вообще, игра со старшими или взрослыми для ребёнка гораздо легче, чем игра со сверстниками. Ведь если и нужно что-то объяснить, достаточно намёка, реплики - взрослый всё поймёт с полуслова. Для маленького ребёнка он "универсальный пониматель". Поэтому игра со старшими - необходимый этап для перехода к игре со сверстниками.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Первое время дети из-за взаимного непонимания льют море слёз, обижаются друг на друга. Совместная игра разлаживается, но играть поодиночке скучно. И дети, объединяясь вновь, уже стараются удержать друг друга, налаживают игру, пусть простую и нехитрую, но совместную. Построив сюжет, они сохраняют его, и до поры до времени он многократно повторяется. И эти повторения одной игры уже вызваны не только желанием "остановить время", повторить какое-то событие, но и стремлением повторить удовольствие от общения со сверстниками.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lastRenderedPageBreak/>
        <w:t>Дети растут, набираются опыта, и их совместная игра начинает протекать гораздо слаженнее. Она не ограничивается уже разыгрыванием традиционных, известным всем играющим сюжетов, а представляет собой конструирование новых сюжетов - построение общего мира играющих детей. Такое построение связано с использованием детьми особого языка игры - жестов, мимики, действий с предметами-игрушками, т.е. языка, который компенсирует детям недостаточное владение словесными средствами общения. Эти дополнительные средства и позволяют достигать детям взаимопонимания в игре - раскрывать свой замысел игры другому, вбирать в свою игру замысел другого.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Содержание игры представляет собой активное творческое воссоздание реального мира. Основные элементы, из которых строится игра, - персонажи, события, ситуации, - являются отражением в сознании ребёнка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 и т.д. И в этом смысле содержание игры ограничено знаниями ребёнка. Однако, комбинируя знания из разных источников, ребёнок получает необходимую ему свободу, а чем старше он становится, тем больше содержание его игры выходит за пределы жёстких связей непосредственно воспринятого. Это одна из тенденций развития игры.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Другая существенная тенденция в развитии детской игры - всё более полное и точное воссоздание окружающей действительности, которое прежде всего обнаруживается в предпочтении детьми игрушек, наиболее точно копирующих настоящие предметы, и в отказе от условных игрушек, лишь в общей форме обозначающих предмет. Если нет игрушки - копии настоящего предмета, то ребёнок обозначит его с помощью действий и слов, чем будет использовать предмет, лишь отдалённо напоминающий настоящий.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Игровые традиции, культура игры ограничивают свободу ребёнка в игре. Ведь традиционные сюжеты детских игр, производимые игрушки определяют конкретную тематику игры, ограничивают её проигрыванием определённых сюжетных образцов, обыгрыванием имеющихся игрушек.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 xml:space="preserve">Игровые действия могут носить существенно различный характер. Например, куклу в игре можно кормить по-разному. Можно просто подносить ложку ко рту куклы, а можно подробно изображать этот процесс - зачерпывать еду из тарелки, подносить ложку ко рту куклы, опрокидывать её в рот и т.п. В первом случае действие 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lastRenderedPageBreak/>
        <w:t>носит обобщённый, свёрнутый характер по сравнению  с реальным действием, во втором - оно яв</w:t>
      </w:r>
      <w:r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t xml:space="preserve">ляется более подробной и точной 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t>его копией.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По форме игровое действие тоже может быть разным: это действие с предметом (игрушкой), или действие с воображаемым предметом, или действие-слово. Например, ребёнок играющий в "доктора", делает уколы по-разному. Он может использовать игрушечный шприц и копировать действия врача, может только изображать действие при отсутствии подходящего предмета, а может и вовсе сказать: "Чик" Укол сделан!"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Разумеется, чем разнообразнее способы выполнения игрового действия детей, тем более свободны они в игре.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Итак, чем больше ребёнок имеет знаний, чем раньше он приобщается к игровой традиции и овладевает способами построения игры, тем более свободен он в своей игре.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Исследование педагогов и психологов показали, что полноценная игра складывается очень медленно, если он стихийным порядком нащупывает и перенимает способы игрового поведения. Развитие игры происходит гораздо  быстрее, если взрослые (родители и воспитатели) специально, целенаправленно управляют этим процессом - формируют у детей игровую деятельность.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Какие же функции выполняет игра в развитии ребёнка?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Основная функция игры заключается в том, что она является средством социализации ребёнка. Именно через игру происходит приобщение ребёнка на ранних этапах детства к культуре общества, исторически накопленному опыту деятельности, овладение им специфически человеческими формами поведения, способами действиями с предметами. 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С этой наиболее широкой функцией игры связаны остальные её функции. В силу того что через игровую деятельность ребёнок овладевает общественно выработанным опытом действий и отношений, именно в ней возникают основные психические новообразования, происходит переход на новые уровни психического развития.</w:t>
      </w:r>
      <w:r w:rsidRPr="00B776C1">
        <w:rPr>
          <w:rFonts w:ascii="Arial Black" w:eastAsia="Times New Roman" w:hAnsi="Arial Black" w:cs="Times New Roman"/>
          <w:i/>
          <w:color w:val="7030A0"/>
          <w:sz w:val="24"/>
          <w:szCs w:val="24"/>
          <w:lang w:eastAsia="ru-RU"/>
        </w:rPr>
        <w:br/>
        <w:t>Таким образом, игра - не пустое занятие. Воспитатели и родители должны развивать и поддерживать детскую игру не только для того, чтобы доставить максимум удовольствия ребёнку, но и для воспитания полноценной личности.</w:t>
      </w:r>
    </w:p>
    <w:p w:rsidR="009A62E7" w:rsidRPr="00B776C1" w:rsidRDefault="009A62E7">
      <w:pPr>
        <w:rPr>
          <w:rFonts w:ascii="Arial Black" w:hAnsi="Arial Black"/>
          <w:i/>
          <w:color w:val="7030A0"/>
        </w:rPr>
      </w:pPr>
    </w:p>
    <w:sectPr w:rsidR="009A62E7" w:rsidRPr="00B776C1" w:rsidSect="00B77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24" w:rsidRDefault="00C66E24" w:rsidP="00B776C1">
      <w:pPr>
        <w:spacing w:after="0" w:line="240" w:lineRule="auto"/>
      </w:pPr>
      <w:r>
        <w:separator/>
      </w:r>
    </w:p>
  </w:endnote>
  <w:endnote w:type="continuationSeparator" w:id="1">
    <w:p w:rsidR="00C66E24" w:rsidRDefault="00C66E24" w:rsidP="00B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B776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968"/>
      <w:docPartObj>
        <w:docPartGallery w:val="Page Numbers (Bottom of Page)"/>
        <w:docPartUnique/>
      </w:docPartObj>
    </w:sdtPr>
    <w:sdtContent>
      <w:p w:rsidR="00B776C1" w:rsidRDefault="00832A4F">
        <w:pPr>
          <w:pStyle w:val="a5"/>
          <w:jc w:val="center"/>
        </w:pPr>
        <w:fldSimple w:instr=" PAGE   \* MERGEFORMAT ">
          <w:r w:rsidR="008063F4">
            <w:rPr>
              <w:noProof/>
            </w:rPr>
            <w:t>1</w:t>
          </w:r>
        </w:fldSimple>
      </w:p>
    </w:sdtContent>
  </w:sdt>
  <w:p w:rsidR="00B776C1" w:rsidRDefault="00B776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B776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24" w:rsidRDefault="00C66E24" w:rsidP="00B776C1">
      <w:pPr>
        <w:spacing w:after="0" w:line="240" w:lineRule="auto"/>
      </w:pPr>
      <w:r>
        <w:separator/>
      </w:r>
    </w:p>
  </w:footnote>
  <w:footnote w:type="continuationSeparator" w:id="1">
    <w:p w:rsidR="00C66E24" w:rsidRDefault="00C66E24" w:rsidP="00B7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B776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B776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B776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C1"/>
    <w:rsid w:val="008063F4"/>
    <w:rsid w:val="00832A4F"/>
    <w:rsid w:val="009A62E7"/>
    <w:rsid w:val="00B776C1"/>
    <w:rsid w:val="00C6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E7"/>
  </w:style>
  <w:style w:type="paragraph" w:styleId="3">
    <w:name w:val="heading 3"/>
    <w:basedOn w:val="a"/>
    <w:link w:val="30"/>
    <w:uiPriority w:val="9"/>
    <w:qFormat/>
    <w:rsid w:val="00B7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6C1"/>
  </w:style>
  <w:style w:type="paragraph" w:styleId="a5">
    <w:name w:val="footer"/>
    <w:basedOn w:val="a"/>
    <w:link w:val="a6"/>
    <w:uiPriority w:val="99"/>
    <w:unhideWhenUsed/>
    <w:rsid w:val="00B7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2014-09-06T07:58:00Z</dcterms:created>
  <dcterms:modified xsi:type="dcterms:W3CDTF">2014-11-06T11:21:00Z</dcterms:modified>
</cp:coreProperties>
</file>