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D6" w:rsidRDefault="00AA3CD6" w:rsidP="0002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E4C57" w:rsidRPr="003E4C57" w:rsidRDefault="003E4C57" w:rsidP="003E4C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C57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с приоритетным осуществлением деятельности по физическому развитию детей №123</w:t>
      </w:r>
    </w:p>
    <w:p w:rsidR="003E4C57" w:rsidRDefault="003E4C57" w:rsidP="003E4C57">
      <w:pPr>
        <w:rPr>
          <w:rFonts w:ascii="Times New Roman" w:hAnsi="Times New Roman" w:cs="Times New Roman"/>
          <w:sz w:val="28"/>
          <w:szCs w:val="28"/>
        </w:rPr>
      </w:pPr>
    </w:p>
    <w:p w:rsidR="003E4C57" w:rsidRDefault="003E4C57" w:rsidP="003E4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57" w:rsidRDefault="003E4C57" w:rsidP="003E4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57" w:rsidRDefault="003E4C57" w:rsidP="003E4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  <w:r w:rsidRPr="003E4C57">
        <w:rPr>
          <w:rFonts w:ascii="Times New Roman" w:hAnsi="Times New Roman" w:cs="Times New Roman"/>
          <w:b/>
          <w:sz w:val="40"/>
          <w:szCs w:val="40"/>
        </w:rPr>
        <w:t xml:space="preserve">          Выступление на семинаре </w:t>
      </w:r>
      <w:r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Методика А.А. Нестеренко «Страна загадок»</w:t>
      </w: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</w:p>
    <w:p w:rsidR="003E4C57" w:rsidRDefault="003E4C57" w:rsidP="003E4C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</w:p>
    <w:p w:rsidR="00B23539" w:rsidRDefault="003E4C57" w:rsidP="003E4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Выполнила: Шаталова А.А. </w:t>
      </w:r>
    </w:p>
    <w:p w:rsidR="00B23539" w:rsidRDefault="00B23539" w:rsidP="003E4C57">
      <w:pPr>
        <w:rPr>
          <w:rFonts w:ascii="Times New Roman" w:hAnsi="Times New Roman" w:cs="Times New Roman"/>
          <w:b/>
          <w:sz w:val="28"/>
          <w:szCs w:val="28"/>
        </w:rPr>
      </w:pPr>
    </w:p>
    <w:p w:rsidR="00AA3CD6" w:rsidRPr="003E4C57" w:rsidRDefault="00B23539" w:rsidP="003E4C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2014г.</w:t>
      </w:r>
    </w:p>
    <w:p w:rsidR="00AA3CD6" w:rsidRPr="00AA3CD6" w:rsidRDefault="00AA3CD6" w:rsidP="000261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E4C5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3CD6">
        <w:rPr>
          <w:rFonts w:ascii="Times New Roman" w:hAnsi="Times New Roman" w:cs="Times New Roman"/>
          <w:b/>
          <w:sz w:val="36"/>
          <w:szCs w:val="36"/>
        </w:rPr>
        <w:t>«Город простых загадок»</w:t>
      </w:r>
    </w:p>
    <w:p w:rsidR="0057668B" w:rsidRPr="00026181" w:rsidRDefault="0057668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>Мы все хотим, чтобы наши дети были умными и здоровыми. Дошкольное детство – это тот особый возраст, когда ребенок открывает для себя мир, когда происходят значительные измен</w:t>
      </w:r>
      <w:r w:rsidR="00314B8B">
        <w:rPr>
          <w:rFonts w:ascii="Times New Roman" w:hAnsi="Times New Roman" w:cs="Times New Roman"/>
          <w:sz w:val="28"/>
          <w:szCs w:val="28"/>
        </w:rPr>
        <w:t xml:space="preserve">ения во всех сферах его психики. </w:t>
      </w:r>
      <w:r w:rsidRPr="00026181">
        <w:rPr>
          <w:rFonts w:ascii="Times New Roman" w:hAnsi="Times New Roman" w:cs="Times New Roman"/>
          <w:sz w:val="28"/>
          <w:szCs w:val="28"/>
        </w:rPr>
        <w:t>Это возраст, когда появляется способность к творческому решению проблем, возникающих в той или иной ситуации жизни ребенка.</w:t>
      </w:r>
    </w:p>
    <w:p w:rsidR="0057668B" w:rsidRPr="00026181" w:rsidRDefault="0057668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>Цели ТРИЗ – не просто развить фантазию детей, а научить их мыслить и изъясняться системно, с пониманием происходящих процессов.</w:t>
      </w:r>
    </w:p>
    <w:p w:rsidR="0057668B" w:rsidRPr="00026181" w:rsidRDefault="0057668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>Одним из объектов изобретательства для дошкольников является загадка. На материале загадок можно решить множество методических проблем: от систематизации свой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 xml:space="preserve">ств </w:t>
      </w:r>
      <w:r w:rsidR="00ED76DA">
        <w:rPr>
          <w:rFonts w:ascii="Times New Roman" w:hAnsi="Times New Roman" w:cs="Times New Roman"/>
          <w:sz w:val="28"/>
          <w:szCs w:val="28"/>
        </w:rPr>
        <w:t xml:space="preserve"> п</w:t>
      </w:r>
      <w:r w:rsidRPr="00026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>едметов и явлений до построения моделей и развития ассоциативного мышления. Кроме того, сочинение загадок – это творчество, доступное даже 4 – 5 летним детям.</w:t>
      </w:r>
    </w:p>
    <w:p w:rsidR="0057668B" w:rsidRPr="00026181" w:rsidRDefault="0057668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>Прежде чем начать обучать детей составлять загадки, целесоо</w:t>
      </w:r>
      <w:r w:rsidR="00314B8B">
        <w:rPr>
          <w:rFonts w:ascii="Times New Roman" w:hAnsi="Times New Roman" w:cs="Times New Roman"/>
          <w:sz w:val="28"/>
          <w:szCs w:val="28"/>
        </w:rPr>
        <w:t xml:space="preserve">бразно  познакомится с книгой </w:t>
      </w:r>
      <w:r w:rsidRPr="00026181">
        <w:rPr>
          <w:rFonts w:ascii="Times New Roman" w:hAnsi="Times New Roman" w:cs="Times New Roman"/>
          <w:sz w:val="28"/>
          <w:szCs w:val="28"/>
        </w:rPr>
        <w:t xml:space="preserve"> Аллы Нестеренко</w:t>
      </w:r>
      <w:r w:rsidR="00314B8B">
        <w:rPr>
          <w:rFonts w:ascii="Times New Roman" w:hAnsi="Times New Roman" w:cs="Times New Roman"/>
          <w:sz w:val="28"/>
          <w:szCs w:val="28"/>
        </w:rPr>
        <w:t xml:space="preserve"> «Страна загадок</w:t>
      </w:r>
      <w:r w:rsidRPr="00026181">
        <w:rPr>
          <w:rFonts w:ascii="Times New Roman" w:hAnsi="Times New Roman" w:cs="Times New Roman"/>
          <w:sz w:val="28"/>
          <w:szCs w:val="28"/>
        </w:rPr>
        <w:t>».</w:t>
      </w:r>
      <w:r w:rsidR="00314B8B">
        <w:rPr>
          <w:rFonts w:ascii="Times New Roman" w:hAnsi="Times New Roman" w:cs="Times New Roman"/>
          <w:sz w:val="28"/>
          <w:szCs w:val="28"/>
        </w:rPr>
        <w:t xml:space="preserve"> </w:t>
      </w:r>
      <w:r w:rsidRPr="00026181">
        <w:rPr>
          <w:rFonts w:ascii="Times New Roman" w:hAnsi="Times New Roman" w:cs="Times New Roman"/>
          <w:sz w:val="28"/>
          <w:szCs w:val="28"/>
        </w:rPr>
        <w:t xml:space="preserve"> А.А.Нестеренко разработаны модели составления загадок для детей школьного возраста. В адаптированном варианте данная технология позволяет научить составлять загадки и дошкольников. Автор предлагает с начало научить детей систематизировать предметы по некоторым признакам. Например: путешествие начинается с Города самых пр</w:t>
      </w:r>
      <w:r w:rsidR="00314B8B">
        <w:rPr>
          <w:rFonts w:ascii="Times New Roman" w:hAnsi="Times New Roman" w:cs="Times New Roman"/>
          <w:sz w:val="28"/>
          <w:szCs w:val="28"/>
        </w:rPr>
        <w:t>остых загадок</w:t>
      </w:r>
      <w:r w:rsidRPr="00026181">
        <w:rPr>
          <w:rFonts w:ascii="Times New Roman" w:hAnsi="Times New Roman" w:cs="Times New Roman"/>
          <w:sz w:val="28"/>
          <w:szCs w:val="28"/>
        </w:rPr>
        <w:t>. В этом городе есть четыре улицы: «Форма», «Цвет», «Размер», «Вещество». Чтобы загадать предмет в этом городе, надо описать его по форме, цвету,  размеру. Но прежде чем начать составлять настоящие загадки, пройдемся по улицам города</w:t>
      </w:r>
      <w:r w:rsidR="009C2D2B" w:rsidRPr="00026181">
        <w:rPr>
          <w:rFonts w:ascii="Times New Roman" w:hAnsi="Times New Roman" w:cs="Times New Roman"/>
          <w:sz w:val="28"/>
          <w:szCs w:val="28"/>
        </w:rPr>
        <w:t>.</w:t>
      </w:r>
    </w:p>
    <w:p w:rsidR="009C2D2B" w:rsidRPr="003E4C57" w:rsidRDefault="009C2D2B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>Улица «Форма»</w:t>
      </w:r>
    </w:p>
    <w:p w:rsidR="009C2D2B" w:rsidRPr="003E4C57" w:rsidRDefault="009C2D2B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2.1. </w:t>
      </w:r>
    </w:p>
    <w:p w:rsidR="009C2D2B" w:rsidRPr="00026181" w:rsidRDefault="009C2D2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— Вот в этом домике живут круглые и плоские предметы. Угадайте, кто населяет домик. Какая команда  поселит в домик больше жильцов? </w:t>
      </w:r>
    </w:p>
    <w:p w:rsidR="009C2D2B" w:rsidRPr="00026181" w:rsidRDefault="009C2D2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Считаем при помощи фишек. </w:t>
      </w:r>
    </w:p>
    <w:p w:rsidR="009C2D2B" w:rsidRPr="003E4C57" w:rsidRDefault="009C2D2B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2.2. </w:t>
      </w:r>
    </w:p>
    <w:p w:rsidR="009C2D2B" w:rsidRPr="00026181" w:rsidRDefault="009C2D2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— Стучимся в следующий домик, а нам отвечают: "Предметы, что живут здесь, встречаются в вашей группе, и в их форме есть прямоугольник. Пусть ребята вспомнят нас с закрытыми глазами". Внимание: закрываем глаза и </w:t>
      </w:r>
      <w:r w:rsidRPr="00026181">
        <w:rPr>
          <w:rFonts w:ascii="Times New Roman" w:hAnsi="Times New Roman" w:cs="Times New Roman"/>
          <w:sz w:val="28"/>
          <w:szCs w:val="28"/>
        </w:rPr>
        <w:lastRenderedPageBreak/>
        <w:t xml:space="preserve">думаем, пока я медленно сосчитаю до десяти. Потом тот, кого я трону указкой, отвечает, не открывая глаз. </w:t>
      </w:r>
    </w:p>
    <w:p w:rsidR="009C2D2B" w:rsidRPr="003E4C57" w:rsidRDefault="009C2D2B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>Улица «Цвет»</w:t>
      </w:r>
    </w:p>
    <w:p w:rsidR="009C2D2B" w:rsidRPr="00026181" w:rsidRDefault="009C2D2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Ведем разговор об оттенках цвета и их названиях. Можно выучить цвета радуги используя известную фразу помощницу:  «Каждый охотник желает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 xml:space="preserve"> где сидит фазан». А можно собрать </w:t>
      </w:r>
      <w:r w:rsidR="00F25003" w:rsidRPr="00026181">
        <w:rPr>
          <w:rFonts w:ascii="Times New Roman" w:hAnsi="Times New Roman" w:cs="Times New Roman"/>
          <w:sz w:val="28"/>
          <w:szCs w:val="28"/>
        </w:rPr>
        <w:t>копилку цветов (</w:t>
      </w:r>
      <w:r w:rsidRPr="00026181">
        <w:rPr>
          <w:rFonts w:ascii="Times New Roman" w:hAnsi="Times New Roman" w:cs="Times New Roman"/>
          <w:sz w:val="28"/>
          <w:szCs w:val="28"/>
        </w:rPr>
        <w:t>с помощью красок получить различные цветовые пятна на маленьких кусочках бумаги, потом наклеить их на большой общий лист  и каждому придумать название).</w:t>
      </w:r>
    </w:p>
    <w:p w:rsidR="009C2D2B" w:rsidRPr="00026181" w:rsidRDefault="009C2D2B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На улице цвет неожиданно появилась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 xml:space="preserve"> – резинка. Она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>слопала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 xml:space="preserve"> весь зеленый цвет, и теперь вокруг нет ничего зеленого – листья, трава, одежда и даже автомобили зеленые – все побелело. Нужно помочь жителям и вернуть им зеленый цвет. Получаем зеленый цвет путем смешивания желтого и синего.</w:t>
      </w:r>
    </w:p>
    <w:p w:rsidR="009C2D2B" w:rsidRPr="003E4C57" w:rsidRDefault="009C2D2B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 xml:space="preserve">Улица  «Размер» </w:t>
      </w:r>
    </w:p>
    <w:p w:rsidR="00F25003" w:rsidRPr="00026181" w:rsidRDefault="00F25003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Дети знакомятся с понятиями "длина", "ширина", "высота", учатся описывать размеры в сравнении (например, шире пенала, но уже спинки стула).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 xml:space="preserve">Полезно начать разговор о предметах, обладающих парами противоположных свойств (толстый — тонкий, широкий — узкий, высокий — низкий и т.п.). </w:t>
      </w:r>
      <w:proofErr w:type="gramEnd"/>
    </w:p>
    <w:p w:rsidR="00F25003" w:rsidRPr="003E4C57" w:rsidRDefault="00F25003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2.4. </w:t>
      </w:r>
    </w:p>
    <w:p w:rsidR="00F25003" w:rsidRPr="00026181" w:rsidRDefault="00F25003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— Отгадайте загадку: что бывает сначала большим, потом маленьким? (Булка, конфета, сахар в чае...) — А что бывает сначала маленьким, а потом большим? (Человек, дерево, мыльный пузырь, тесто, все, что растет.) </w:t>
      </w:r>
    </w:p>
    <w:p w:rsidR="00F25003" w:rsidRPr="00026181" w:rsidRDefault="00F25003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— А что бывает то большим, то маленьким? (Надувная игрушка, складная мебель, ручка-указка...) </w:t>
      </w:r>
    </w:p>
    <w:p w:rsidR="00F25003" w:rsidRPr="00026181" w:rsidRDefault="00F25003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Здесь же мы делаем первые шаги в развитии воображения. </w:t>
      </w:r>
    </w:p>
    <w:p w:rsidR="00F25003" w:rsidRPr="003E4C57" w:rsidRDefault="00F25003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2.5. </w:t>
      </w:r>
    </w:p>
    <w:p w:rsidR="00F25003" w:rsidRPr="00026181" w:rsidRDefault="00F25003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— К нам в гости пришел гномик. Гномик мечтает стать великаном. На улице "Размер"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 xml:space="preserve"> возможно, требуется только помощь детей.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>Для того чтобы гномик вырос, надо рассказать всем, что гномик умеет делать какое-то дело, которое только рослому по плечу.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>Расти гномик предпочитает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 xml:space="preserve"> постепенно, не резко. Итак, начинаем: "Гномик такой большой, что может, как вы, сидеть за партой". Кто следующий? "Гномик может достать до потолка", "Гномик может достать птичку из гнезда", "...повалить девятиэтажный дом", </w:t>
      </w:r>
      <w:r w:rsidRPr="00026181">
        <w:rPr>
          <w:rFonts w:ascii="Times New Roman" w:hAnsi="Times New Roman" w:cs="Times New Roman"/>
          <w:sz w:val="28"/>
          <w:szCs w:val="28"/>
        </w:rPr>
        <w:lastRenderedPageBreak/>
        <w:t xml:space="preserve">"...выпить целое озеро", "...шагать с планеты на планету", "...гномику наша Земля кажется глобусом" и т.д. </w:t>
      </w:r>
    </w:p>
    <w:p w:rsidR="00F25003" w:rsidRPr="00026181" w:rsidRDefault="00F25003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026181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026181">
        <w:rPr>
          <w:rFonts w:ascii="Times New Roman" w:hAnsi="Times New Roman" w:cs="Times New Roman"/>
          <w:sz w:val="28"/>
          <w:szCs w:val="28"/>
        </w:rPr>
        <w:t xml:space="preserve"> гномик сам страшно пугается своего великанского роста и просит сделать его крошечным. "Гномик теперь такой маленький, что может пройти в замочную скважину", — начинаю я. Дети продолжают: "Гномик такой маленький, что ему лужа кажется океаном", "...когда ему на голову упала хлебная крошка, он заплакал — подумал, что это кирпич", "...его невозможно увидеть даже в микроскоп". И наконец, "Гномик такой маленький, что он вообще ни одного дела сделать не может". </w:t>
      </w:r>
    </w:p>
    <w:p w:rsidR="00F25003" w:rsidRPr="003E4C57" w:rsidRDefault="00D94E2C" w:rsidP="000261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C57">
        <w:rPr>
          <w:rFonts w:ascii="Times New Roman" w:hAnsi="Times New Roman" w:cs="Times New Roman"/>
          <w:color w:val="FF0000"/>
          <w:sz w:val="28"/>
          <w:szCs w:val="28"/>
        </w:rPr>
        <w:t>Улица «Вещество» - Метод Маленьких Ч</w:t>
      </w:r>
      <w:r w:rsidR="00F25003" w:rsidRPr="003E4C57">
        <w:rPr>
          <w:rFonts w:ascii="Times New Roman" w:hAnsi="Times New Roman" w:cs="Times New Roman"/>
          <w:color w:val="FF0000"/>
          <w:sz w:val="28"/>
          <w:szCs w:val="28"/>
        </w:rPr>
        <w:t>еловечков.</w:t>
      </w:r>
    </w:p>
    <w:p w:rsidR="00314B8B" w:rsidRDefault="00314B8B" w:rsidP="0002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заканчивается на центральной площади, где улицы пересекаются. Здесь живут загадки требующие описание предмета по форме, цвету, размеру и веществу вместе. Здесь начинается составление более сложных загадок.</w:t>
      </w:r>
    </w:p>
    <w:p w:rsidR="00D94E2C" w:rsidRDefault="00F25003" w:rsidP="00026181">
      <w:pPr>
        <w:rPr>
          <w:rFonts w:ascii="Times New Roman" w:hAnsi="Times New Roman" w:cs="Times New Roman"/>
          <w:sz w:val="28"/>
          <w:szCs w:val="28"/>
        </w:rPr>
      </w:pPr>
      <w:r w:rsidRPr="00026181">
        <w:rPr>
          <w:rFonts w:ascii="Times New Roman" w:hAnsi="Times New Roman" w:cs="Times New Roman"/>
          <w:sz w:val="28"/>
          <w:szCs w:val="28"/>
        </w:rPr>
        <w:t xml:space="preserve">В практике работы с детьми используются три основные модели составления загадок. Обучение должно идти следующим образом. Воспитатель вывешивает  одну из табличек с изображением модели составления загадок и предлагает детям составить загадку про какой-либо объект. </w:t>
      </w:r>
      <w:r w:rsidR="00026181" w:rsidRPr="0002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2C" w:rsidRDefault="00D94E2C" w:rsidP="0002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загадки выбран объект. Далее детьми даются образные характеристики по заданным воспитателем признакам.</w:t>
      </w:r>
    </w:p>
    <w:p w:rsidR="00314B8B" w:rsidRPr="00314B8B" w:rsidRDefault="009209D5" w:rsidP="00026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целесообразно значения признака в левой части таблицы обозначать слово с четко выделенной первой буквой, а в правой части допустима зарисовка объекта. Это позволяет трен</w:t>
      </w:r>
      <w:r w:rsidR="00314B8B">
        <w:rPr>
          <w:rFonts w:ascii="Times New Roman" w:hAnsi="Times New Roman" w:cs="Times New Roman"/>
          <w:sz w:val="28"/>
          <w:szCs w:val="28"/>
        </w:rPr>
        <w:t>ировать детскую память: ребенок</w:t>
      </w:r>
      <w:r>
        <w:rPr>
          <w:rFonts w:ascii="Times New Roman" w:hAnsi="Times New Roman" w:cs="Times New Roman"/>
          <w:sz w:val="28"/>
          <w:szCs w:val="28"/>
        </w:rPr>
        <w:t>, не умея читать, запоминает первые буквы и воспроизводит слово  в целом.</w:t>
      </w:r>
      <w:r w:rsidR="00314B8B">
        <w:rPr>
          <w:rFonts w:ascii="Times New Roman" w:hAnsi="Times New Roman" w:cs="Times New Roman"/>
          <w:sz w:val="28"/>
          <w:szCs w:val="28"/>
        </w:rPr>
        <w:t xml:space="preserve"> После заполнения таблицы воспитатель предлагает прочитать загадку, вставляя между строками правого и левого </w:t>
      </w:r>
      <w:r w:rsidR="00314B8B" w:rsidRPr="00314B8B">
        <w:rPr>
          <w:rFonts w:ascii="Times New Roman" w:hAnsi="Times New Roman" w:cs="Times New Roman"/>
          <w:b/>
          <w:sz w:val="28"/>
          <w:szCs w:val="28"/>
        </w:rPr>
        <w:t>столбцов связку «КАК», «НО НЕ».</w:t>
      </w:r>
    </w:p>
    <w:p w:rsidR="003E4C57" w:rsidRPr="003E4C57" w:rsidRDefault="003E4C57" w:rsidP="00026181">
      <w:pPr>
        <w:rPr>
          <w:rFonts w:ascii="Times New Roman" w:hAnsi="Times New Roman" w:cs="Times New Roman"/>
          <w:b/>
          <w:sz w:val="28"/>
          <w:szCs w:val="28"/>
        </w:rPr>
      </w:pPr>
      <w:r w:rsidRPr="003E4C57">
        <w:rPr>
          <w:rFonts w:ascii="Times New Roman" w:hAnsi="Times New Roman" w:cs="Times New Roman"/>
          <w:b/>
          <w:sz w:val="28"/>
          <w:szCs w:val="28"/>
        </w:rPr>
        <w:t>Модель №1.</w:t>
      </w:r>
    </w:p>
    <w:p w:rsidR="003E4C57" w:rsidRPr="003E4C57" w:rsidRDefault="003E4C57" w:rsidP="00026181">
      <w:pPr>
        <w:rPr>
          <w:rFonts w:ascii="Times New Roman" w:hAnsi="Times New Roman" w:cs="Times New Roman"/>
          <w:b/>
          <w:sz w:val="36"/>
          <w:szCs w:val="36"/>
        </w:rPr>
      </w:pPr>
      <w:r w:rsidRPr="003E4C57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E4C5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Объект -</w:t>
      </w:r>
      <w:r w:rsidRPr="003E4C57">
        <w:rPr>
          <w:rFonts w:ascii="Times New Roman" w:hAnsi="Times New Roman" w:cs="Times New Roman"/>
          <w:b/>
          <w:sz w:val="36"/>
          <w:szCs w:val="36"/>
        </w:rPr>
        <w:t xml:space="preserve"> Солнце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3E4C57" w:rsidTr="003E4C57">
        <w:tc>
          <w:tcPr>
            <w:tcW w:w="4785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Какой? (какая?) (какое?)</w:t>
            </w:r>
          </w:p>
        </w:tc>
        <w:tc>
          <w:tcPr>
            <w:tcW w:w="4786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бывает таким же?</w:t>
            </w:r>
          </w:p>
        </w:tc>
      </w:tr>
      <w:tr w:rsidR="003E4C57" w:rsidTr="003E4C57">
        <w:tc>
          <w:tcPr>
            <w:tcW w:w="4785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Желтое </w:t>
            </w:r>
          </w:p>
        </w:tc>
        <w:tc>
          <w:tcPr>
            <w:tcW w:w="4786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Лимон </w:t>
            </w:r>
          </w:p>
        </w:tc>
      </w:tr>
      <w:tr w:rsidR="003E4C57" w:rsidTr="003E4C57">
        <w:tc>
          <w:tcPr>
            <w:tcW w:w="4785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Светит </w:t>
            </w:r>
          </w:p>
        </w:tc>
        <w:tc>
          <w:tcPr>
            <w:tcW w:w="4786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Лампочка </w:t>
            </w:r>
          </w:p>
        </w:tc>
      </w:tr>
      <w:tr w:rsidR="003E4C57" w:rsidTr="003E4C57">
        <w:tc>
          <w:tcPr>
            <w:tcW w:w="4785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Круглое </w:t>
            </w:r>
          </w:p>
        </w:tc>
        <w:tc>
          <w:tcPr>
            <w:tcW w:w="4786" w:type="dxa"/>
          </w:tcPr>
          <w:p w:rsidR="003E4C57" w:rsidRDefault="003E4C57" w:rsidP="0002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</w:p>
        </w:tc>
      </w:tr>
    </w:tbl>
    <w:p w:rsidR="003E4C57" w:rsidRPr="003E4C57" w:rsidRDefault="003E4C57" w:rsidP="00026181">
      <w:pPr>
        <w:rPr>
          <w:rFonts w:ascii="Times New Roman" w:hAnsi="Times New Roman" w:cs="Times New Roman"/>
          <w:b/>
          <w:sz w:val="28"/>
          <w:szCs w:val="28"/>
        </w:rPr>
      </w:pPr>
      <w:r w:rsidRPr="003E4C5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желтое как лимон;  светит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но не лампочка;  круглое , но не мяч.</w:t>
      </w:r>
    </w:p>
    <w:p w:rsidR="009C2D2B" w:rsidRDefault="009209D5" w:rsidP="00026181">
      <w:pPr>
        <w:rPr>
          <w:rFonts w:ascii="Times New Roman" w:hAnsi="Times New Roman" w:cs="Times New Roman"/>
          <w:b/>
          <w:sz w:val="28"/>
          <w:szCs w:val="28"/>
        </w:rPr>
      </w:pPr>
      <w:r w:rsidRPr="009209D5">
        <w:rPr>
          <w:rFonts w:ascii="Times New Roman" w:hAnsi="Times New Roman" w:cs="Times New Roman"/>
          <w:b/>
          <w:sz w:val="28"/>
          <w:szCs w:val="28"/>
        </w:rPr>
        <w:lastRenderedPageBreak/>
        <w:t>Модель №2  аналогична работе с первой моделью. Только тут дети говорят действие объекта. Что делает? Что (кто) делает так же?</w:t>
      </w:r>
    </w:p>
    <w:p w:rsidR="00314B8B" w:rsidRDefault="00314B8B" w:rsidP="00026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Связка  «Но не». </w:t>
      </w:r>
      <w:r w:rsidR="005B687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Город загадочных дел</w:t>
      </w:r>
      <w:r w:rsidR="005B6879">
        <w:rPr>
          <w:rFonts w:ascii="Times New Roman" w:hAnsi="Times New Roman" w:cs="Times New Roman"/>
          <w:b/>
          <w:sz w:val="28"/>
          <w:szCs w:val="28"/>
        </w:rPr>
        <w:t>».</w:t>
      </w:r>
    </w:p>
    <w:p w:rsidR="001C28F8" w:rsidRDefault="001C28F8" w:rsidP="00026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Объект – Ласточка </w:t>
      </w:r>
    </w:p>
    <w:tbl>
      <w:tblPr>
        <w:tblW w:w="6480" w:type="dxa"/>
        <w:tblCellMar>
          <w:left w:w="0" w:type="dxa"/>
          <w:right w:w="0" w:type="dxa"/>
        </w:tblCellMar>
        <w:tblLook w:val="04A0"/>
      </w:tblPr>
      <w:tblGrid>
        <w:gridCol w:w="3240"/>
        <w:gridCol w:w="3240"/>
      </w:tblGrid>
      <w:tr w:rsidR="001C28F8" w:rsidRPr="001C28F8" w:rsidTr="001C28F8">
        <w:trPr>
          <w:trHeight w:val="200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делает?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(кто) делает так же? </w:t>
            </w:r>
          </w:p>
        </w:tc>
      </w:tr>
      <w:tr w:rsidR="001C28F8" w:rsidRPr="001C28F8" w:rsidTr="001C28F8">
        <w:trPr>
          <w:trHeight w:val="530"/>
        </w:trPr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Летает 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Самолет   </w:t>
            </w:r>
          </w:p>
        </w:tc>
      </w:tr>
      <w:tr w:rsidR="001C28F8" w:rsidRPr="001C28F8" w:rsidTr="001C28F8">
        <w:trPr>
          <w:trHeight w:val="700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Роет норки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Слепой </w:t>
            </w:r>
          </w:p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Крот </w:t>
            </w:r>
          </w:p>
        </w:tc>
      </w:tr>
      <w:tr w:rsidR="001C28F8" w:rsidRPr="001C28F8" w:rsidTr="001C28F8">
        <w:trPr>
          <w:trHeight w:val="700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Ловит насекомых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72F" w:rsidRPr="001C28F8" w:rsidRDefault="001C28F8" w:rsidP="001C2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Лягушка </w:t>
            </w:r>
          </w:p>
        </w:tc>
      </w:tr>
    </w:tbl>
    <w:p w:rsidR="001C28F8" w:rsidRPr="009209D5" w:rsidRDefault="001C28F8" w:rsidP="00026181">
      <w:pPr>
        <w:rPr>
          <w:rFonts w:ascii="Times New Roman" w:hAnsi="Times New Roman" w:cs="Times New Roman"/>
          <w:b/>
          <w:sz w:val="28"/>
          <w:szCs w:val="28"/>
        </w:rPr>
      </w:pPr>
      <w:r w:rsidRPr="001C28F8">
        <w:rPr>
          <w:rFonts w:ascii="Times New Roman" w:hAnsi="Times New Roman" w:cs="Times New Roman"/>
          <w:b/>
          <w:bCs/>
          <w:sz w:val="28"/>
          <w:szCs w:val="28"/>
        </w:rPr>
        <w:t>- летает, но не самолет;</w:t>
      </w:r>
      <w:r w:rsidRPr="001C28F8">
        <w:rPr>
          <w:rFonts w:ascii="Times New Roman" w:hAnsi="Times New Roman" w:cs="Times New Roman"/>
          <w:b/>
          <w:bCs/>
          <w:sz w:val="28"/>
          <w:szCs w:val="28"/>
        </w:rPr>
        <w:br/>
        <w:t>- роет норки, но не слепой крот;</w:t>
      </w:r>
      <w:r w:rsidRPr="001C28F8">
        <w:rPr>
          <w:rFonts w:ascii="Times New Roman" w:hAnsi="Times New Roman" w:cs="Times New Roman"/>
          <w:b/>
          <w:bCs/>
          <w:sz w:val="28"/>
          <w:szCs w:val="28"/>
        </w:rPr>
        <w:br/>
        <w:t>- ловит насекомых, но не лягушка;</w:t>
      </w:r>
    </w:p>
    <w:p w:rsidR="009209D5" w:rsidRDefault="009209D5" w:rsidP="00026181">
      <w:pPr>
        <w:rPr>
          <w:rFonts w:ascii="Times New Roman" w:hAnsi="Times New Roman" w:cs="Times New Roman"/>
          <w:b/>
          <w:sz w:val="28"/>
          <w:szCs w:val="28"/>
        </w:rPr>
      </w:pPr>
      <w:r w:rsidRPr="009209D5">
        <w:rPr>
          <w:rFonts w:ascii="Times New Roman" w:hAnsi="Times New Roman" w:cs="Times New Roman"/>
          <w:b/>
          <w:sz w:val="28"/>
          <w:szCs w:val="28"/>
        </w:rPr>
        <w:t>Модель №3 . Особенностью освоения этой модели является то, что ребенок</w:t>
      </w:r>
      <w:r w:rsidR="00D91514">
        <w:rPr>
          <w:rFonts w:ascii="Times New Roman" w:hAnsi="Times New Roman" w:cs="Times New Roman"/>
          <w:b/>
          <w:sz w:val="28"/>
          <w:szCs w:val="28"/>
        </w:rPr>
        <w:t>,</w:t>
      </w:r>
      <w:r w:rsidRPr="009209D5">
        <w:rPr>
          <w:rFonts w:ascii="Times New Roman" w:hAnsi="Times New Roman" w:cs="Times New Roman"/>
          <w:b/>
          <w:sz w:val="28"/>
          <w:szCs w:val="28"/>
        </w:rPr>
        <w:t xml:space="preserve"> сравнивая один объект с каким-либо другим объектом, находит ме</w:t>
      </w:r>
      <w:r w:rsidR="005B6879">
        <w:rPr>
          <w:rFonts w:ascii="Times New Roman" w:hAnsi="Times New Roman" w:cs="Times New Roman"/>
          <w:b/>
          <w:sz w:val="28"/>
          <w:szCs w:val="28"/>
        </w:rPr>
        <w:t>жду ними общее и различное. На ч</w:t>
      </w:r>
      <w:r w:rsidRPr="009209D5">
        <w:rPr>
          <w:rFonts w:ascii="Times New Roman" w:hAnsi="Times New Roman" w:cs="Times New Roman"/>
          <w:b/>
          <w:sz w:val="28"/>
          <w:szCs w:val="28"/>
        </w:rPr>
        <w:t>то похоже? Чем отличается?</w:t>
      </w:r>
    </w:p>
    <w:p w:rsidR="005B6879" w:rsidRDefault="005B6879" w:rsidP="00026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Связка «Похоже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», «Но не». «Город похожестей и непохожестей».</w:t>
      </w:r>
    </w:p>
    <w:p w:rsidR="001C28F8" w:rsidRDefault="001C28F8" w:rsidP="00026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– Лужа.</w:t>
      </w:r>
    </w:p>
    <w:tbl>
      <w:tblPr>
        <w:tblW w:w="6480" w:type="dxa"/>
        <w:tblCellMar>
          <w:left w:w="0" w:type="dxa"/>
          <w:right w:w="0" w:type="dxa"/>
        </w:tblCellMar>
        <w:tblLook w:val="04A0"/>
      </w:tblPr>
      <w:tblGrid>
        <w:gridCol w:w="2678"/>
        <w:gridCol w:w="3802"/>
      </w:tblGrid>
      <w:tr w:rsidR="001C28F8" w:rsidRPr="001C28F8" w:rsidTr="005C3ED1">
        <w:trPr>
          <w:trHeight w:val="484"/>
        </w:trPr>
        <w:tc>
          <w:tcPr>
            <w:tcW w:w="2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</w:t>
            </w: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что похоже?</w:t>
            </w: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Чем  отличается? </w:t>
            </w:r>
          </w:p>
        </w:tc>
      </w:tr>
      <w:tr w:rsidR="001C28F8" w:rsidRPr="001C28F8" w:rsidTr="005C3ED1">
        <w:trPr>
          <w:trHeight w:val="228"/>
        </w:trPr>
        <w:tc>
          <w:tcPr>
            <w:tcW w:w="2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 облако </w:t>
            </w:r>
          </w:p>
        </w:tc>
        <w:tc>
          <w:tcPr>
            <w:tcW w:w="38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Но не плывет </w:t>
            </w:r>
          </w:p>
        </w:tc>
      </w:tr>
      <w:tr w:rsidR="001C28F8" w:rsidRPr="001C28F8" w:rsidTr="005C3ED1">
        <w:trPr>
          <w:trHeight w:val="316"/>
        </w:trPr>
        <w:tc>
          <w:tcPr>
            <w:tcW w:w="2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 море </w:t>
            </w:r>
          </w:p>
        </w:tc>
        <w:tc>
          <w:tcPr>
            <w:tcW w:w="3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 нет</w:t>
            </w: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волн</w:t>
            </w: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28F8" w:rsidRPr="001C28F8" w:rsidTr="005C3ED1">
        <w:trPr>
          <w:trHeight w:val="551"/>
        </w:trPr>
        <w:tc>
          <w:tcPr>
            <w:tcW w:w="2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 зеркало </w:t>
            </w:r>
          </w:p>
        </w:tc>
        <w:tc>
          <w:tcPr>
            <w:tcW w:w="3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8F8" w:rsidRPr="001C28F8" w:rsidRDefault="001C28F8" w:rsidP="005C3E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 не</w:t>
            </w: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position w:val="1"/>
                <w:sz w:val="28"/>
                <w:szCs w:val="28"/>
                <w:lang w:eastAsia="ru-RU"/>
              </w:rPr>
              <w:t xml:space="preserve"> разбить</w:t>
            </w:r>
            <w:r w:rsidRPr="001C28F8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D372F" w:rsidRPr="001C28F8" w:rsidRDefault="001C28F8" w:rsidP="001C28F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Похоже на облако</w:t>
      </w:r>
      <w:r w:rsidR="00DE7247" w:rsidRPr="001C28F8">
        <w:rPr>
          <w:rFonts w:ascii="Times New Roman" w:hAnsi="Times New Roman" w:cs="Times New Roman"/>
          <w:b/>
          <w:bCs/>
          <w:sz w:val="28"/>
          <w:szCs w:val="28"/>
        </w:rPr>
        <w:t>, но не плавает;</w:t>
      </w:r>
    </w:p>
    <w:p w:rsidR="006D372F" w:rsidRPr="001C28F8" w:rsidRDefault="00DE7247" w:rsidP="001C28F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C28F8">
        <w:rPr>
          <w:rFonts w:ascii="Times New Roman" w:hAnsi="Times New Roman" w:cs="Times New Roman"/>
          <w:b/>
          <w:bCs/>
          <w:sz w:val="28"/>
          <w:szCs w:val="28"/>
        </w:rPr>
        <w:t xml:space="preserve">Похоже на море, </w:t>
      </w:r>
      <w:proofErr w:type="gramStart"/>
      <w:r w:rsidRPr="001C28F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C28F8">
        <w:rPr>
          <w:rFonts w:ascii="Times New Roman" w:hAnsi="Times New Roman" w:cs="Times New Roman"/>
          <w:b/>
          <w:bCs/>
          <w:sz w:val="28"/>
          <w:szCs w:val="28"/>
        </w:rPr>
        <w:t xml:space="preserve"> нет волн;</w:t>
      </w:r>
    </w:p>
    <w:p w:rsidR="001C28F8" w:rsidRPr="001C28F8" w:rsidRDefault="00DE7247" w:rsidP="001C28F8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C28F8">
        <w:rPr>
          <w:rFonts w:ascii="Times New Roman" w:hAnsi="Times New Roman" w:cs="Times New Roman"/>
          <w:b/>
          <w:bCs/>
          <w:sz w:val="28"/>
          <w:szCs w:val="28"/>
        </w:rPr>
        <w:t xml:space="preserve"> Похоже на зеркало, но не разбить;</w:t>
      </w:r>
    </w:p>
    <w:p w:rsidR="005B6879" w:rsidRDefault="00AA3CD6" w:rsidP="00026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A3CD6" w:rsidRDefault="00AA3CD6" w:rsidP="00AA3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Успешная прогулка по городу </w:t>
      </w:r>
      <w:r w:rsidR="001C28F8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амых простых загадок приведет к тому, что дети:</w:t>
      </w:r>
    </w:p>
    <w:p w:rsidR="00AA3CD6" w:rsidRDefault="00AA3CD6" w:rsidP="00AA3C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Научатся описывать объекты по четырем признакам (форма – цвет – размер - вещество)</w:t>
      </w:r>
    </w:p>
    <w:p w:rsidR="00AA3CD6" w:rsidRDefault="00AA3CD6" w:rsidP="00AA3C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Будут задавать вопросы о признаках объекта, пользуясь опорными словами или значками.</w:t>
      </w:r>
    </w:p>
    <w:p w:rsidR="00AA3CD6" w:rsidRDefault="00AA3CD6" w:rsidP="00AA3C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Научатся составлять простые описательные загадки.</w:t>
      </w:r>
    </w:p>
    <w:p w:rsidR="00AA3CD6" w:rsidRDefault="00AA3CD6" w:rsidP="00AA3C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Освоят правила игры 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Да-Нет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A3CD6" w:rsidRDefault="00AA3CD6" w:rsidP="00AA3C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 опыт сравнения объектов по признакам и изменениям признаков объектов.</w:t>
      </w:r>
    </w:p>
    <w:p w:rsidR="00AA3CD6" w:rsidRPr="00AA3CD6" w:rsidRDefault="00AA3CD6" w:rsidP="00AA3C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Догадаются о том, что четырьмя признаками обходиться неудобно, их должно быть гораздо больше.</w:t>
      </w:r>
    </w:p>
    <w:sectPr w:rsidR="00AA3CD6" w:rsidRPr="00AA3CD6" w:rsidSect="00E5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4B" w:rsidRDefault="00FA0F4B" w:rsidP="003E4C57">
      <w:pPr>
        <w:spacing w:after="0" w:line="240" w:lineRule="auto"/>
      </w:pPr>
      <w:r>
        <w:separator/>
      </w:r>
    </w:p>
  </w:endnote>
  <w:endnote w:type="continuationSeparator" w:id="0">
    <w:p w:rsidR="00FA0F4B" w:rsidRDefault="00FA0F4B" w:rsidP="003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4B" w:rsidRDefault="00FA0F4B" w:rsidP="003E4C57">
      <w:pPr>
        <w:spacing w:after="0" w:line="240" w:lineRule="auto"/>
      </w:pPr>
      <w:r>
        <w:separator/>
      </w:r>
    </w:p>
  </w:footnote>
  <w:footnote w:type="continuationSeparator" w:id="0">
    <w:p w:rsidR="00FA0F4B" w:rsidRDefault="00FA0F4B" w:rsidP="003E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2C6"/>
    <w:multiLevelType w:val="hybridMultilevel"/>
    <w:tmpl w:val="DEDADBE4"/>
    <w:lvl w:ilvl="0" w:tplc="72441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204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83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A8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6C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AA4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E82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0EA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A5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607481"/>
    <w:multiLevelType w:val="hybridMultilevel"/>
    <w:tmpl w:val="DEF86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666F6"/>
    <w:multiLevelType w:val="hybridMultilevel"/>
    <w:tmpl w:val="3D38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68B"/>
    <w:rsid w:val="00026181"/>
    <w:rsid w:val="000D30D1"/>
    <w:rsid w:val="001C28F8"/>
    <w:rsid w:val="001C2B8F"/>
    <w:rsid w:val="002E5189"/>
    <w:rsid w:val="00314B8B"/>
    <w:rsid w:val="003E4C57"/>
    <w:rsid w:val="0041679D"/>
    <w:rsid w:val="0057668B"/>
    <w:rsid w:val="005B6879"/>
    <w:rsid w:val="006D372F"/>
    <w:rsid w:val="007C0F63"/>
    <w:rsid w:val="009209D5"/>
    <w:rsid w:val="009C2D2B"/>
    <w:rsid w:val="00AA3CD6"/>
    <w:rsid w:val="00B23539"/>
    <w:rsid w:val="00D91514"/>
    <w:rsid w:val="00D94E2C"/>
    <w:rsid w:val="00DD71CB"/>
    <w:rsid w:val="00DE7247"/>
    <w:rsid w:val="00E539A6"/>
    <w:rsid w:val="00ED76DA"/>
    <w:rsid w:val="00F25003"/>
    <w:rsid w:val="00FA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CD6"/>
    <w:pPr>
      <w:ind w:left="720"/>
      <w:contextualSpacing/>
    </w:pPr>
  </w:style>
  <w:style w:type="paragraph" w:styleId="a5">
    <w:name w:val="No Spacing"/>
    <w:link w:val="a6"/>
    <w:uiPriority w:val="1"/>
    <w:qFormat/>
    <w:rsid w:val="00AA3CD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A3CD6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AA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4C57"/>
  </w:style>
  <w:style w:type="paragraph" w:styleId="ab">
    <w:name w:val="footer"/>
    <w:basedOn w:val="a"/>
    <w:link w:val="ac"/>
    <w:uiPriority w:val="99"/>
    <w:unhideWhenUsed/>
    <w:rsid w:val="003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4C57"/>
  </w:style>
  <w:style w:type="table" w:styleId="ad">
    <w:name w:val="Table Grid"/>
    <w:basedOn w:val="a1"/>
    <w:uiPriority w:val="59"/>
    <w:rsid w:val="003E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4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6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9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C129-F8D8-489C-9F88-45777872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</dc:creator>
  <cp:keywords/>
  <dc:description/>
  <cp:lastModifiedBy>ЖЕНА</cp:lastModifiedBy>
  <cp:revision>13</cp:revision>
  <cp:lastPrinted>2014-11-05T03:03:00Z</cp:lastPrinted>
  <dcterms:created xsi:type="dcterms:W3CDTF">2014-10-21T12:22:00Z</dcterms:created>
  <dcterms:modified xsi:type="dcterms:W3CDTF">2014-11-05T03:04:00Z</dcterms:modified>
</cp:coreProperties>
</file>