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73" w:rsidRDefault="00BD2273" w:rsidP="00595533">
      <w:pPr>
        <w:spacing w:after="0" w:line="240" w:lineRule="auto"/>
        <w:jc w:val="both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ДЕТИ С ЗПР.</w:t>
      </w:r>
      <w:r w:rsidR="005C7476">
        <w:rPr>
          <w:rFonts w:eastAsia="Times New Roman"/>
          <w:b/>
          <w:bCs/>
          <w:sz w:val="28"/>
          <w:szCs w:val="24"/>
          <w:lang w:eastAsia="ru-RU"/>
        </w:rPr>
        <w:t xml:space="preserve"> Готовимся к школе</w:t>
      </w:r>
      <w:proofErr w:type="gramStart"/>
      <w:r w:rsidR="005C7476">
        <w:rPr>
          <w:rFonts w:eastAsia="Times New Roman"/>
          <w:b/>
          <w:bCs/>
          <w:sz w:val="28"/>
          <w:szCs w:val="24"/>
          <w:lang w:eastAsia="ru-RU"/>
        </w:rPr>
        <w:t>.</w:t>
      </w:r>
      <w:proofErr w:type="gramEnd"/>
      <w:r w:rsidR="005C7476">
        <w:rPr>
          <w:rFonts w:eastAsia="Times New Roman"/>
          <w:b/>
          <w:bCs/>
          <w:sz w:val="28"/>
          <w:szCs w:val="24"/>
          <w:lang w:eastAsia="ru-RU"/>
        </w:rPr>
        <w:t xml:space="preserve"> Эмоциональная готовность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>Кроме интеллектуальной готовности</w:t>
      </w:r>
      <w:r>
        <w:rPr>
          <w:rFonts w:eastAsia="Times New Roman"/>
          <w:sz w:val="28"/>
          <w:szCs w:val="24"/>
          <w:lang w:eastAsia="ru-RU"/>
        </w:rPr>
        <w:t xml:space="preserve"> к школе,</w:t>
      </w:r>
      <w:r w:rsidRPr="00BD2273">
        <w:rPr>
          <w:rFonts w:eastAsia="Times New Roman"/>
          <w:sz w:val="28"/>
          <w:szCs w:val="24"/>
          <w:lang w:eastAsia="ru-RU"/>
        </w:rPr>
        <w:t xml:space="preserve"> в психологическую</w:t>
      </w:r>
      <w:r>
        <w:rPr>
          <w:rFonts w:eastAsia="Times New Roman"/>
          <w:sz w:val="28"/>
          <w:szCs w:val="24"/>
          <w:lang w:eastAsia="ru-RU"/>
        </w:rPr>
        <w:t xml:space="preserve"> готовность</w:t>
      </w:r>
      <w:r w:rsidR="005C7476">
        <w:rPr>
          <w:rFonts w:eastAsia="Times New Roman"/>
          <w:sz w:val="28"/>
          <w:szCs w:val="24"/>
          <w:lang w:eastAsia="ru-RU"/>
        </w:rPr>
        <w:t xml:space="preserve"> детей </w:t>
      </w:r>
      <w:bookmarkStart w:id="0" w:name="_GoBack"/>
      <w:bookmarkEnd w:id="0"/>
      <w:r w:rsidRPr="00BD2273">
        <w:rPr>
          <w:rFonts w:eastAsia="Times New Roman"/>
          <w:sz w:val="28"/>
          <w:szCs w:val="24"/>
          <w:lang w:eastAsia="ru-RU"/>
        </w:rPr>
        <w:t xml:space="preserve"> входит личностная, состоящая из </w:t>
      </w:r>
      <w:proofErr w:type="gramStart"/>
      <w:r w:rsidRPr="00BD2273">
        <w:rPr>
          <w:rFonts w:eastAsia="Times New Roman"/>
          <w:sz w:val="28"/>
          <w:szCs w:val="24"/>
          <w:lang w:eastAsia="ru-RU"/>
        </w:rPr>
        <w:t>мотивационного</w:t>
      </w:r>
      <w:proofErr w:type="gramEnd"/>
      <w:r w:rsidRPr="00BD2273">
        <w:rPr>
          <w:rFonts w:eastAsia="Times New Roman"/>
          <w:sz w:val="28"/>
          <w:szCs w:val="24"/>
          <w:lang w:eastAsia="ru-RU"/>
        </w:rPr>
        <w:t>, волевого и эмоционального компонентов.</w:t>
      </w:r>
    </w:p>
    <w:p w:rsidR="00BD2273" w:rsidRPr="00BD2273" w:rsidRDefault="00BD2273" w:rsidP="00BD2273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Под  эмоциональной готовностью поступающего в школу ребенка следует понимать эмоциональную устойчивость и почти полное отсутствие импульсивных реакций. Несомненно,  необходимо добавить к названным компонентам </w:t>
      </w:r>
      <w:proofErr w:type="spellStart"/>
      <w:r w:rsidRPr="00BD2273">
        <w:rPr>
          <w:rFonts w:eastAsia="Times New Roman"/>
          <w:sz w:val="28"/>
          <w:szCs w:val="24"/>
          <w:lang w:eastAsia="ru-RU"/>
        </w:rPr>
        <w:t>сформированность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 xml:space="preserve"> эмоционально-положительного отношения к обучению в школе и к учению вообще, так как эмоции в значительной степени определяют эффективность обучения, принимая участие в познавательной деятельности.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Необходимо отметить, что существует зависимость развития познавательной активности детей, особенно имеющих отклонения в развитии, от степени участия в них эмоции. У физически ослабленных детей, подверженных быстрому утомлению, эмоциональный тонус и настроение </w:t>
      </w:r>
      <w:proofErr w:type="gramStart"/>
      <w:r w:rsidRPr="00BD2273">
        <w:rPr>
          <w:rFonts w:eastAsia="Times New Roman"/>
          <w:sz w:val="28"/>
          <w:szCs w:val="24"/>
          <w:lang w:eastAsia="ru-RU"/>
        </w:rPr>
        <w:t>снижены</w:t>
      </w:r>
      <w:proofErr w:type="gramEnd"/>
      <w:r w:rsidRPr="00BD2273">
        <w:rPr>
          <w:rFonts w:eastAsia="Times New Roman"/>
          <w:sz w:val="28"/>
          <w:szCs w:val="24"/>
          <w:lang w:eastAsia="ru-RU"/>
        </w:rPr>
        <w:t>. Это, в свою очередь, отрицательно влияет на характер умственной работоспособности детей. Быстрее других запоминают буквы, составляют слова и считают те дети, у которых прежде было сформировано заинтересованное отношение.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В  развитии детей эмоции (переживания) </w:t>
      </w:r>
      <w:proofErr w:type="gramStart"/>
      <w:r w:rsidRPr="00BD2273">
        <w:rPr>
          <w:rFonts w:eastAsia="Times New Roman"/>
          <w:sz w:val="28"/>
          <w:szCs w:val="24"/>
          <w:lang w:eastAsia="ru-RU"/>
        </w:rPr>
        <w:t>выполняют роль</w:t>
      </w:r>
      <w:proofErr w:type="gramEnd"/>
      <w:r w:rsidRPr="00BD2273">
        <w:rPr>
          <w:rFonts w:eastAsia="Times New Roman"/>
          <w:sz w:val="28"/>
          <w:szCs w:val="24"/>
          <w:lang w:eastAsia="ru-RU"/>
        </w:rPr>
        <w:t xml:space="preserve"> внутренних сигналов сознанию о важности выполняемой деятельности, то есть эмоции выполняют роль одного из механизмов перевода неосознанного </w:t>
      </w:r>
      <w:proofErr w:type="gramStart"/>
      <w:r w:rsidRPr="00BD2273">
        <w:rPr>
          <w:rFonts w:eastAsia="Times New Roman"/>
          <w:sz w:val="28"/>
          <w:szCs w:val="24"/>
          <w:lang w:eastAsia="ru-RU"/>
        </w:rPr>
        <w:t>в</w:t>
      </w:r>
      <w:proofErr w:type="gramEnd"/>
      <w:r w:rsidRPr="00BD2273">
        <w:rPr>
          <w:rFonts w:eastAsia="Times New Roman"/>
          <w:sz w:val="28"/>
          <w:szCs w:val="24"/>
          <w:lang w:eastAsia="ru-RU"/>
        </w:rPr>
        <w:t xml:space="preserve"> осознанное.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>Как  и все психические процессы, эмоциональные состояния, переживания чувств являются результатом деятельности мозга. Возникновение эмоций имеет своим началом изменения, которые совершаются во внешнем мире. Эти изменения ведут к повышению и понижению жизнедеятельности, пробуждению одних потребностей и угасанию других.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Эмоциональные процессы развиваются. </w:t>
      </w:r>
      <w:proofErr w:type="spellStart"/>
      <w:r w:rsidRPr="00BD2273">
        <w:rPr>
          <w:rFonts w:eastAsia="Times New Roman"/>
          <w:sz w:val="28"/>
          <w:szCs w:val="24"/>
          <w:lang w:eastAsia="ru-RU"/>
        </w:rPr>
        <w:t>А.В.Запорожец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 xml:space="preserve"> (1986) и другие психологи, исследуя эмоции детей, свидетельствуют, что на смену импульсивности, непроизвольности, неустойчивости приходят стабильные эмоциональные отношения, определяющие систему ценностей ребенка. Эта система детерминирована опытом ребенка, усвоением социальных норм и правил в ходе чувственно - предметной деятельности.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>Социализация эмоции как результат научения обнаруживается уже в раннем детстве – в возрасте  2,5 – 7,5 месяцев, а развитие способности выражать свои эмоции, наблюдаемое во втором полугодии первого года жизни, связывается с развитием функций памяти, с процессами вербального развития и выражается в овладении способами регуляции межличностного взаимодействия. Отмечается последовательная смена ведущих функций эмоций – от оценки, предвосхищения до непосредственного побуждения.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lastRenderedPageBreak/>
        <w:t xml:space="preserve">Как показывают исследования Л.А. </w:t>
      </w:r>
      <w:proofErr w:type="spellStart"/>
      <w:r w:rsidRPr="00BD2273">
        <w:rPr>
          <w:rFonts w:eastAsia="Times New Roman"/>
          <w:sz w:val="28"/>
          <w:szCs w:val="24"/>
          <w:lang w:eastAsia="ru-RU"/>
        </w:rPr>
        <w:t>Венгер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 xml:space="preserve">, интенсивная ориентировка в социальных нормах происходит на седьмом году жизни. Благодаря этому процессу, социальные нормы в сознании детей приобретают иерархичность в соответствии со своей реальной общественной значимостью. Ребенок начинает отказываться от «дошкольных» ориентаций и присваивать внутреннюю позицию школьника: положительное отношение к школе и учению, стремление к социально нормированным формам поведения, к овладению социально значимыми знаниями и умениями, признание авторитета учителя как носителя социального опыта. В дальнейшем, от семи к восьми годам, изменения имеют то же направление, но приобретают </w:t>
      </w:r>
      <w:proofErr w:type="gramStart"/>
      <w:r w:rsidRPr="00BD2273">
        <w:rPr>
          <w:rFonts w:eastAsia="Times New Roman"/>
          <w:sz w:val="28"/>
          <w:szCs w:val="24"/>
          <w:lang w:eastAsia="ru-RU"/>
        </w:rPr>
        <w:t>более плавный</w:t>
      </w:r>
      <w:proofErr w:type="gramEnd"/>
      <w:r w:rsidRPr="00BD2273">
        <w:rPr>
          <w:rFonts w:eastAsia="Times New Roman"/>
          <w:sz w:val="28"/>
          <w:szCs w:val="24"/>
          <w:lang w:eastAsia="ru-RU"/>
        </w:rPr>
        <w:t xml:space="preserve"> характер.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Итак, характер перестроек, по мнению </w:t>
      </w:r>
      <w:proofErr w:type="spellStart"/>
      <w:r w:rsidRPr="00BD2273">
        <w:rPr>
          <w:rFonts w:eastAsia="Times New Roman"/>
          <w:sz w:val="28"/>
          <w:szCs w:val="24"/>
          <w:lang w:eastAsia="ru-RU"/>
        </w:rPr>
        <w:t>Л.С.Выготского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 xml:space="preserve"> (1984, т.4) определяется «потерей непосредственности» - переходом от непосредственных отношений ребенка с действительностью к таким, которые опосредованы социально выработанными нормами и способами действий.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>Развивающиеся  эмоциональные процессы невозможно рассматривать в отрыве от волевой и мотивационной сфер, которые входят в структуру личностной готовности детей к обучению в школе. Исследования многих ученых доказывают тесную взаимосвязь воли, эмоции и  мотивации.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Считается, что аффективная и мотивационная сферы – две стороны одного и того же образования в психике человека. Как той, так и другой системе одинаково </w:t>
      </w:r>
      <w:proofErr w:type="gramStart"/>
      <w:r w:rsidRPr="00BD2273">
        <w:rPr>
          <w:rFonts w:eastAsia="Times New Roman"/>
          <w:sz w:val="28"/>
          <w:szCs w:val="24"/>
          <w:lang w:eastAsia="ru-RU"/>
        </w:rPr>
        <w:t>свойственны</w:t>
      </w:r>
      <w:proofErr w:type="gramEnd"/>
      <w:r w:rsidRPr="00BD2273">
        <w:rPr>
          <w:rFonts w:eastAsia="Times New Roman"/>
          <w:sz w:val="28"/>
          <w:szCs w:val="24"/>
          <w:lang w:eastAsia="ru-RU"/>
        </w:rPr>
        <w:t xml:space="preserve"> противоречивость и иерархическая организация.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Важность участия эмоций и мотивов в формировании личности ребенка подчеркивается многими  психологами. </w:t>
      </w:r>
      <w:proofErr w:type="spellStart"/>
      <w:r w:rsidRPr="00BD2273">
        <w:rPr>
          <w:rFonts w:eastAsia="Times New Roman"/>
          <w:sz w:val="28"/>
          <w:szCs w:val="24"/>
          <w:lang w:eastAsia="ru-RU"/>
        </w:rPr>
        <w:t>Л.С.Выготский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>:  «Проявления мотивов и эмоций часто трудно отличить друг от друга. На протяжении детства особенности эмоций изменяются в связи с изменениями общего характера деятельности ребенка и ее мотивов, а также в связи с усложнением отношений ребенка с окружающим миром».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>Наиболее явно обнаруживается роль эмоций  в реализации уже имеющихся у ребенка мотивов поведения. Есть  основания полагать, что эмоции играют существенную роль не только в реализации и регуляции деятельности в соответствии с уже сложившимися у ребенка потребностями, но и способствуют формированию, развитию и активизации мотивов.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Кроме этого, следует отметить «сигнальную» или регулирующую функцию эмоций. </w:t>
      </w:r>
      <w:proofErr w:type="spellStart"/>
      <w:proofErr w:type="gramStart"/>
      <w:r w:rsidRPr="00BD2273">
        <w:rPr>
          <w:rFonts w:eastAsia="Times New Roman"/>
          <w:sz w:val="28"/>
          <w:szCs w:val="24"/>
          <w:lang w:eastAsia="ru-RU"/>
        </w:rPr>
        <w:t>В.В.Лебединский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 xml:space="preserve"> (1990) высказался об эмоциях как о «системе быстрого реагирования на любые важные с точки зрения </w:t>
      </w:r>
      <w:proofErr w:type="spellStart"/>
      <w:r w:rsidRPr="00BD2273">
        <w:rPr>
          <w:rFonts w:eastAsia="Times New Roman"/>
          <w:sz w:val="28"/>
          <w:szCs w:val="24"/>
          <w:lang w:eastAsia="ru-RU"/>
        </w:rPr>
        <w:t>потребностной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 xml:space="preserve"> сферы изменения внешней среды» эту же позицию занимают и другие ученые, говоря о том, что потребность может быть «молчащей», а может «закричать о себе голосом определенных эмоций», а также о «непосредственной оценке значения окружающих предметов и явлений и собственных действий для</w:t>
      </w:r>
      <w:proofErr w:type="gramEnd"/>
      <w:r w:rsidRPr="00BD2273">
        <w:rPr>
          <w:rFonts w:eastAsia="Times New Roman"/>
          <w:sz w:val="28"/>
          <w:szCs w:val="24"/>
          <w:lang w:eastAsia="ru-RU"/>
        </w:rPr>
        <w:t xml:space="preserve"> удовлетворения потребностей с помощью эмоций».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lastRenderedPageBreak/>
        <w:t>То есть, можно сказать, что мотив как определенный объект, находящийся вне ребенка и побуждающий его к деятельности, может им не осознаваться. В то же время возникновение такого мотива определяется появлением у ребенка эмоциональных переживаний. Таким образом, эмоции и мотивы – явления разной природы, но динамично взаимосвязанные и развивающиеся на протяжении как дошкольного, так и школьного периода обучения детей и с нормальным ходом  развития, и с задержкой психического развития.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 xml:space="preserve">Вместе с тем, следует отметить тот факт, что дети с задержкой психического развития имеют особенности эмоциональной сферы, отличаются  эмоциональной лабильностью, повышенной возбудимостью или </w:t>
      </w:r>
      <w:proofErr w:type="spellStart"/>
      <w:r w:rsidRPr="00BD2273">
        <w:rPr>
          <w:rFonts w:eastAsia="Times New Roman"/>
          <w:sz w:val="28"/>
          <w:szCs w:val="24"/>
          <w:lang w:eastAsia="ru-RU"/>
        </w:rPr>
        <w:t>тормозимостью</w:t>
      </w:r>
      <w:proofErr w:type="spellEnd"/>
      <w:r w:rsidRPr="00BD2273">
        <w:rPr>
          <w:rFonts w:eastAsia="Times New Roman"/>
          <w:sz w:val="28"/>
          <w:szCs w:val="24"/>
          <w:lang w:eastAsia="ru-RU"/>
        </w:rPr>
        <w:t>, капризностью, замкнутостью, обидчивостью, боязливостью, агрессивностью, а иногда неадекватностью эмоциональных реакций.</w:t>
      </w:r>
    </w:p>
    <w:p w:rsidR="00BD2273" w:rsidRPr="00BD2273" w:rsidRDefault="00BD2273" w:rsidP="00BD2273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D2273">
        <w:rPr>
          <w:rFonts w:eastAsia="Times New Roman"/>
          <w:sz w:val="28"/>
          <w:szCs w:val="24"/>
          <w:lang w:eastAsia="ru-RU"/>
        </w:rPr>
        <w:t>Эмоции, взаимодействуя с мотивацией и волей, влияют на развитие мотивационно-волевой готовности детей с ЗПР к обучению в школе.</w:t>
      </w:r>
    </w:p>
    <w:p w:rsidR="0021085C" w:rsidRDefault="00BD2273" w:rsidP="005C7476">
      <w:pPr>
        <w:ind w:left="5664" w:firstLine="6"/>
        <w:rPr>
          <w:sz w:val="28"/>
          <w:szCs w:val="28"/>
        </w:rPr>
      </w:pPr>
      <w:r w:rsidRPr="00BD2273">
        <w:rPr>
          <w:sz w:val="28"/>
          <w:szCs w:val="28"/>
        </w:rPr>
        <w:t>Учитель-дефектолог</w:t>
      </w:r>
      <w:r w:rsidR="005C7476">
        <w:rPr>
          <w:sz w:val="28"/>
          <w:szCs w:val="28"/>
        </w:rPr>
        <w:t>, логопед Гудкова Т.Н.</w:t>
      </w:r>
    </w:p>
    <w:p w:rsidR="005C7476" w:rsidRDefault="005C7476">
      <w:pPr>
        <w:rPr>
          <w:sz w:val="28"/>
          <w:szCs w:val="28"/>
        </w:rPr>
      </w:pPr>
    </w:p>
    <w:p w:rsidR="00BD2273" w:rsidRPr="00BD2273" w:rsidRDefault="00BD22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D2273" w:rsidRDefault="00BD2273"/>
    <w:sectPr w:rsidR="00BD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73"/>
    <w:rsid w:val="0021085C"/>
    <w:rsid w:val="003E698D"/>
    <w:rsid w:val="00595533"/>
    <w:rsid w:val="005C7476"/>
    <w:rsid w:val="00B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1540</dc:creator>
  <cp:lastModifiedBy>1540</cp:lastModifiedBy>
  <cp:revision>5</cp:revision>
  <dcterms:created xsi:type="dcterms:W3CDTF">2014-10-17T10:45:00Z</dcterms:created>
  <dcterms:modified xsi:type="dcterms:W3CDTF">2014-10-29T09:45:00Z</dcterms:modified>
</cp:coreProperties>
</file>