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99" w:rsidRDefault="007B0C99" w:rsidP="007B0C9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Развивающая среда ДОУ как условие  формирования экологических представлений </w:t>
      </w:r>
      <w:r w:rsidR="00FE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дошкольников</w:t>
      </w:r>
      <w:r w:rsidR="00FE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среднего возраста</w:t>
      </w:r>
    </w:p>
    <w:p w:rsidR="007B0C99" w:rsidRDefault="007B0C99" w:rsidP="007B0C99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Характеризуя развивающую среду, педагоги чаще всего рассматривают ее с точки зрения: организации (предметно-пространственная, духовная);  осуществляемой деятельности (учебная, игровая, трудовая);  содержания (программы, методы, формы работы).</w:t>
      </w:r>
      <w:proofErr w:type="gramEnd"/>
    </w:p>
    <w:p w:rsidR="007B0C99" w:rsidRDefault="007B0C99" w:rsidP="007B0C99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Предметно-развивающая среда должна быть достаточно связанной с тем, чтобы ребенок, переходящий от одного вида деятельности к другому, ощущал их как взаимосвязанные жизненные моменты, и вместе с тем должна быть достаточно гибкой и управляемой, как со стороны ребенка, так и со стороны педагога [45,129].  </w:t>
      </w:r>
    </w:p>
    <w:p w:rsidR="007B0C99" w:rsidRDefault="007B0C99" w:rsidP="007B0C99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предметная среда содержит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природные предметные средства, обеспечивающие развитие разнообразных видов деятельности ребенка. </w:t>
      </w:r>
    </w:p>
    <w:p w:rsidR="007B0C99" w:rsidRDefault="007B0C99" w:rsidP="007B0C99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исследованиям С.Н. Николаевой, экологическая среда в детском саду - это, прежде всего, конкретные, отдельно взятые животные и растения, которые постоянно живут в учреждении и находятся под опекой взрослых и детей [22]. </w:t>
      </w:r>
    </w:p>
    <w:p w:rsidR="007B0C99" w:rsidRDefault="007B0C99" w:rsidP="007B0C99">
      <w:pPr>
        <w:pStyle w:val="50"/>
        <w:shd w:val="clear" w:color="auto" w:fill="auto"/>
        <w:spacing w:after="0" w:line="276" w:lineRule="auto"/>
        <w:ind w:left="60" w:right="20" w:firstLine="340"/>
      </w:pPr>
      <w:proofErr w:type="gramStart"/>
      <w:r>
        <w:t>Правильно организованная среда в зоне природы позволит детям дошкольного возраста: познать неразрывную и самую общую связь живого организма с внешней средой; обеспечить морфофункциональную приспособленность к определенным элементам среды обитания; увидеть появление нового организма, его рост, развитие и условия, обеспечивающие эти процессы; познать специфику живого организма, его рост, развитие и условия, обеспечивающие эти процессы;</w:t>
      </w:r>
      <w:proofErr w:type="gramEnd"/>
      <w:r>
        <w:t xml:space="preserve"> познать многообразие живых организмов и разные способы взаимодействия со средой.</w:t>
      </w:r>
    </w:p>
    <w:p w:rsidR="007B0C99" w:rsidRDefault="007B0C99" w:rsidP="007B0C99">
      <w:pPr>
        <w:pStyle w:val="50"/>
        <w:shd w:val="clear" w:color="auto" w:fill="auto"/>
        <w:spacing w:after="0" w:line="276" w:lineRule="auto"/>
        <w:ind w:left="20" w:firstLine="720"/>
      </w:pPr>
      <w:r>
        <w:t>Реализация современных подходов к образованию дошкольников (осуществление идей развивающего обучения и личностно-ориентированная модель взаимодействия воспитателя и ребёнка) возможна только при соблюдении ряда принципов построения развивающей среды.</w:t>
      </w:r>
    </w:p>
    <w:p w:rsidR="007B0C99" w:rsidRDefault="007B0C99" w:rsidP="007B0C99">
      <w:pPr>
        <w:pStyle w:val="50"/>
        <w:spacing w:after="0" w:line="276" w:lineRule="auto"/>
        <w:ind w:left="20" w:firstLine="406"/>
        <w:rPr>
          <w:color w:val="FF0000"/>
        </w:rPr>
      </w:pPr>
      <w:r>
        <w:t xml:space="preserve">В «Концепции по дошкольному воспитанию» представлены принципы построения развивающей среды в дошкольных учреждениях [13]. В.А. </w:t>
      </w:r>
      <w:proofErr w:type="gramStart"/>
      <w:r>
        <w:t>Петровский</w:t>
      </w:r>
      <w:proofErr w:type="gramEnd"/>
      <w:r>
        <w:t xml:space="preserve">, Л.М. Кларина, Л.А. </w:t>
      </w:r>
      <w:proofErr w:type="spellStart"/>
      <w:r>
        <w:t>Смывина</w:t>
      </w:r>
      <w:proofErr w:type="spellEnd"/>
      <w:r>
        <w:t xml:space="preserve">, Л.П. Стрелкова в своей работе «Построение развивающей среды в дошкольном учреждении»  формулируют принципы построения предметно – развивающей среды [16]: </w:t>
      </w:r>
    </w:p>
    <w:p w:rsidR="007B0C99" w:rsidRDefault="007B0C99" w:rsidP="007B0C99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>
        <w:rPr>
          <w:rStyle w:val="51"/>
        </w:rPr>
        <w:t>Принцип   дистанции, позиции при взаимодействии.</w:t>
      </w:r>
    </w:p>
    <w:p w:rsidR="007B0C99" w:rsidRDefault="007B0C99" w:rsidP="007B0C99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>
        <w:rPr>
          <w:rStyle w:val="51"/>
        </w:rPr>
        <w:t>Принцип    активности, самостоятельности, творчества.</w:t>
      </w:r>
      <w:r>
        <w:rPr>
          <w:i/>
        </w:rPr>
        <w:t xml:space="preserve"> </w:t>
      </w:r>
    </w:p>
    <w:p w:rsidR="007B0C99" w:rsidRDefault="007B0C99" w:rsidP="007B0C99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>
        <w:rPr>
          <w:rStyle w:val="51"/>
        </w:rPr>
        <w:t>Принцип     стабильности - динамичности развивающей среды.</w:t>
      </w:r>
      <w:r>
        <w:rPr>
          <w:i/>
        </w:rPr>
        <w:t xml:space="preserve"> </w:t>
      </w:r>
    </w:p>
    <w:p w:rsidR="007B0C99" w:rsidRDefault="007B0C99" w:rsidP="007B0C99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>
        <w:rPr>
          <w:rStyle w:val="51"/>
        </w:rPr>
        <w:t>Принцип    комплексирования и гибкого зонирования.</w:t>
      </w:r>
      <w:r>
        <w:rPr>
          <w:i/>
        </w:rPr>
        <w:t xml:space="preserve"> </w:t>
      </w:r>
    </w:p>
    <w:p w:rsidR="007B0C99" w:rsidRDefault="007B0C99" w:rsidP="007B0C99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>
        <w:rPr>
          <w:rStyle w:val="51"/>
          <w:rFonts w:eastAsiaTheme="minorHAnsi"/>
        </w:rPr>
        <w:lastRenderedPageBreak/>
        <w:t>Принцип   эмоциональности среды, индивидуальной комфортности и эмоционального благополучия каждого ребёнка и взрослого.</w:t>
      </w:r>
      <w:r>
        <w:rPr>
          <w:i/>
        </w:rPr>
        <w:t xml:space="preserve"> </w:t>
      </w:r>
    </w:p>
    <w:p w:rsidR="007B0C99" w:rsidRDefault="007B0C99" w:rsidP="007B0C99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>
        <w:rPr>
          <w:rStyle w:val="61"/>
        </w:rPr>
        <w:t>Принцип   сочетания привычных и неординарных элементов и эстетической организации среды.</w:t>
      </w:r>
      <w:r>
        <w:rPr>
          <w:i/>
        </w:rPr>
        <w:t xml:space="preserve"> </w:t>
      </w:r>
    </w:p>
    <w:p w:rsidR="007B0C99" w:rsidRDefault="007B0C99" w:rsidP="007B0C99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rStyle w:val="61"/>
          <w:iCs w:val="0"/>
        </w:rPr>
      </w:pPr>
      <w:r>
        <w:rPr>
          <w:rStyle w:val="61"/>
        </w:rPr>
        <w:t xml:space="preserve">Принцип   открытости-закрытости представлен в нескольких аспектах: </w:t>
      </w:r>
    </w:p>
    <w:p w:rsidR="007B0C99" w:rsidRDefault="007B0C99" w:rsidP="007B0C99">
      <w:pPr>
        <w:pStyle w:val="50"/>
        <w:numPr>
          <w:ilvl w:val="0"/>
          <w:numId w:val="2"/>
        </w:numPr>
        <w:spacing w:after="0" w:line="276" w:lineRule="auto"/>
        <w:rPr>
          <w:i/>
        </w:rPr>
      </w:pPr>
      <w:r>
        <w:rPr>
          <w:rStyle w:val="61"/>
        </w:rPr>
        <w:t>Открытость природе. Единство человека и природы.</w:t>
      </w:r>
      <w:r>
        <w:rPr>
          <w:i/>
        </w:rPr>
        <w:t xml:space="preserve"> </w:t>
      </w:r>
    </w:p>
    <w:p w:rsidR="007B0C99" w:rsidRDefault="007B0C99" w:rsidP="007B0C99">
      <w:pPr>
        <w:pStyle w:val="60"/>
        <w:numPr>
          <w:ilvl w:val="0"/>
          <w:numId w:val="2"/>
        </w:numPr>
        <w:shd w:val="clear" w:color="auto" w:fill="auto"/>
        <w:tabs>
          <w:tab w:val="left" w:pos="344"/>
        </w:tabs>
        <w:spacing w:line="276" w:lineRule="auto"/>
        <w:ind w:right="20"/>
        <w:rPr>
          <w:i/>
        </w:rPr>
      </w:pPr>
      <w:r>
        <w:rPr>
          <w:rStyle w:val="61"/>
        </w:rPr>
        <w:t>Открытость своего «Я».</w:t>
      </w:r>
      <w:r>
        <w:rPr>
          <w:i/>
        </w:rPr>
        <w:t xml:space="preserve"> </w:t>
      </w:r>
    </w:p>
    <w:p w:rsidR="007B0C99" w:rsidRDefault="007B0C99" w:rsidP="007B0C99">
      <w:pPr>
        <w:pStyle w:val="60"/>
        <w:numPr>
          <w:ilvl w:val="0"/>
          <w:numId w:val="1"/>
        </w:numPr>
        <w:shd w:val="clear" w:color="auto" w:fill="auto"/>
        <w:tabs>
          <w:tab w:val="left" w:pos="344"/>
        </w:tabs>
        <w:spacing w:line="276" w:lineRule="auto"/>
        <w:ind w:left="0" w:right="20" w:firstLine="567"/>
        <w:rPr>
          <w:i/>
        </w:rPr>
      </w:pPr>
      <w:r>
        <w:rPr>
          <w:rStyle w:val="61"/>
        </w:rPr>
        <w:t>Принцип</w:t>
      </w:r>
      <w:r>
        <w:rPr>
          <w:rStyle w:val="61"/>
        </w:rPr>
        <w:tab/>
        <w:t xml:space="preserve">   учёта половых и возрастных различий детей.</w:t>
      </w:r>
      <w:r>
        <w:rPr>
          <w:i/>
        </w:rPr>
        <w:t xml:space="preserve"> </w:t>
      </w:r>
    </w:p>
    <w:p w:rsidR="007B0C99" w:rsidRDefault="007B0C99" w:rsidP="007B0C99">
      <w:pPr>
        <w:pStyle w:val="60"/>
        <w:shd w:val="clear" w:color="auto" w:fill="auto"/>
        <w:spacing w:line="276" w:lineRule="auto"/>
        <w:ind w:left="20" w:right="20" w:firstLine="547"/>
      </w:pPr>
      <w:r>
        <w:rPr>
          <w:color w:val="000000"/>
          <w:lang w:eastAsia="ru-RU"/>
        </w:rPr>
        <w:t xml:space="preserve">В исследованиях подчеркивается, что развивающей средой является та, в которой ребёнок может активно действовать, поэтому при ее создании учитываются </w:t>
      </w:r>
      <w:r>
        <w:t xml:space="preserve">возраст, уровень развития, интересы, склонности, способности, половой состав, личностные характеристики детей. </w:t>
      </w:r>
    </w:p>
    <w:p w:rsidR="007B0C99" w:rsidRDefault="007B0C99" w:rsidP="007B0C99">
      <w:pPr>
        <w:pStyle w:val="60"/>
        <w:shd w:val="clear" w:color="auto" w:fill="auto"/>
        <w:spacing w:line="276" w:lineRule="auto"/>
        <w:ind w:left="20" w:right="20" w:firstLine="547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Организация развивающей среды является одним из условий решения задач экологического образования дошкольников. В своих исследованиях Ивченко Т.А., Никонова Н.О., </w:t>
      </w:r>
      <w:proofErr w:type="spellStart"/>
      <w:r>
        <w:rPr>
          <w:color w:val="000000"/>
          <w:lang w:eastAsia="ru-RU"/>
        </w:rPr>
        <w:t>Римашевская</w:t>
      </w:r>
      <w:proofErr w:type="spellEnd"/>
      <w:r>
        <w:rPr>
          <w:color w:val="000000"/>
          <w:lang w:eastAsia="ru-RU"/>
        </w:rPr>
        <w:t xml:space="preserve"> Л.С.</w:t>
      </w:r>
      <w:r>
        <w:rPr>
          <w:lang w:eastAsia="ru-RU"/>
        </w:rPr>
        <w:t xml:space="preserve">  пишут, </w:t>
      </w:r>
      <w:r>
        <w:rPr>
          <w:color w:val="000000"/>
          <w:lang w:eastAsia="ru-RU"/>
        </w:rPr>
        <w:t xml:space="preserve">что экологически развивающая среда ДОУ должна способствовать: познавательному развитию ребёнка; </w:t>
      </w:r>
      <w:proofErr w:type="spellStart"/>
      <w:r>
        <w:rPr>
          <w:color w:val="000000"/>
          <w:lang w:eastAsia="ru-RU"/>
        </w:rPr>
        <w:t>эколого</w:t>
      </w:r>
      <w:proofErr w:type="spellEnd"/>
      <w:r>
        <w:rPr>
          <w:color w:val="000000"/>
          <w:lang w:eastAsia="ru-RU"/>
        </w:rPr>
        <w:t xml:space="preserve"> - эстетическому развитию; оздоровлению ребёнка; формированию нравственных качеств; формированию экологически грамотного поведения; </w:t>
      </w:r>
      <w:proofErr w:type="spellStart"/>
      <w:r>
        <w:rPr>
          <w:color w:val="000000"/>
          <w:lang w:eastAsia="ru-RU"/>
        </w:rPr>
        <w:t>экологизации</w:t>
      </w:r>
      <w:proofErr w:type="spellEnd"/>
      <w:r>
        <w:rPr>
          <w:color w:val="000000"/>
          <w:lang w:eastAsia="ru-RU"/>
        </w:rPr>
        <w:t xml:space="preserve">  различных видов детской деятельности [32].</w:t>
      </w:r>
    </w:p>
    <w:p w:rsidR="007B0C99" w:rsidRDefault="007B0C99" w:rsidP="00FE4749">
      <w:pPr>
        <w:pStyle w:val="60"/>
        <w:shd w:val="clear" w:color="auto" w:fill="auto"/>
        <w:spacing w:line="276" w:lineRule="auto"/>
        <w:ind w:left="20" w:right="20" w:firstLine="547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детском саду экологически развивающая среда может быть организована как «Уголок природы», «Лаборатория природы», «Комната природы» и др. </w:t>
      </w:r>
    </w:p>
    <w:p w:rsidR="009C3E0C" w:rsidRDefault="009C3E0C"/>
    <w:sectPr w:rsidR="009C3E0C" w:rsidSect="009C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8C7"/>
    <w:multiLevelType w:val="hybridMultilevel"/>
    <w:tmpl w:val="76308E66"/>
    <w:lvl w:ilvl="0" w:tplc="C05C40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975AE"/>
    <w:multiLevelType w:val="hybridMultilevel"/>
    <w:tmpl w:val="CFE07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99"/>
    <w:rsid w:val="007B0C99"/>
    <w:rsid w:val="00900933"/>
    <w:rsid w:val="009C3E0C"/>
    <w:rsid w:val="00FE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7B0C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0C99"/>
    <w:pPr>
      <w:shd w:val="clear" w:color="auto" w:fill="FFFFFF"/>
      <w:spacing w:after="480" w:line="49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B0C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0C99"/>
    <w:pPr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 + Курсив"/>
    <w:basedOn w:val="5"/>
    <w:rsid w:val="007B0C99"/>
    <w:rPr>
      <w:i/>
      <w:iCs/>
    </w:rPr>
  </w:style>
  <w:style w:type="character" w:customStyle="1" w:styleId="61">
    <w:name w:val="Основной текст (6) + Курсив"/>
    <w:basedOn w:val="6"/>
    <w:rsid w:val="007B0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Company>AUZsoft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Цветочек</cp:lastModifiedBy>
  <cp:revision>3</cp:revision>
  <dcterms:created xsi:type="dcterms:W3CDTF">2014-11-06T16:57:00Z</dcterms:created>
  <dcterms:modified xsi:type="dcterms:W3CDTF">2014-11-06T17:02:00Z</dcterms:modified>
</cp:coreProperties>
</file>