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D1" w:rsidRPr="00D43DD1" w:rsidRDefault="00D43DD1" w:rsidP="00D43DD1">
      <w:pPr>
        <w:spacing w:after="0" w:line="384" w:lineRule="atLeast"/>
        <w:jc w:val="center"/>
        <w:outlineLvl w:val="0"/>
        <w:rPr>
          <w:rFonts w:ascii="Verdana" w:eastAsia="Times New Roman" w:hAnsi="Verdana" w:cs="Times New Roman"/>
          <w:caps/>
          <w:color w:val="7E0E08"/>
          <w:spacing w:val="15"/>
          <w:kern w:val="36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aps/>
          <w:color w:val="7E0E08"/>
          <w:spacing w:val="15"/>
          <w:kern w:val="36"/>
          <w:sz w:val="24"/>
          <w:szCs w:val="24"/>
          <w:lang w:eastAsia="ru-RU"/>
        </w:rPr>
        <w:t>КОНСПЕКТ НОД ДЛЯ ДЕТЕЙ ПОДГОТОВИТЕЛЬНОЙ ГРУППЫ «ПОЛЕЗНЫЕ ИСКОПАЕМЫЕ»</w:t>
      </w:r>
    </w:p>
    <w:p w:rsidR="00D43DD1" w:rsidRDefault="00D43DD1" w:rsidP="00D43DD1">
      <w:pPr>
        <w:spacing w:after="0" w:line="384" w:lineRule="atLeast"/>
        <w:jc w:val="center"/>
        <w:outlineLvl w:val="1"/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</w:pPr>
    </w:p>
    <w:p w:rsidR="005471A1" w:rsidRDefault="00D43DD1" w:rsidP="00D43DD1">
      <w:pPr>
        <w:spacing w:after="0" w:line="384" w:lineRule="atLeast"/>
        <w:jc w:val="center"/>
        <w:outlineLvl w:val="1"/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</w:pPr>
      <w:r w:rsidRPr="00D43DD1"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  <w:t>Конспект непосредственно образовательной деятельности дл</w:t>
      </w:r>
      <w:r w:rsidR="005471A1"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  <w:t>я детей подготовительной группы</w:t>
      </w:r>
      <w:r w:rsidRPr="00D43DD1"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  <w:t xml:space="preserve"> </w:t>
      </w:r>
    </w:p>
    <w:p w:rsidR="00D43DD1" w:rsidRPr="00D43DD1" w:rsidRDefault="005471A1" w:rsidP="00D43DD1">
      <w:pPr>
        <w:spacing w:after="0" w:line="384" w:lineRule="atLeast"/>
        <w:jc w:val="center"/>
        <w:outlineLvl w:val="1"/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  <w:t>Т</w:t>
      </w:r>
      <w:r w:rsidR="00D43DD1" w:rsidRPr="00D43DD1"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  <w:t>ема: «Полезные ископаемые»</w:t>
      </w:r>
    </w:p>
    <w:p w:rsidR="005471A1" w:rsidRDefault="005471A1" w:rsidP="00D43DD1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  <w:u w:val="single"/>
          <w:lang w:eastAsia="ru-RU"/>
        </w:rPr>
      </w:pPr>
    </w:p>
    <w:p w:rsidR="00D43DD1" w:rsidRPr="00D43DD1" w:rsidRDefault="00D43DD1" w:rsidP="00D43DD1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  <w:u w:val="single"/>
          <w:lang w:eastAsia="ru-RU"/>
        </w:rPr>
      </w:pPr>
      <w:bookmarkStart w:id="0" w:name="_GoBack"/>
      <w:bookmarkEnd w:id="0"/>
      <w:r w:rsidRPr="00D43DD1">
        <w:rPr>
          <w:rFonts w:ascii="Verdana" w:eastAsia="Times New Roman" w:hAnsi="Verdana" w:cs="Times New Roman"/>
          <w:color w:val="02193B"/>
          <w:spacing w:val="15"/>
          <w:sz w:val="26"/>
          <w:szCs w:val="26"/>
          <w:u w:val="single"/>
          <w:lang w:eastAsia="ru-RU"/>
        </w:rPr>
        <w:t>Цели: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Обобщить знания о полезных ископаемых; дать представление детям о свойствах магнитов и способах их использования в промышленности; развивать стремление к поисково-познавательной деятельности, мыслительную активность, умение наблюдать, анализировать, делать выводы; воспитывать умение работать в коллективе.</w:t>
      </w:r>
    </w:p>
    <w:p w:rsidR="00D43DD1" w:rsidRPr="00D43DD1" w:rsidRDefault="00D43DD1" w:rsidP="00D43DD1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  <w:t xml:space="preserve"> </w:t>
      </w:r>
      <w:r w:rsidRPr="00D43DD1"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  <w:t>Материалы и оборудование: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Посылка, образцы полезных ископаемых, емкость с водой, 5 рыбок из цветной клеенки с глазиком-кнопкой, загнутой с обратной стороны, магниты, лист картона формата А3 с нарисованной трассой гонок (две дорожки), установленный на четырех кубиках (можно прикрепить кнопками), заготовки для машинок (дно, крыша), металлические пластинки для каждой машинки (можно от мебельного замка), кусочек пенопласта, </w:t>
      </w:r>
      <w:proofErr w:type="spell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партновская</w:t>
      </w:r>
      <w:proofErr w:type="spell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игла, цветная бумага, презентация «Полезные ископаемые» (в приложении).</w:t>
      </w:r>
    </w:p>
    <w:p w:rsidR="00D43DD1" w:rsidRPr="00D43DD1" w:rsidRDefault="00D43DD1" w:rsidP="00D43DD1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</w:pPr>
      <w:r w:rsidRPr="00D43DD1"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  <w:t>Интеграция образовательных областей: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Познание, коммуникация, здоровье, художественное творчество.</w:t>
      </w:r>
    </w:p>
    <w:p w:rsidR="00D43DD1" w:rsidRPr="00D43DD1" w:rsidRDefault="00D43DD1" w:rsidP="00D43DD1">
      <w:pPr>
        <w:spacing w:after="0" w:line="384" w:lineRule="atLeast"/>
        <w:outlineLvl w:val="1"/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</w:pPr>
      <w:r w:rsidRPr="00D43DD1"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  <w:t>Ход непосредственно образовательной деятельности: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Дети, поздоровайтесь с гостями.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Дети здороваются. В зал вносят посылку. Воспитатель вскрывает посылку. Внутри записка и небольшая коробочка.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Записка: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«Здравствуйте, дорогие ребята группы «Капельки». Пишет вам Крот из сказки «</w:t>
      </w:r>
      <w:proofErr w:type="spell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Дюймовочка</w:t>
      </w:r>
      <w:proofErr w:type="spellEnd"/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».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На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днях я подсчитывал свои несметные богатства и наткнулся на коробку, которая мне досталась от прадедушки. Там внутри какие-то камушки. Я уже хотел было выбросить их, но </w:t>
      </w:r>
      <w:proofErr w:type="spell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Дюймовочка</w:t>
      </w:r>
      <w:proofErr w:type="spell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мне посоветовала этого не делать, а сначала разобраться что это. Она 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>посоветовала обратиться к вам за помощью, так как вы уже скоро идете в школу и наверняка многое знаете. Помогите, пожалуйста.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С уважением, Крот.»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Что же находиться в коробке? (открывает её)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Полезные ископаемые.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Почему они так называются?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Их добывают из-под земли. Они приносят пользу людям.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Какие три вида полезных ископаемых вы знаете?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Твердые, жидкие и газообразные.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Какими способами их добывают?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Открытым (карьер) и закрытым (шахта).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Давайте разберемся какие полезные ископаемые в этой коробке.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Очень прочен и </w:t>
      </w:r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упруг,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Строителям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надежный друг.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Дома, ступени, постаменты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Красивы станут и заметны.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Гранит.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Какую пользу приносит гранит?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Он используется в строительстве.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Раз огромнейший насос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</w:r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Ухватил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меня за нос.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Посадил меня в трубу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По трубе теперь бегу.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Прибегу я на завод -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>Там меня нагреют. Вот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 xml:space="preserve">Такие вот </w:t>
      </w:r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продукты: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Не конфеты и не фрукты)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Керосин, бензин, мазут...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Из меня произведут.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Без меня не побежит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Ни автобус, ни такси,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Не поднимается ракета.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Отгадайте, что же это?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Нефть.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Что изготавливают из нефти?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Бензин, пластмассы, моющие средства, лекарства.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Он несет в дома </w:t>
      </w:r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тепло,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От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него кругом светло,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Помогает плавить стали,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Делать краски и эмали.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Он черный, блестящий,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Помощник настоящий.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Уголь.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Какую пользу он приносит людям?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Это топливо.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Если встретишь на </w:t>
      </w:r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дороге,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То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увязнут сильно ноги.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А сделать миску или вазу,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Она понадобится сразу.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Глина.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Для чего она используется?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lastRenderedPageBreak/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Из нее делают кирпичи, посуду, косметику (голубая глина).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Росли на болоте </w:t>
      </w:r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растения,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Стали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топливом и удобрением.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Торф.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Какую пользу он приносит?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Это топливо и удобрение.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Покрывают им </w:t>
      </w:r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дороги,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Улицы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в селениях.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А еще он есть в цементе.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Сам он - удобрение.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Известняк.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Где используется известняк?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Используется в строительстве. Из него делают мел.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На кухне у мамы помощник отличный.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Он синим цветком расцветает от спички.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Газ.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Не зря она варилась в доменной печи.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На славу получились ножницы, ключи...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Это руда.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Что делают из железной руды?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Ножницы, гвозди, рельсы, магнит.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>Вы сказали магнит. А что вы о нем знаете?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Он притягивает железные предметы.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Я предлагаю вам отправиться в волшебную страну магнитов, где вы узнаете о свойствах магнитов и способах их применения. Становитесь вкруг на ковер. Полетели.</w:t>
      </w:r>
    </w:p>
    <w:p w:rsidR="00D43DD1" w:rsidRPr="00D43DD1" w:rsidRDefault="00D43DD1" w:rsidP="00D43DD1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</w:pPr>
      <w:r w:rsidRPr="00D43DD1"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  <w:t>Дыхательная гимнастика «Крылья»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Вместо рук - большие крылья.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Ну-ка, в небо, эскадрилья!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Исходное положение – ноги слегка расставлены.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1 – руки через стороны поднять вверх (вдох);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2 – опустить руки вниз, произнося «вниз» (выдох).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Поднимемся на носочки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Хорошо нам </w:t>
      </w:r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наверху!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Как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же вы без нас внизу?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Исходное положение – ноги слегка расставлены.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1 – подняться на носки. Одновременно поднимая руки и посмотреть на них (вдох);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2 – медленно присесть (спина прямая), колени в стороны, руки вперед и произнести звук «ш-ш-ш» (выдох).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Покачивание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Покачаемся </w:t>
      </w:r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слегка,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А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под нами облака.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Исходное положение – ноги на ширине плеч.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1 – наклон вправо – «</w:t>
      </w:r>
      <w:proofErr w:type="spell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кач</w:t>
      </w:r>
      <w:proofErr w:type="spell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» (вдох)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2 – наклон влево – «</w:t>
      </w:r>
      <w:proofErr w:type="spell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кач</w:t>
      </w:r>
      <w:proofErr w:type="spell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» (выдох)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Поворот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Надо посмотреть вокруг.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Рядом ли летит мой друг?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Исходное положение – ноги на ширине плеч, руки на поясе.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1 – повернуться вправо (вдох)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2 – исходное положение (выдох)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3 – повернуться влево (вдох)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4 - исходное положение (выдох)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Хлопок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 xml:space="preserve">Мы хлопком встречаем </w:t>
      </w:r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Солнце,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Светит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людям пусть в оконца.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Исходное положение – ноги слегка расставлены.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1 – поднять руки вверх (вдох)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2 – хлопнуть в ладоши, сказав «хлоп» (выдох)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3 – развести руки в стороны (вдох)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4 – исходное положение (выдох)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Пчелы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Мы представим, что мы </w:t>
      </w:r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пчёлы,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Пчёлы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в небе – новосёлы.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Исходное положение – ноги слегка расставлены.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1 – развести руки в стороны (вдох)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2 – опустить руки вниз со звуком «з-з-з» (выдох)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Приземление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Приземляемся, </w:t>
      </w:r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ура!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В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страну магнитов, детвора!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Исходное положение – ноги на ширине плеч, руки в «замок», опустить вниз.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1 – руки поднять вверх (вдох)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2 – наклон вперед с одновременным опусканием.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Вот мы и в волшебной стране магнитов.</w:t>
      </w:r>
    </w:p>
    <w:p w:rsidR="00D43DD1" w:rsidRPr="00D43DD1" w:rsidRDefault="00D43DD1" w:rsidP="00D43DD1">
      <w:pPr>
        <w:spacing w:after="0" w:line="384" w:lineRule="atLeast"/>
        <w:outlineLvl w:val="1"/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</w:pPr>
      <w:r w:rsidRPr="00D43DD1"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  <w:t>Опыты:</w:t>
      </w:r>
    </w:p>
    <w:p w:rsidR="00D43DD1" w:rsidRPr="00D43DD1" w:rsidRDefault="00D43DD1" w:rsidP="00D43DD1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</w:pPr>
      <w:r w:rsidRPr="00D43DD1"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  <w:t>Игра-опыт «Рыбалка»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Оборудование: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Емкость с водой,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 xml:space="preserve">5 рыбок из цветной клеенки с глазиком-кнопкой, загнутой с обратной </w:t>
      </w:r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стороны,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Магнит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Ход опыта: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 емкость с водой опустить рыбок.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Прислонить магнит к внешней стороне стакана на уровне рыбки. После того как она «клюнет», медленно двигать магнит по стенке стакана вверх. Так надо выловить всех рыбок.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Результат опыта: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>Рыбки следуют за движением магнита и поднимаются вверх до тех пор, пока не приблизятся к поверхности воды. Таким образом их можно легко достать, не замочив рук.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Вывод: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Поле магнита действует и сквозь стекло, и сквозь воду.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Благодаря своей способности притягивать предметы под водой магниты используются при строительстве и ремонте подводных сооружений: с их помощью очень удобно закреплять и прокладывать кабель или держать под рукой инструмент.</w:t>
      </w:r>
    </w:p>
    <w:p w:rsidR="00D43DD1" w:rsidRPr="00D43DD1" w:rsidRDefault="00D43DD1" w:rsidP="00D43DD1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</w:pPr>
      <w:r w:rsidRPr="00D43DD1"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  <w:t>Игра-опыт «Бумажные гонки»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Оборудование: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Лист картона формата А3 с нарисованной трассой гонок (две дорожки), установленный на четырех кубиках (можно прикрепить кнопками</w:t>
      </w:r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),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Заготовки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для машинок (дно, крыша),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Металлические пластинки для каждой машинки (можно от мебельного замка),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Ножницы и скотч (можно клей и кисти),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Магниты.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Ход опыта: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Скотчем прикрепить к днищам автомобилей металлические пластинки и приклеить крыши.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Установить автомобили на старте.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Установить магниты под картоном на уровне старта, где стоят автомобили, и двигать магниты по контурам дороги.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Результат опыта: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Автомобили двигаются по трассе, повторяя движения магнита, который дети двигают под картоном. Поле магнита, проходя через картон, притягивает металлические пластинки, прикрепленные к автомобилям, вынуждая их следовать за магнитом.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Вывод: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Поле магнита действует через картон и бумагу.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Магниты могут действовать через бумагу, поэтому их используют, например, для того, чтобы прикреплять записки к металлической дверце холодильника.</w:t>
      </w:r>
    </w:p>
    <w:p w:rsidR="00D43DD1" w:rsidRPr="00D43DD1" w:rsidRDefault="00D43DD1" w:rsidP="00D43DD1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</w:pPr>
      <w:r w:rsidRPr="00D43DD1"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  <w:t>Игра-опыт «Магнитная регата»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lastRenderedPageBreak/>
        <w:t>Оборудование: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Кусочек пенопласта в виде </w:t>
      </w:r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лодочки,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Портновская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игла для мачты,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Цветная бумага для паруса (можно сразу прикрепить парус к мачте);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Магнит,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Миска или таз с водой.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Ход опыта: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Пустить лодочку плавать в таз с водой. Управлять лодочкой, двигая магнит над тазом (не касаясь их</w:t>
      </w:r>
      <w:proofErr w:type="gramStart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).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Результат</w:t>
      </w:r>
      <w:proofErr w:type="gramEnd"/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опыта. Магнит приводит лодки в движение, даже если не касается их.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Вывод: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Сила магнита действует даже на расстоянии.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Благодаря свойству магнитов воздействовать на расстоянии и через растворы их используют в химических и медицинских лабораториях, где нужно перемешивать стерильные (очень чистые) вещества. Чтобы не соприкасаться с недостаточно стерильным инструментом, в пробирку с веществом, которое будут перемешивать, опускают маленькую стальную пластинку, покрытую стерильным материалом. Под пробиркой располагается магнит, который, вращаясь, приводит в движение пластинку в пробирке. Таким образом вещество перемешивается.</w:t>
      </w:r>
    </w:p>
    <w:p w:rsidR="00D43DD1" w:rsidRPr="00D43DD1" w:rsidRDefault="00D43DD1" w:rsidP="00D43DD1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</w:pPr>
      <w:r w:rsidRPr="00D43DD1"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  <w:t>Опыт «Почему иногда два магнита отталкиваются?»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Оборудование (на каждого ребенка или на пару):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Два маленьких мебельных магнита.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Ход опыта: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Поднести два магнита друг к другу.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Перевернуть один из магнитов другой стороной и снова поднести магниты друг к другу.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Результат опыта: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 одном случае магниты притягиваются, в другом отталкиваются.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Свойство магнитов отталкиваться используют на железных дорогах в Китае и Японии. Некоторые скоростные поезда не имеют колес: внутри поезда и на рельсах устанавливаются мощные магниты, которые повернуты друг к другу одинаковыми полюсами. Такие поезда практически летят над рельсами и могут развивать огромные скорости.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lastRenderedPageBreak/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Магниты используют для производства ювелирных изделий: ожерелья и браслеты могут иметь магнитную застежку или быть полностью изготовлены из магнитов (показывает детям некоторые магнитные украшения. Магниты используются и в детских игрушках (показывает детям магнитный конструктор из шариков или другую игрушку).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Мы много сегодня с вами узнали о полезных ископаемых и о магнитах. Что вы узнали? Что вам больше всего понравилось? А теперь нам пора возвращаться в детский сад.</w:t>
      </w:r>
    </w:p>
    <w:p w:rsidR="00D43DD1" w:rsidRPr="00D43DD1" w:rsidRDefault="00D43DD1" w:rsidP="00D43DD1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</w:pPr>
      <w:r w:rsidRPr="00D43DD1">
        <w:rPr>
          <w:rFonts w:ascii="Verdana" w:eastAsia="Times New Roman" w:hAnsi="Verdana" w:cs="Times New Roman"/>
          <w:color w:val="02193B"/>
          <w:spacing w:val="15"/>
          <w:sz w:val="26"/>
          <w:szCs w:val="26"/>
          <w:lang w:eastAsia="ru-RU"/>
        </w:rPr>
        <w:t>Релаксация «Полет высоко в небе»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(Звучит спокойная расслабляющая музыка).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«Закройте глаза и слушайте мой голос. Дышите медленно и легко. Представьте, что вы находитесь на ароматном летнем лугу. Над вами теплое летнее солнце и высокое голубое небо. Вы чувствуете себя абсолютно спокойными и счастливыми. Высоко в небе вы видите птицу, парящую в воздухе. Это большой орел с гладкими и блестящими перьями.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Птица свободно парит в небе, крылья ее распростерты в стороны. Время от времени она медленно взмахивает крыльями. Вы слышите звук крыльев, энергично рассекающих воздух.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Теперь пусть каждый из вас вообразит, что он – птица. Представьте, что вы медленно парите, плывете в воздухе и ваши крылья рассекают воздух. Наслаждайтесь свободой и прекрасными ощущениями парения в воздухе.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А теперь, медленно взмахивая крыльями приближаетесь к земле.</w:t>
      </w: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Вот вы уже на земле. Откройте глаза. Вы чувствуете себя хорошо отдохнувшими, у вас бодрое настроение и прекрасное ощущение полета, которое сохранится на весь день».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D43DD1" w:rsidRPr="00D43DD1" w:rsidRDefault="00D43DD1" w:rsidP="00D43DD1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D43DD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Я предлагаю вам на память о сегодняшних новых знаниях о полезных ископаемых, разукрасить фигурки из глины, которые потом вы заберете домой.</w:t>
      </w:r>
    </w:p>
    <w:p w:rsidR="0096254D" w:rsidRDefault="0096254D"/>
    <w:sectPr w:rsidR="0096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11"/>
    <w:rsid w:val="005471A1"/>
    <w:rsid w:val="00694811"/>
    <w:rsid w:val="0096254D"/>
    <w:rsid w:val="00D4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005B1-1FAA-4078-BF4C-C661D1C2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3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3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D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3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3D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1641</Words>
  <Characters>9359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2014-01-14T15:39:00Z</dcterms:created>
  <dcterms:modified xsi:type="dcterms:W3CDTF">2014-01-14T16:01:00Z</dcterms:modified>
</cp:coreProperties>
</file>