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FD" w:rsidRDefault="00577A10">
      <w:pPr>
        <w:rPr>
          <w:noProof/>
          <w:lang w:val="en-US" w:eastAsia="ru-RU"/>
        </w:rPr>
      </w:pPr>
      <w:r w:rsidRPr="00577A1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-548640</wp:posOffset>
            </wp:positionV>
            <wp:extent cx="7305675" cy="10315575"/>
            <wp:effectExtent l="19050" t="0" r="9525" b="0"/>
            <wp:wrapNone/>
            <wp:docPr id="5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FFD" w:rsidRDefault="00F64FFD">
      <w:pPr>
        <w:rPr>
          <w:noProof/>
          <w:lang w:val="en-US" w:eastAsia="ru-RU"/>
        </w:rPr>
      </w:pPr>
    </w:p>
    <w:p w:rsidR="00A97C26" w:rsidRPr="00A97C26" w:rsidRDefault="00A97C26" w:rsidP="00A97C26">
      <w:pPr>
        <w:jc w:val="center"/>
        <w:rPr>
          <w:noProof/>
          <w:sz w:val="28"/>
          <w:szCs w:val="28"/>
          <w:lang w:eastAsia="ru-RU"/>
        </w:rPr>
      </w:pPr>
    </w:p>
    <w:p w:rsidR="00A97C26" w:rsidRDefault="00A97C26" w:rsidP="00A97C26">
      <w:pPr>
        <w:jc w:val="center"/>
        <w:rPr>
          <w:noProof/>
          <w:sz w:val="28"/>
          <w:szCs w:val="28"/>
          <w:lang w:eastAsia="ru-RU"/>
        </w:rPr>
      </w:pPr>
      <w:r w:rsidRPr="00A97C26">
        <w:rPr>
          <w:noProof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A97C26" w:rsidRPr="00A97C26" w:rsidRDefault="00A97C26" w:rsidP="00A97C26">
      <w:pPr>
        <w:jc w:val="center"/>
        <w:rPr>
          <w:noProof/>
          <w:sz w:val="40"/>
          <w:szCs w:val="40"/>
          <w:lang w:eastAsia="ru-RU"/>
        </w:rPr>
      </w:pPr>
    </w:p>
    <w:p w:rsidR="00F64FFD" w:rsidRPr="00A97C26" w:rsidRDefault="00F64FFD" w:rsidP="00A97C26">
      <w:pPr>
        <w:jc w:val="center"/>
        <w:rPr>
          <w:noProof/>
          <w:sz w:val="40"/>
          <w:szCs w:val="40"/>
          <w:lang w:eastAsia="ru-RU"/>
        </w:rPr>
      </w:pPr>
      <w:r w:rsidRPr="00A97C26">
        <w:rPr>
          <w:noProof/>
          <w:sz w:val="40"/>
          <w:szCs w:val="40"/>
          <w:lang w:eastAsia="ru-RU"/>
        </w:rPr>
        <w:t>Педагогический проект</w:t>
      </w:r>
    </w:p>
    <w:p w:rsidR="00A97C26" w:rsidRDefault="00A97C26" w:rsidP="00A97C26">
      <w:pPr>
        <w:jc w:val="center"/>
        <w:rPr>
          <w:noProof/>
          <w:sz w:val="40"/>
          <w:szCs w:val="40"/>
          <w:lang w:eastAsia="ru-RU"/>
        </w:rPr>
      </w:pPr>
      <w:r w:rsidRPr="00A97C26">
        <w:rPr>
          <w:noProof/>
          <w:sz w:val="40"/>
          <w:szCs w:val="40"/>
          <w:lang w:eastAsia="ru-RU"/>
        </w:rPr>
        <w:t>п</w:t>
      </w:r>
      <w:r w:rsidR="007D4CF5">
        <w:rPr>
          <w:noProof/>
          <w:sz w:val="40"/>
          <w:szCs w:val="40"/>
          <w:lang w:eastAsia="ru-RU"/>
        </w:rPr>
        <w:t>о формированию коммуникативных навыков</w:t>
      </w:r>
    </w:p>
    <w:p w:rsidR="00F64FFD" w:rsidRDefault="00ED0735" w:rsidP="00A97C26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детей раннего возраста</w:t>
      </w:r>
      <w:r w:rsidR="00F64FFD" w:rsidRPr="00A97C26">
        <w:rPr>
          <w:noProof/>
          <w:sz w:val="40"/>
          <w:szCs w:val="40"/>
          <w:lang w:eastAsia="ru-RU"/>
        </w:rPr>
        <w:t>.</w:t>
      </w:r>
    </w:p>
    <w:p w:rsidR="00A97C26" w:rsidRPr="00A97C26" w:rsidRDefault="00A97C26" w:rsidP="00A97C26">
      <w:pPr>
        <w:jc w:val="center"/>
        <w:rPr>
          <w:noProof/>
          <w:sz w:val="72"/>
          <w:szCs w:val="72"/>
          <w:lang w:eastAsia="ru-RU"/>
        </w:rPr>
      </w:pPr>
    </w:p>
    <w:p w:rsidR="00F64FFD" w:rsidRPr="007D4CF5" w:rsidRDefault="00F64FFD" w:rsidP="007D4CF5">
      <w:pPr>
        <w:jc w:val="center"/>
        <w:rPr>
          <w:noProof/>
          <w:sz w:val="56"/>
          <w:szCs w:val="56"/>
          <w:lang w:eastAsia="ru-RU"/>
        </w:rPr>
      </w:pPr>
      <w:r w:rsidRPr="007D4CF5">
        <w:rPr>
          <w:noProof/>
          <w:sz w:val="56"/>
          <w:szCs w:val="56"/>
          <w:lang w:eastAsia="ru-RU"/>
        </w:rPr>
        <w:t>Тема:</w:t>
      </w:r>
      <w:r w:rsidR="00ED0735">
        <w:rPr>
          <w:noProof/>
          <w:sz w:val="56"/>
          <w:szCs w:val="56"/>
          <w:lang w:eastAsia="ru-RU"/>
        </w:rPr>
        <w:t xml:space="preserve"> «Ладушки, ладушки</w:t>
      </w:r>
      <w:r w:rsidRPr="007D4CF5">
        <w:rPr>
          <w:noProof/>
          <w:sz w:val="56"/>
          <w:szCs w:val="56"/>
          <w:lang w:eastAsia="ru-RU"/>
        </w:rPr>
        <w:t>»</w:t>
      </w:r>
    </w:p>
    <w:p w:rsidR="00A97C26" w:rsidRDefault="00A97C26" w:rsidP="007D4CF5">
      <w:pPr>
        <w:rPr>
          <w:noProof/>
          <w:lang w:eastAsia="ru-RU"/>
        </w:rPr>
      </w:pPr>
    </w:p>
    <w:p w:rsidR="007D4CF5" w:rsidRPr="007D4CF5" w:rsidRDefault="007D4CF5" w:rsidP="007D4CF5">
      <w:pPr>
        <w:rPr>
          <w:noProof/>
          <w:lang w:eastAsia="ru-RU"/>
        </w:rPr>
      </w:pPr>
    </w:p>
    <w:p w:rsidR="00A97C26" w:rsidRDefault="00A97C26" w:rsidP="00A97C26">
      <w:pPr>
        <w:jc w:val="right"/>
        <w:rPr>
          <w:noProof/>
          <w:lang w:eastAsia="ru-RU"/>
        </w:rPr>
      </w:pPr>
    </w:p>
    <w:p w:rsidR="00A97C26" w:rsidRPr="00A97C26" w:rsidRDefault="00A97C26" w:rsidP="00A97C26">
      <w:pPr>
        <w:jc w:val="right"/>
        <w:rPr>
          <w:noProof/>
          <w:sz w:val="28"/>
          <w:szCs w:val="28"/>
          <w:lang w:eastAsia="ru-RU"/>
        </w:rPr>
      </w:pPr>
      <w:r w:rsidRPr="00A97C26">
        <w:rPr>
          <w:noProof/>
          <w:sz w:val="28"/>
          <w:szCs w:val="28"/>
          <w:lang w:eastAsia="ru-RU"/>
        </w:rPr>
        <w:t xml:space="preserve">Разработала воспитатель </w:t>
      </w:r>
      <w:r w:rsidRPr="00A97C26">
        <w:rPr>
          <w:noProof/>
          <w:sz w:val="28"/>
          <w:szCs w:val="28"/>
          <w:lang w:val="en-US" w:eastAsia="ru-RU"/>
        </w:rPr>
        <w:t>II</w:t>
      </w:r>
      <w:r w:rsidRPr="00A97C26">
        <w:rPr>
          <w:noProof/>
          <w:sz w:val="28"/>
          <w:szCs w:val="28"/>
          <w:lang w:eastAsia="ru-RU"/>
        </w:rPr>
        <w:t xml:space="preserve"> квалификационной категории</w:t>
      </w:r>
    </w:p>
    <w:p w:rsidR="00A97C26" w:rsidRDefault="006316EB" w:rsidP="007D4CF5">
      <w:pPr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Самарская Г.В</w:t>
      </w:r>
      <w:r w:rsidR="00ED0735">
        <w:rPr>
          <w:noProof/>
          <w:sz w:val="28"/>
          <w:szCs w:val="28"/>
          <w:lang w:eastAsia="ru-RU"/>
        </w:rPr>
        <w:t>.</w:t>
      </w:r>
    </w:p>
    <w:p w:rsidR="007D4CF5" w:rsidRDefault="007D4CF5" w:rsidP="007D4CF5">
      <w:pPr>
        <w:jc w:val="right"/>
        <w:rPr>
          <w:noProof/>
          <w:sz w:val="28"/>
          <w:szCs w:val="28"/>
          <w:lang w:eastAsia="ru-RU"/>
        </w:rPr>
      </w:pPr>
    </w:p>
    <w:p w:rsidR="007D4CF5" w:rsidRPr="000231FD" w:rsidRDefault="007D4CF5" w:rsidP="007D4CF5">
      <w:pPr>
        <w:jc w:val="right"/>
        <w:rPr>
          <w:noProof/>
          <w:sz w:val="28"/>
          <w:szCs w:val="28"/>
          <w:lang w:eastAsia="ru-RU"/>
        </w:rPr>
      </w:pPr>
    </w:p>
    <w:p w:rsidR="00F64FFD" w:rsidRPr="00A97C26" w:rsidRDefault="00F64FFD" w:rsidP="00A97C26">
      <w:pPr>
        <w:jc w:val="center"/>
        <w:rPr>
          <w:noProof/>
          <w:sz w:val="24"/>
          <w:szCs w:val="24"/>
          <w:lang w:eastAsia="ru-RU"/>
        </w:rPr>
      </w:pPr>
      <w:r w:rsidRPr="00A97C26">
        <w:rPr>
          <w:noProof/>
          <w:sz w:val="24"/>
          <w:szCs w:val="24"/>
          <w:lang w:eastAsia="ru-RU"/>
        </w:rPr>
        <w:t>Городской округ Выкса</w:t>
      </w:r>
    </w:p>
    <w:p w:rsidR="00F64FFD" w:rsidRPr="00A97C26" w:rsidRDefault="00F64FFD" w:rsidP="00A97C26">
      <w:pPr>
        <w:jc w:val="center"/>
        <w:rPr>
          <w:noProof/>
          <w:sz w:val="24"/>
          <w:szCs w:val="24"/>
          <w:lang w:eastAsia="ru-RU"/>
        </w:rPr>
      </w:pPr>
      <w:r w:rsidRPr="00A97C26">
        <w:rPr>
          <w:noProof/>
          <w:sz w:val="24"/>
          <w:szCs w:val="24"/>
          <w:lang w:eastAsia="ru-RU"/>
        </w:rPr>
        <w:t>2014 г.</w:t>
      </w:r>
    </w:p>
    <w:p w:rsidR="00F64FFD" w:rsidRDefault="00F64FFD">
      <w:pPr>
        <w:rPr>
          <w:noProof/>
          <w:lang w:eastAsia="ru-RU"/>
        </w:rPr>
      </w:pPr>
    </w:p>
    <w:p w:rsidR="00A97C26" w:rsidRDefault="00A97C26">
      <w:pPr>
        <w:rPr>
          <w:noProof/>
          <w:lang w:eastAsia="ru-RU"/>
        </w:rPr>
      </w:pPr>
    </w:p>
    <w:p w:rsidR="006A4A06" w:rsidRDefault="006A4A06">
      <w:pPr>
        <w:rPr>
          <w:noProof/>
          <w:lang w:eastAsia="ru-RU"/>
        </w:rPr>
      </w:pPr>
    </w:p>
    <w:p w:rsidR="006A4A06" w:rsidRDefault="00577A1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-615315</wp:posOffset>
            </wp:positionV>
            <wp:extent cx="7305675" cy="10315575"/>
            <wp:effectExtent l="19050" t="0" r="9525" b="0"/>
            <wp:wrapNone/>
            <wp:docPr id="6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A06" w:rsidRDefault="006A4A06">
      <w:pPr>
        <w:rPr>
          <w:noProof/>
          <w:lang w:eastAsia="ru-RU"/>
        </w:rPr>
      </w:pPr>
    </w:p>
    <w:p w:rsidR="00A97C26" w:rsidRDefault="00A97C26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Тип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ED0735">
        <w:rPr>
          <w:i/>
          <w:noProof/>
          <w:sz w:val="28"/>
          <w:szCs w:val="28"/>
          <w:lang w:eastAsia="ru-RU"/>
        </w:rPr>
        <w:t>игровой.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A97C26" w:rsidRDefault="00A97C26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Продолжительность проекта</w:t>
      </w:r>
      <w:r w:rsidRPr="006A4A06">
        <w:rPr>
          <w:b/>
          <w:i/>
          <w:noProof/>
          <w:sz w:val="28"/>
          <w:szCs w:val="28"/>
          <w:lang w:eastAsia="ru-RU"/>
        </w:rPr>
        <w:t>:</w:t>
      </w:r>
      <w:r w:rsidR="007D4CF5">
        <w:rPr>
          <w:i/>
          <w:noProof/>
          <w:sz w:val="28"/>
          <w:szCs w:val="28"/>
          <w:lang w:eastAsia="ru-RU"/>
        </w:rPr>
        <w:t xml:space="preserve"> краткосрочный</w:t>
      </w:r>
      <w:r w:rsidR="00EF0322" w:rsidRPr="006A4A06">
        <w:rPr>
          <w:i/>
          <w:noProof/>
          <w:sz w:val="28"/>
          <w:szCs w:val="28"/>
          <w:lang w:eastAsia="ru-RU"/>
        </w:rPr>
        <w:t>.</w:t>
      </w:r>
      <w:r w:rsidR="00577A10" w:rsidRPr="00577A10">
        <w:rPr>
          <w:rFonts w:cstheme="minorHAnsi"/>
          <w:b/>
          <w:noProof/>
          <w:color w:val="10253F"/>
          <w:kern w:val="24"/>
          <w:sz w:val="36"/>
          <w:szCs w:val="36"/>
          <w:lang w:eastAsia="ru-RU"/>
        </w:rPr>
        <w:t xml:space="preserve"> 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EF0322" w:rsidRDefault="00EF0322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Участники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ED0735">
        <w:rPr>
          <w:i/>
          <w:noProof/>
          <w:sz w:val="28"/>
          <w:szCs w:val="28"/>
          <w:lang w:eastAsia="ru-RU"/>
        </w:rPr>
        <w:t xml:space="preserve">дети раннего возраста (2 – </w:t>
      </w:r>
      <w:r w:rsidR="00D325DB">
        <w:rPr>
          <w:i/>
          <w:noProof/>
          <w:sz w:val="28"/>
          <w:szCs w:val="28"/>
          <w:lang w:eastAsia="ru-RU"/>
        </w:rPr>
        <w:t>3 года), воспитатель Самарская Г.В</w:t>
      </w:r>
      <w:r w:rsidR="00ED0735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EF0322" w:rsidRDefault="00EF0322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Итоговый продукт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ED0735">
        <w:rPr>
          <w:noProof/>
          <w:sz w:val="28"/>
          <w:szCs w:val="28"/>
          <w:lang w:eastAsia="ru-RU"/>
        </w:rPr>
        <w:t>картотека игр - потешек</w:t>
      </w:r>
      <w:r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i/>
          <w:noProof/>
          <w:sz w:val="28"/>
          <w:szCs w:val="28"/>
          <w:lang w:eastAsia="ru-RU"/>
        </w:rPr>
      </w:pPr>
    </w:p>
    <w:p w:rsidR="00EF0322" w:rsidRDefault="00EF0322">
      <w:pPr>
        <w:rPr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Гипотеза: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7D4CF5">
        <w:rPr>
          <w:i/>
          <w:noProof/>
          <w:sz w:val="28"/>
          <w:szCs w:val="28"/>
          <w:lang w:eastAsia="ru-RU"/>
        </w:rPr>
        <w:t>активное общение – это обязательное условие нормального развития ребёнка</w:t>
      </w:r>
      <w:r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771EAA" w:rsidRDefault="00771EAA" w:rsidP="006A4A06">
      <w:pPr>
        <w:jc w:val="center"/>
        <w:rPr>
          <w:b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Ожидаемый результат:</w:t>
      </w:r>
    </w:p>
    <w:p w:rsidR="006A4A06" w:rsidRPr="006A4A06" w:rsidRDefault="006A4A06" w:rsidP="006A4A06">
      <w:pPr>
        <w:jc w:val="center"/>
        <w:rPr>
          <w:b/>
          <w:noProof/>
          <w:sz w:val="28"/>
          <w:szCs w:val="28"/>
          <w:lang w:eastAsia="ru-RU"/>
        </w:rPr>
      </w:pPr>
    </w:p>
    <w:p w:rsidR="00771EAA" w:rsidRPr="00ED0735" w:rsidRDefault="00ED0735" w:rsidP="00771EAA">
      <w:pPr>
        <w:pStyle w:val="a5"/>
        <w:numPr>
          <w:ilvl w:val="0"/>
          <w:numId w:val="1"/>
        </w:numPr>
        <w:rPr>
          <w:rFonts w:cstheme="minorHAnsi"/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>Дети з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>аинтересованно рассматривают иллюстрации</w:t>
      </w:r>
      <w:r w:rsidRPr="00ED0735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771EAA" w:rsidRPr="00ED0735" w:rsidRDefault="00ED0735" w:rsidP="00771EAA">
      <w:pPr>
        <w:pStyle w:val="a5"/>
        <w:numPr>
          <w:ilvl w:val="0"/>
          <w:numId w:val="1"/>
        </w:numPr>
        <w:rPr>
          <w:rFonts w:cstheme="minorHAnsi"/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 xml:space="preserve">Дети 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слушают и проговаривают </w:t>
      </w:r>
      <w:proofErr w:type="spellStart"/>
      <w:r w:rsidRPr="00773A19">
        <w:rPr>
          <w:rFonts w:eastAsia="Times New Roman" w:cstheme="minorHAnsi"/>
          <w:i/>
          <w:sz w:val="28"/>
          <w:szCs w:val="28"/>
          <w:lang w:eastAsia="ru-RU"/>
        </w:rPr>
        <w:t>потешки</w:t>
      </w:r>
      <w:proofErr w:type="spellEnd"/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и стихи за взрослыми</w:t>
      </w:r>
    </w:p>
    <w:p w:rsidR="00771EAA" w:rsidRPr="00ED0735" w:rsidRDefault="00ED0735" w:rsidP="00771EAA">
      <w:pPr>
        <w:pStyle w:val="a5"/>
        <w:numPr>
          <w:ilvl w:val="0"/>
          <w:numId w:val="1"/>
        </w:numPr>
        <w:rPr>
          <w:rFonts w:cstheme="minorHAnsi"/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 xml:space="preserve">Дети 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>активно участвуют в играх</w:t>
      </w:r>
      <w:r w:rsidRPr="00ED0735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>- занятиях по развитию речи</w:t>
      </w:r>
      <w:r w:rsidRPr="00ED0735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ED0735" w:rsidRPr="00ED0735" w:rsidRDefault="00ED0735" w:rsidP="00771EAA">
      <w:pPr>
        <w:pStyle w:val="a5"/>
        <w:numPr>
          <w:ilvl w:val="0"/>
          <w:numId w:val="1"/>
        </w:numPr>
        <w:rPr>
          <w:rFonts w:cstheme="minorHAnsi"/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>Д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>ети доброжелательны по отношению к сверстникам и взрослым</w:t>
      </w:r>
    </w:p>
    <w:p w:rsidR="006A4A06" w:rsidRDefault="006A4A06" w:rsidP="006A4A06">
      <w:pPr>
        <w:rPr>
          <w:i/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527404" w:rsidRDefault="00527404" w:rsidP="006A4A06">
      <w:pPr>
        <w:rPr>
          <w:b/>
          <w:noProof/>
          <w:sz w:val="28"/>
          <w:szCs w:val="28"/>
          <w:lang w:eastAsia="ru-RU"/>
        </w:rPr>
      </w:pPr>
    </w:p>
    <w:p w:rsidR="00527404" w:rsidRDefault="00577A10" w:rsidP="006A4A06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-558165</wp:posOffset>
            </wp:positionV>
            <wp:extent cx="7305675" cy="10315575"/>
            <wp:effectExtent l="19050" t="0" r="9525" b="0"/>
            <wp:wrapNone/>
            <wp:docPr id="7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404" w:rsidRDefault="00527404" w:rsidP="006A4A06">
      <w:pPr>
        <w:rPr>
          <w:b/>
          <w:noProof/>
          <w:sz w:val="28"/>
          <w:szCs w:val="28"/>
          <w:lang w:eastAsia="ru-RU"/>
        </w:rPr>
      </w:pPr>
    </w:p>
    <w:p w:rsidR="006A4A06" w:rsidRPr="00D47C02" w:rsidRDefault="006A4A06" w:rsidP="006A4A06">
      <w:pPr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>Цель:</w:t>
      </w:r>
    </w:p>
    <w:p w:rsidR="00D47C02" w:rsidRPr="00ED0735" w:rsidRDefault="00ED0735" w:rsidP="00F849AA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Формирование</w:t>
      </w:r>
      <w:r w:rsidRPr="00ED0735">
        <w:rPr>
          <w:rFonts w:eastAsia="Times New Roman" w:cstheme="minorHAnsi"/>
          <w:i/>
          <w:sz w:val="28"/>
          <w:szCs w:val="28"/>
          <w:lang w:eastAsia="ru-RU"/>
        </w:rPr>
        <w:t xml:space="preserve"> умения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проявлять положительные эмоции в общении </w:t>
      </w:r>
      <w:proofErr w:type="gramStart"/>
      <w:r w:rsidRPr="00773A19">
        <w:rPr>
          <w:rFonts w:eastAsia="Times New Roman" w:cstheme="minorHAnsi"/>
          <w:i/>
          <w:sz w:val="28"/>
          <w:szCs w:val="28"/>
          <w:lang w:eastAsia="ru-RU"/>
        </w:rPr>
        <w:t>со</w:t>
      </w:r>
      <w:proofErr w:type="gramEnd"/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взрослыми и сверстниками.</w:t>
      </w:r>
    </w:p>
    <w:p w:rsidR="006A4A06" w:rsidRPr="00D47C02" w:rsidRDefault="006A4A06" w:rsidP="006A4A06">
      <w:pPr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 xml:space="preserve">Задачи: </w:t>
      </w:r>
    </w:p>
    <w:p w:rsidR="006A4A06" w:rsidRPr="00ED0735" w:rsidRDefault="00ED0735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>Развитие мелкой моторики пальцев рук и активной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речь.</w:t>
      </w:r>
    </w:p>
    <w:p w:rsidR="006A4A06" w:rsidRPr="00ED0735" w:rsidRDefault="00ED0735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>Развитие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интерес</w:t>
      </w:r>
      <w:r w:rsidRPr="00ED0735">
        <w:rPr>
          <w:rFonts w:eastAsia="Times New Roman" w:cstheme="minorHAnsi"/>
          <w:i/>
          <w:sz w:val="28"/>
          <w:szCs w:val="28"/>
          <w:lang w:eastAsia="ru-RU"/>
        </w:rPr>
        <w:t>а и любви</w:t>
      </w:r>
      <w:r w:rsidRPr="00773A19">
        <w:rPr>
          <w:rFonts w:eastAsia="Times New Roman" w:cstheme="minorHAnsi"/>
          <w:i/>
          <w:sz w:val="28"/>
          <w:szCs w:val="28"/>
          <w:lang w:eastAsia="ru-RU"/>
        </w:rPr>
        <w:t xml:space="preserve"> к фольклору.</w:t>
      </w:r>
    </w:p>
    <w:p w:rsidR="00D47C02" w:rsidRPr="00ED0735" w:rsidRDefault="00ED0735" w:rsidP="00ED0735">
      <w:pPr>
        <w:pStyle w:val="a5"/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ED0735">
        <w:rPr>
          <w:rFonts w:eastAsia="Times New Roman" w:cstheme="minorHAnsi"/>
          <w:i/>
          <w:sz w:val="28"/>
          <w:szCs w:val="28"/>
          <w:lang w:eastAsia="ru-RU"/>
        </w:rPr>
        <w:t>Воспитание доброжелательного отношения в общении со сверстниками и взрослыми.</w:t>
      </w: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527404" w:rsidRDefault="00527404" w:rsidP="006A4A06">
      <w:pPr>
        <w:rPr>
          <w:noProof/>
          <w:sz w:val="28"/>
          <w:szCs w:val="28"/>
          <w:lang w:eastAsia="ru-RU"/>
        </w:rPr>
      </w:pPr>
    </w:p>
    <w:p w:rsidR="00D47C02" w:rsidRDefault="00D47C02" w:rsidP="00D47C02">
      <w:pPr>
        <w:jc w:val="center"/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>Актуальность:</w:t>
      </w:r>
    </w:p>
    <w:p w:rsidR="00527404" w:rsidRPr="0040252F" w:rsidRDefault="00ED0735" w:rsidP="00ED0735">
      <w:pPr>
        <w:widowControl w:val="0"/>
        <w:rPr>
          <w:rFonts w:cstheme="minorHAnsi"/>
          <w:i/>
          <w:kern w:val="24"/>
          <w:sz w:val="28"/>
          <w:szCs w:val="28"/>
        </w:rPr>
      </w:pPr>
      <w:r w:rsidRPr="0040252F">
        <w:rPr>
          <w:i/>
          <w:sz w:val="28"/>
          <w:szCs w:val="28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F849AA" w:rsidRPr="0040252F" w:rsidRDefault="00F849AA" w:rsidP="00D47C02">
      <w:pPr>
        <w:widowControl w:val="0"/>
        <w:rPr>
          <w:rFonts w:cstheme="minorHAnsi"/>
          <w:kern w:val="24"/>
          <w:sz w:val="28"/>
          <w:szCs w:val="28"/>
        </w:rPr>
      </w:pPr>
    </w:p>
    <w:p w:rsidR="00F849AA" w:rsidRDefault="00F849A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F849AA" w:rsidRDefault="00F849A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77A10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  <w:r w:rsidRPr="00577A10">
        <w:rPr>
          <w:rFonts w:cstheme="minorHAnsi"/>
          <w:noProof/>
          <w:color w:val="10253F"/>
          <w:kern w:val="2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-624840</wp:posOffset>
            </wp:positionV>
            <wp:extent cx="7305675" cy="10315575"/>
            <wp:effectExtent l="19050" t="0" r="9525" b="0"/>
            <wp:wrapNone/>
            <wp:docPr id="8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6ED" w:rsidRDefault="00AB76ED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DB4400" w:rsidRDefault="00F849AA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  <w:r w:rsidRPr="00DB4400">
        <w:rPr>
          <w:rFonts w:cstheme="minorHAnsi"/>
          <w:b/>
          <w:color w:val="10253F"/>
          <w:kern w:val="24"/>
          <w:sz w:val="36"/>
          <w:szCs w:val="36"/>
        </w:rPr>
        <w:t>Этапы проекта</w:t>
      </w:r>
    </w:p>
    <w:tbl>
      <w:tblPr>
        <w:tblStyle w:val="a7"/>
        <w:tblW w:w="0" w:type="auto"/>
        <w:tblInd w:w="-318" w:type="dxa"/>
        <w:tblLook w:val="04A0"/>
      </w:tblPr>
      <w:tblGrid>
        <w:gridCol w:w="3261"/>
        <w:gridCol w:w="3969"/>
        <w:gridCol w:w="2659"/>
      </w:tblGrid>
      <w:tr w:rsidR="00527404" w:rsidTr="00942EEA">
        <w:tc>
          <w:tcPr>
            <w:tcW w:w="3261" w:type="dxa"/>
          </w:tcPr>
          <w:p w:rsidR="00527404" w:rsidRPr="00E562FF" w:rsidRDefault="00527404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Этапы и их цели</w:t>
            </w:r>
          </w:p>
        </w:tc>
        <w:tc>
          <w:tcPr>
            <w:tcW w:w="3969" w:type="dxa"/>
          </w:tcPr>
          <w:p w:rsidR="00527404" w:rsidRPr="00E562FF" w:rsidRDefault="00E562FF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:rsidR="00527404" w:rsidRPr="00E562FF" w:rsidRDefault="00E562FF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Сроки реализации</w:t>
            </w:r>
          </w:p>
        </w:tc>
      </w:tr>
      <w:tr w:rsidR="00527404" w:rsidTr="00942EEA">
        <w:tc>
          <w:tcPr>
            <w:tcW w:w="3261" w:type="dxa"/>
          </w:tcPr>
          <w:p w:rsidR="00527404" w:rsidRPr="00942EEA" w:rsidRDefault="00E562FF" w:rsidP="00E562FF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 w:rsidRPr="00942EEA"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Подготовительный этап.</w:t>
            </w:r>
          </w:p>
          <w:p w:rsidR="00E562FF" w:rsidRPr="00527404" w:rsidRDefault="00E562FF" w:rsidP="00E562FF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942EEA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Цель:</w:t>
            </w:r>
            <w:r>
              <w:rPr>
                <w:rFonts w:cstheme="minorHAnsi"/>
                <w:color w:val="10253F"/>
                <w:kern w:val="24"/>
                <w:sz w:val="28"/>
                <w:szCs w:val="28"/>
              </w:rPr>
              <w:t xml:space="preserve"> </w:t>
            </w:r>
            <w:r w:rsidR="0040252F" w:rsidRPr="0040252F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Создание благоприятных условий</w:t>
            </w:r>
            <w:r w:rsidR="0040252F" w:rsidRPr="00773A19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 для формирования коммуникативных навыков у детей раннего возраста, п</w:t>
            </w:r>
            <w:r w:rsidR="0040252F" w:rsidRPr="0040252F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осредством русского фольклора (</w:t>
            </w:r>
            <w:proofErr w:type="spellStart"/>
            <w:r w:rsidR="0040252F" w:rsidRPr="0040252F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потешки</w:t>
            </w:r>
            <w:proofErr w:type="spellEnd"/>
            <w:r w:rsidR="0040252F" w:rsidRPr="0040252F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, песенки, стихи</w:t>
            </w:r>
            <w:r w:rsidR="0040252F" w:rsidRPr="00773A19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969" w:type="dxa"/>
          </w:tcPr>
          <w:p w:rsidR="00527404" w:rsidRPr="00E562FF" w:rsidRDefault="00E562F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Подбор методической и художественной литературы, дидактических игр, наглядного материала.</w:t>
            </w:r>
          </w:p>
        </w:tc>
        <w:tc>
          <w:tcPr>
            <w:tcW w:w="2659" w:type="dxa"/>
          </w:tcPr>
          <w:p w:rsidR="00B77AF4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527404" w:rsidRPr="00B77AF4" w:rsidRDefault="000231FD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</w:pP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14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04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2014</w:t>
            </w:r>
          </w:p>
        </w:tc>
      </w:tr>
      <w:tr w:rsidR="00E562FF" w:rsidTr="00942EEA">
        <w:tc>
          <w:tcPr>
            <w:tcW w:w="3261" w:type="dxa"/>
          </w:tcPr>
          <w:p w:rsidR="00E562FF" w:rsidRDefault="00E562FF" w:rsidP="00E562FF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Основной этап.</w:t>
            </w:r>
          </w:p>
          <w:p w:rsidR="00E562FF" w:rsidRPr="00E562FF" w:rsidRDefault="00E562FF" w:rsidP="00E562FF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 xml:space="preserve">Цель: </w:t>
            </w:r>
            <w:r w:rsidR="00EE38C0" w:rsidRPr="00EE38C0">
              <w:rPr>
                <w:rFonts w:cstheme="minorHAnsi"/>
                <w:i/>
                <w:kern w:val="24"/>
                <w:sz w:val="28"/>
                <w:szCs w:val="28"/>
              </w:rPr>
              <w:t>И</w:t>
            </w:r>
            <w:r w:rsidR="00EE38C0" w:rsidRPr="00EE38C0">
              <w:rPr>
                <w:i/>
                <w:sz w:val="28"/>
                <w:szCs w:val="28"/>
              </w:rPr>
              <w:t>спользование произведений народного творчества в рабо</w:t>
            </w:r>
            <w:r w:rsidR="00EE38C0">
              <w:rPr>
                <w:i/>
                <w:sz w:val="28"/>
                <w:szCs w:val="28"/>
              </w:rPr>
              <w:t>те по развитию речи, а так же в</w:t>
            </w:r>
            <w:r w:rsidR="00EE38C0" w:rsidRPr="00EE38C0">
              <w:rPr>
                <w:i/>
                <w:sz w:val="28"/>
                <w:szCs w:val="28"/>
              </w:rPr>
              <w:t xml:space="preserve"> воспитании доброжелательности, заботливого отношения друг к другу</w:t>
            </w:r>
            <w:r w:rsidR="00EE38C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Рассматривание иллюстраций к </w:t>
            </w:r>
            <w:proofErr w:type="spell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потешкам</w:t>
            </w:r>
            <w:proofErr w:type="spell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</w:p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Дидактическая игра «Моя семья».</w:t>
            </w:r>
            <w:r w:rsidR="00942EEA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 </w:t>
            </w:r>
          </w:p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Словесная игра «Кто в домике живёт».</w:t>
            </w:r>
          </w:p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40252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Подборка музыкальных игр – </w:t>
            </w:r>
            <w:proofErr w:type="spell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потешек</w:t>
            </w:r>
            <w:proofErr w:type="spell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 для детей раннего возраста.</w:t>
            </w:r>
          </w:p>
          <w:p w:rsidR="0040252F" w:rsidRPr="00E562FF" w:rsidRDefault="0040252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</w:tc>
        <w:tc>
          <w:tcPr>
            <w:tcW w:w="2659" w:type="dxa"/>
          </w:tcPr>
          <w:p w:rsidR="00B77AF4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E562FF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40252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1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5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40252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04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40252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2014</w:t>
            </w:r>
          </w:p>
        </w:tc>
      </w:tr>
      <w:tr w:rsidR="00EE38C0" w:rsidTr="00942EEA">
        <w:tc>
          <w:tcPr>
            <w:tcW w:w="3261" w:type="dxa"/>
          </w:tcPr>
          <w:p w:rsidR="00EE38C0" w:rsidRPr="00AB76ED" w:rsidRDefault="00EE38C0" w:rsidP="00EE38C0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 w:rsidRPr="00AB76ED"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Заключительный этап.</w:t>
            </w:r>
          </w:p>
          <w:p w:rsidR="00EE38C0" w:rsidRDefault="00EE38C0" w:rsidP="00EE38C0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 w:rsidRPr="00AB76ED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Цель:</w:t>
            </w:r>
            <w:r>
              <w:rPr>
                <w:rFonts w:cstheme="minorHAnsi"/>
                <w:color w:val="10253F"/>
                <w:kern w:val="24"/>
                <w:sz w:val="28"/>
                <w:szCs w:val="28"/>
              </w:rPr>
              <w:t xml:space="preserve"> </w:t>
            </w:r>
            <w:r w:rsidRPr="00773A19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Проведение игровых занятий.</w:t>
            </w:r>
          </w:p>
        </w:tc>
        <w:tc>
          <w:tcPr>
            <w:tcW w:w="3969" w:type="dxa"/>
          </w:tcPr>
          <w:p w:rsidR="00EE38C0" w:rsidRDefault="00EE38C0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Картотека игр – </w:t>
            </w:r>
            <w:proofErr w:type="spell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потешек</w:t>
            </w:r>
            <w:proofErr w:type="spell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EE38C0" w:rsidRDefault="00EE38C0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EE38C0" w:rsidRPr="00B77AF4" w:rsidRDefault="00EE38C0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1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6.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04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2014</w:t>
            </w:r>
          </w:p>
        </w:tc>
      </w:tr>
    </w:tbl>
    <w:p w:rsidR="000231FD" w:rsidRPr="0040252F" w:rsidRDefault="000231FD" w:rsidP="00EE38C0">
      <w:pPr>
        <w:widowControl w:val="0"/>
        <w:rPr>
          <w:rFonts w:cstheme="minorHAnsi"/>
          <w:b/>
          <w:color w:val="10253F"/>
          <w:kern w:val="24"/>
          <w:sz w:val="36"/>
          <w:szCs w:val="36"/>
        </w:rPr>
      </w:pPr>
    </w:p>
    <w:p w:rsidR="00942EEA" w:rsidRDefault="00942EEA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  <w:r>
        <w:rPr>
          <w:rFonts w:cstheme="minorHAnsi"/>
          <w:b/>
          <w:noProof/>
          <w:color w:val="10253F"/>
          <w:kern w:val="24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-567690</wp:posOffset>
            </wp:positionV>
            <wp:extent cx="7305675" cy="10315575"/>
            <wp:effectExtent l="19050" t="0" r="9525" b="0"/>
            <wp:wrapNone/>
            <wp:docPr id="4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492282" w:rsidRPr="00492282" w:rsidRDefault="00492282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84390F" w:rsidRDefault="0084390F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  <w:r w:rsidRPr="0084390F">
        <w:rPr>
          <w:rFonts w:cstheme="minorHAnsi"/>
          <w:b/>
          <w:color w:val="10253F"/>
          <w:kern w:val="24"/>
          <w:sz w:val="28"/>
          <w:szCs w:val="28"/>
        </w:rPr>
        <w:t>Список литературы</w:t>
      </w:r>
    </w:p>
    <w:p w:rsidR="0084390F" w:rsidRPr="00EE38C0" w:rsidRDefault="0084390F" w:rsidP="00527404">
      <w:pPr>
        <w:widowControl w:val="0"/>
        <w:jc w:val="center"/>
        <w:rPr>
          <w:rFonts w:cstheme="minorHAnsi"/>
          <w:b/>
          <w:color w:val="10253F"/>
          <w:kern w:val="24"/>
          <w:sz w:val="20"/>
          <w:szCs w:val="20"/>
        </w:rPr>
      </w:pPr>
    </w:p>
    <w:p w:rsidR="00D470C8" w:rsidRP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492282">
        <w:rPr>
          <w:rFonts w:cstheme="minorHAnsi"/>
          <w:color w:val="444444"/>
          <w:sz w:val="24"/>
          <w:szCs w:val="24"/>
        </w:rPr>
        <w:t xml:space="preserve">Печора К.Л., </w:t>
      </w:r>
      <w:proofErr w:type="spellStart"/>
      <w:r w:rsidRPr="00492282">
        <w:rPr>
          <w:rFonts w:cstheme="minorHAnsi"/>
          <w:color w:val="444444"/>
          <w:sz w:val="24"/>
          <w:szCs w:val="24"/>
        </w:rPr>
        <w:t>Пантюхина</w:t>
      </w:r>
      <w:proofErr w:type="spellEnd"/>
      <w:r w:rsidRPr="00492282">
        <w:rPr>
          <w:rFonts w:cstheme="minorHAnsi"/>
          <w:color w:val="444444"/>
          <w:sz w:val="24"/>
          <w:szCs w:val="24"/>
        </w:rPr>
        <w:t xml:space="preserve"> Г.В., </w:t>
      </w:r>
      <w:proofErr w:type="spellStart"/>
      <w:r w:rsidRPr="00492282">
        <w:rPr>
          <w:rFonts w:cstheme="minorHAnsi"/>
          <w:color w:val="444444"/>
          <w:sz w:val="24"/>
          <w:szCs w:val="24"/>
        </w:rPr>
        <w:t>Голубева</w:t>
      </w:r>
      <w:proofErr w:type="spellEnd"/>
      <w:r w:rsidRPr="00492282">
        <w:rPr>
          <w:rFonts w:cstheme="minorHAnsi"/>
          <w:color w:val="444444"/>
          <w:sz w:val="24"/>
          <w:szCs w:val="24"/>
        </w:rPr>
        <w:t xml:space="preserve"> Л.Г. Дети раннего возраста в дошкольных учреждениях – </w:t>
      </w:r>
      <w:proofErr w:type="spellStart"/>
      <w:r w:rsidRPr="00492282">
        <w:rPr>
          <w:rFonts w:cstheme="minorHAnsi"/>
          <w:color w:val="444444"/>
          <w:sz w:val="24"/>
          <w:szCs w:val="24"/>
        </w:rPr>
        <w:t>М.,изд</w:t>
      </w:r>
      <w:proofErr w:type="gramStart"/>
      <w:r w:rsidRPr="00492282">
        <w:rPr>
          <w:rFonts w:cstheme="minorHAnsi"/>
          <w:color w:val="444444"/>
          <w:sz w:val="24"/>
          <w:szCs w:val="24"/>
        </w:rPr>
        <w:t>.ц</w:t>
      </w:r>
      <w:proofErr w:type="gramEnd"/>
      <w:r w:rsidRPr="00492282">
        <w:rPr>
          <w:rFonts w:cstheme="minorHAnsi"/>
          <w:color w:val="444444"/>
          <w:sz w:val="24"/>
          <w:szCs w:val="24"/>
        </w:rPr>
        <w:t>ентр</w:t>
      </w:r>
      <w:proofErr w:type="spellEnd"/>
      <w:r w:rsidRPr="00492282">
        <w:rPr>
          <w:rFonts w:cstheme="minorHAnsi"/>
          <w:color w:val="444444"/>
          <w:sz w:val="24"/>
          <w:szCs w:val="24"/>
        </w:rPr>
        <w:t xml:space="preserve"> ВЛАДОС, 2002. – 176 с</w:t>
      </w:r>
    </w:p>
    <w:p w:rsid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EE38C0">
        <w:rPr>
          <w:rFonts w:cstheme="minorHAnsi"/>
          <w:color w:val="444444"/>
          <w:sz w:val="24"/>
          <w:szCs w:val="24"/>
        </w:rPr>
        <w:t xml:space="preserve">Печора. К.Л. «Развитие и воспитание детей раннего и дошкольного возраста». Актуальные проблемы и их решение в условиях ДОУ и семьи. – М.: «Издательство Скрипторий 2003», 2006. – 96 </w:t>
      </w:r>
      <w:proofErr w:type="gramStart"/>
      <w:r w:rsidRPr="00EE38C0">
        <w:rPr>
          <w:rFonts w:cstheme="minorHAnsi"/>
          <w:color w:val="444444"/>
          <w:sz w:val="24"/>
          <w:szCs w:val="24"/>
        </w:rPr>
        <w:t>с</w:t>
      </w:r>
      <w:proofErr w:type="gramEnd"/>
      <w:r w:rsidRPr="00EE38C0">
        <w:rPr>
          <w:rFonts w:cstheme="minorHAnsi"/>
          <w:color w:val="444444"/>
          <w:sz w:val="24"/>
          <w:szCs w:val="24"/>
        </w:rPr>
        <w:t>.</w:t>
      </w:r>
    </w:p>
    <w:p w:rsid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proofErr w:type="spellStart"/>
      <w:r w:rsidRPr="00EE38C0">
        <w:rPr>
          <w:rFonts w:cstheme="minorHAnsi"/>
          <w:color w:val="444444"/>
          <w:sz w:val="24"/>
          <w:szCs w:val="24"/>
        </w:rPr>
        <w:t>Лямина</w:t>
      </w:r>
      <w:proofErr w:type="spellEnd"/>
      <w:r w:rsidRPr="00EE38C0">
        <w:rPr>
          <w:rFonts w:cstheme="minorHAnsi"/>
          <w:color w:val="444444"/>
          <w:sz w:val="24"/>
          <w:szCs w:val="24"/>
        </w:rPr>
        <w:t xml:space="preserve"> Г.М. Развитие речи ребенка раннего возраста: Методическое пособие. – М.: Айрис-пресс, 2005. – 96 </w:t>
      </w:r>
      <w:proofErr w:type="gramStart"/>
      <w:r w:rsidRPr="00EE38C0">
        <w:rPr>
          <w:rFonts w:cstheme="minorHAnsi"/>
          <w:color w:val="444444"/>
          <w:sz w:val="24"/>
          <w:szCs w:val="24"/>
        </w:rPr>
        <w:t>с</w:t>
      </w:r>
      <w:proofErr w:type="gramEnd"/>
      <w:r w:rsidRPr="00EE38C0">
        <w:rPr>
          <w:rFonts w:cstheme="minorHAnsi"/>
          <w:color w:val="444444"/>
          <w:sz w:val="24"/>
          <w:szCs w:val="24"/>
        </w:rPr>
        <w:t>.</w:t>
      </w:r>
    </w:p>
    <w:p w:rsid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proofErr w:type="spellStart"/>
      <w:r w:rsidRPr="00EE38C0">
        <w:rPr>
          <w:rFonts w:cstheme="minorHAnsi"/>
          <w:color w:val="444444"/>
          <w:sz w:val="24"/>
          <w:szCs w:val="24"/>
        </w:rPr>
        <w:t>Жердева</w:t>
      </w:r>
      <w:proofErr w:type="spellEnd"/>
      <w:r w:rsidRPr="00EE38C0">
        <w:rPr>
          <w:rFonts w:cstheme="minorHAnsi"/>
          <w:color w:val="444444"/>
          <w:sz w:val="24"/>
          <w:szCs w:val="24"/>
        </w:rPr>
        <w:t xml:space="preserve"> Е.В. Дети раннего возраста в детском саду Изд.3-е – Ростов </w:t>
      </w:r>
      <w:proofErr w:type="spellStart"/>
      <w:r w:rsidRPr="00EE38C0">
        <w:rPr>
          <w:rFonts w:cstheme="minorHAnsi"/>
          <w:color w:val="444444"/>
          <w:sz w:val="24"/>
          <w:szCs w:val="24"/>
        </w:rPr>
        <w:t>н</w:t>
      </w:r>
      <w:proofErr w:type="spellEnd"/>
      <w:r w:rsidRPr="00EE38C0">
        <w:rPr>
          <w:rFonts w:cstheme="minorHAnsi"/>
          <w:color w:val="444444"/>
          <w:sz w:val="24"/>
          <w:szCs w:val="24"/>
        </w:rPr>
        <w:t xml:space="preserve">/Д: Феникс, 2008. – 186 </w:t>
      </w:r>
      <w:proofErr w:type="gramStart"/>
      <w:r w:rsidRPr="00EE38C0">
        <w:rPr>
          <w:rFonts w:cstheme="minorHAnsi"/>
          <w:color w:val="444444"/>
          <w:sz w:val="24"/>
          <w:szCs w:val="24"/>
        </w:rPr>
        <w:t>с</w:t>
      </w:r>
      <w:proofErr w:type="gramEnd"/>
      <w:r w:rsidRPr="00EE38C0">
        <w:rPr>
          <w:rFonts w:cstheme="minorHAnsi"/>
          <w:color w:val="444444"/>
          <w:sz w:val="24"/>
          <w:szCs w:val="24"/>
        </w:rPr>
        <w:t>.</w:t>
      </w:r>
    </w:p>
    <w:p w:rsid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EE38C0">
        <w:rPr>
          <w:rFonts w:cstheme="minorHAnsi"/>
          <w:color w:val="444444"/>
          <w:sz w:val="24"/>
          <w:szCs w:val="24"/>
        </w:rPr>
        <w:t xml:space="preserve">Галанов А.С. Психическое и физическое развитие ребенка от 1 г. до 3 лет. – М.: </w:t>
      </w:r>
      <w:proofErr w:type="spellStart"/>
      <w:r w:rsidRPr="00EE38C0">
        <w:rPr>
          <w:rFonts w:cstheme="minorHAnsi"/>
          <w:color w:val="444444"/>
          <w:sz w:val="24"/>
          <w:szCs w:val="24"/>
        </w:rPr>
        <w:t>Аркти</w:t>
      </w:r>
      <w:proofErr w:type="spellEnd"/>
      <w:r w:rsidRPr="00EE38C0">
        <w:rPr>
          <w:rFonts w:cstheme="minorHAnsi"/>
          <w:color w:val="444444"/>
          <w:sz w:val="24"/>
          <w:szCs w:val="24"/>
        </w:rPr>
        <w:t>. – 2006г.</w:t>
      </w:r>
    </w:p>
    <w:p w:rsidR="00492282" w:rsidRP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EE38C0">
        <w:rPr>
          <w:rFonts w:cstheme="minorHAnsi"/>
          <w:color w:val="444444"/>
          <w:sz w:val="24"/>
          <w:szCs w:val="24"/>
        </w:rPr>
        <w:t>Павлова Л.Н. Организация жизни и культура воспитания детей в группах раннего возраста. Практическое пособие. – М.: Айрис-пресс. 2006г.</w:t>
      </w:r>
    </w:p>
    <w:p w:rsidR="00492282" w:rsidRDefault="00492282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EE38C0">
        <w:rPr>
          <w:rFonts w:cstheme="minorHAnsi"/>
          <w:color w:val="444444"/>
          <w:sz w:val="24"/>
          <w:szCs w:val="24"/>
        </w:rPr>
        <w:t>Павлова Л.Н. Раннее детство: развитие речи и мышления. – М.: Мозаика-Синтез, 2005г</w:t>
      </w:r>
      <w:r>
        <w:rPr>
          <w:rFonts w:cstheme="minorHAnsi"/>
          <w:color w:val="444444"/>
          <w:sz w:val="24"/>
          <w:szCs w:val="24"/>
        </w:rPr>
        <w:t>.</w:t>
      </w:r>
    </w:p>
    <w:p w:rsidR="00492282" w:rsidRPr="00577A10" w:rsidRDefault="00577A10" w:rsidP="00577A10">
      <w:pPr>
        <w:pStyle w:val="a5"/>
        <w:widowControl w:val="0"/>
        <w:numPr>
          <w:ilvl w:val="0"/>
          <w:numId w:val="17"/>
        </w:numPr>
        <w:rPr>
          <w:rFonts w:cstheme="minorHAnsi"/>
          <w:color w:val="444444"/>
          <w:sz w:val="24"/>
          <w:szCs w:val="24"/>
        </w:rPr>
      </w:pPr>
      <w:r w:rsidRPr="00EE38C0">
        <w:rPr>
          <w:rFonts w:cstheme="minorHAnsi"/>
          <w:color w:val="444444"/>
          <w:sz w:val="24"/>
          <w:szCs w:val="24"/>
        </w:rPr>
        <w:t>Развитие и обучение детей раннего возраста в ДОУ: Учебно-методическое пособие / сост. Е.С.Демина. – М.: ТЦ Сфера, 2006г.</w:t>
      </w: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  <w:r>
        <w:rPr>
          <w:rFonts w:cstheme="minorHAnsi"/>
          <w:b/>
          <w:noProof/>
          <w:color w:val="10253F"/>
          <w:kern w:val="2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-520065</wp:posOffset>
            </wp:positionV>
            <wp:extent cx="7305675" cy="10315575"/>
            <wp:effectExtent l="19050" t="0" r="9525" b="0"/>
            <wp:wrapNone/>
            <wp:docPr id="11" name="Рисунок 3" descr="1078478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847821_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577A10" w:rsidRDefault="00577A10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ED0735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Default="00D470C8" w:rsidP="00D470C8">
      <w:pPr>
        <w:pStyle w:val="a6"/>
        <w:jc w:val="center"/>
        <w:rPr>
          <w:rFonts w:cstheme="minorHAnsi"/>
          <w:b/>
          <w:noProof/>
          <w:color w:val="10253F"/>
          <w:kern w:val="24"/>
          <w:sz w:val="72"/>
          <w:szCs w:val="72"/>
          <w:lang w:eastAsia="ru-RU"/>
        </w:rPr>
      </w:pPr>
      <w:r w:rsidRPr="00DB4400">
        <w:rPr>
          <w:rFonts w:cstheme="minorHAnsi"/>
          <w:b/>
          <w:noProof/>
          <w:color w:val="10253F"/>
          <w:kern w:val="24"/>
          <w:sz w:val="72"/>
          <w:szCs w:val="72"/>
          <w:lang w:eastAsia="ru-RU"/>
        </w:rPr>
        <w:t>Приложение к проекту</w:t>
      </w:r>
    </w:p>
    <w:p w:rsidR="00D470C8" w:rsidRPr="00577A10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sectPr w:rsidR="00D470C8" w:rsidRPr="00577A10" w:rsidSect="0084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45F"/>
    <w:multiLevelType w:val="hybridMultilevel"/>
    <w:tmpl w:val="C48CE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203B1"/>
    <w:multiLevelType w:val="hybridMultilevel"/>
    <w:tmpl w:val="2702E0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557"/>
    <w:multiLevelType w:val="hybridMultilevel"/>
    <w:tmpl w:val="D3C0F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4539D"/>
    <w:multiLevelType w:val="hybridMultilevel"/>
    <w:tmpl w:val="EAA44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61B1A"/>
    <w:multiLevelType w:val="multilevel"/>
    <w:tmpl w:val="DAE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72B13"/>
    <w:multiLevelType w:val="hybridMultilevel"/>
    <w:tmpl w:val="797E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E31"/>
    <w:multiLevelType w:val="hybridMultilevel"/>
    <w:tmpl w:val="D81EAC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945A26"/>
    <w:multiLevelType w:val="hybridMultilevel"/>
    <w:tmpl w:val="49DCF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D75E6D"/>
    <w:multiLevelType w:val="hybridMultilevel"/>
    <w:tmpl w:val="99DAA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ED3949"/>
    <w:multiLevelType w:val="hybridMultilevel"/>
    <w:tmpl w:val="F5EAC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C76BF"/>
    <w:multiLevelType w:val="hybridMultilevel"/>
    <w:tmpl w:val="D696EA54"/>
    <w:lvl w:ilvl="0" w:tplc="45B0D6A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08E2AD7"/>
    <w:multiLevelType w:val="hybridMultilevel"/>
    <w:tmpl w:val="90F6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B29DC"/>
    <w:multiLevelType w:val="hybridMultilevel"/>
    <w:tmpl w:val="4A12F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8A12A3"/>
    <w:multiLevelType w:val="hybridMultilevel"/>
    <w:tmpl w:val="50680C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76BAB"/>
    <w:multiLevelType w:val="hybridMultilevel"/>
    <w:tmpl w:val="887EDF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0B77B6"/>
    <w:multiLevelType w:val="hybridMultilevel"/>
    <w:tmpl w:val="93D0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8730D"/>
    <w:multiLevelType w:val="hybridMultilevel"/>
    <w:tmpl w:val="2DB86A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66"/>
    <w:rsid w:val="000034D5"/>
    <w:rsid w:val="000231FD"/>
    <w:rsid w:val="000245A8"/>
    <w:rsid w:val="00043401"/>
    <w:rsid w:val="00070F64"/>
    <w:rsid w:val="000D21DB"/>
    <w:rsid w:val="0040252F"/>
    <w:rsid w:val="0048063F"/>
    <w:rsid w:val="00492282"/>
    <w:rsid w:val="00527404"/>
    <w:rsid w:val="00577A10"/>
    <w:rsid w:val="006316EB"/>
    <w:rsid w:val="0066321A"/>
    <w:rsid w:val="006A4A06"/>
    <w:rsid w:val="00771EAA"/>
    <w:rsid w:val="00773E5E"/>
    <w:rsid w:val="007D4CF5"/>
    <w:rsid w:val="00842A1A"/>
    <w:rsid w:val="0084390F"/>
    <w:rsid w:val="008A25AE"/>
    <w:rsid w:val="008A43B0"/>
    <w:rsid w:val="00916FB9"/>
    <w:rsid w:val="00942EEA"/>
    <w:rsid w:val="00A97C26"/>
    <w:rsid w:val="00AB76ED"/>
    <w:rsid w:val="00B4256A"/>
    <w:rsid w:val="00B54966"/>
    <w:rsid w:val="00B62AD4"/>
    <w:rsid w:val="00B7102D"/>
    <w:rsid w:val="00B77AF4"/>
    <w:rsid w:val="00BF66FF"/>
    <w:rsid w:val="00C9191F"/>
    <w:rsid w:val="00D325DB"/>
    <w:rsid w:val="00D470C8"/>
    <w:rsid w:val="00D47C02"/>
    <w:rsid w:val="00DB4400"/>
    <w:rsid w:val="00E562FF"/>
    <w:rsid w:val="00ED0735"/>
    <w:rsid w:val="00EE38C0"/>
    <w:rsid w:val="00EF0322"/>
    <w:rsid w:val="00F64FFD"/>
    <w:rsid w:val="00F849AA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EAA"/>
    <w:pPr>
      <w:ind w:left="720"/>
      <w:contextualSpacing/>
    </w:pPr>
  </w:style>
  <w:style w:type="paragraph" w:customStyle="1" w:styleId="c3">
    <w:name w:val="c3"/>
    <w:basedOn w:val="a"/>
    <w:rsid w:val="006632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321A"/>
  </w:style>
  <w:style w:type="paragraph" w:styleId="a6">
    <w:name w:val="No Spacing"/>
    <w:uiPriority w:val="1"/>
    <w:qFormat/>
    <w:rsid w:val="000D21DB"/>
    <w:pPr>
      <w:spacing w:after="0" w:line="240" w:lineRule="auto"/>
    </w:pPr>
  </w:style>
  <w:style w:type="paragraph" w:customStyle="1" w:styleId="js-messagebox-group">
    <w:name w:val="js-messagebox-group"/>
    <w:basedOn w:val="a"/>
    <w:rsid w:val="0091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7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E38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62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9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54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35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68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96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5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52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39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9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95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15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1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4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45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1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11789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6296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8273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142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97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28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40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0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0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06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7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96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D834-E192-43D3-B541-87A3062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2014-04-14T16:08:00Z</cp:lastPrinted>
  <dcterms:created xsi:type="dcterms:W3CDTF">2014-04-14T16:09:00Z</dcterms:created>
  <dcterms:modified xsi:type="dcterms:W3CDTF">2014-11-08T12:01:00Z</dcterms:modified>
</cp:coreProperties>
</file>