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58D7" w:rsidRPr="00591397" w:rsidRDefault="006958D7" w:rsidP="006958D7">
      <w:pPr>
        <w:spacing w:after="0" w:line="240" w:lineRule="auto"/>
        <w:ind w:left="-851" w:firstLine="567"/>
        <w:jc w:val="center"/>
        <w:rPr>
          <w:rFonts w:ascii="Times New Roman" w:eastAsia="Times New Roman" w:hAnsi="Times New Roman" w:cs="Times New Roman"/>
          <w:color w:val="000000"/>
          <w:sz w:val="28"/>
        </w:rPr>
      </w:pPr>
      <w:r w:rsidRPr="00591397">
        <w:rPr>
          <w:rFonts w:ascii="Times New Roman" w:eastAsia="Times New Roman" w:hAnsi="Times New Roman" w:cs="Times New Roman"/>
          <w:b/>
          <w:bCs/>
          <w:color w:val="000000"/>
          <w:sz w:val="28"/>
        </w:rPr>
        <w:t>Организация самостоятельной деятельности  детей дошкольного возраста в соответствии с ФГОС.</w:t>
      </w:r>
    </w:p>
    <w:p w:rsidR="006958D7" w:rsidRDefault="006958D7" w:rsidP="006958D7">
      <w:pPr>
        <w:spacing w:after="0" w:line="240" w:lineRule="auto"/>
        <w:ind w:left="-851" w:firstLine="567"/>
        <w:jc w:val="center"/>
        <w:rPr>
          <w:rFonts w:ascii="Times New Roman" w:hAnsi="Times New Roman"/>
          <w:color w:val="000000"/>
          <w:sz w:val="28"/>
        </w:rPr>
      </w:pP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 xml:space="preserve">Организация самостоятельной деятельности 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детей</w:t>
      </w:r>
      <w:r>
        <w:rPr>
          <w:rFonts w:ascii="Times New Roman" w:hAnsi="Times New Roman"/>
          <w:color w:val="000000"/>
          <w:sz w:val="28"/>
        </w:rPr>
        <w:t xml:space="preserve"> планируется заранее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с учетом актуальной на данную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неделю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темы, поставленных целей и задач образовательной работы в режиме дня, т</w:t>
      </w:r>
      <w:r>
        <w:rPr>
          <w:rFonts w:ascii="Times New Roman" w:hAnsi="Times New Roman"/>
          <w:color w:val="000000"/>
          <w:sz w:val="28"/>
        </w:rPr>
        <w:t>о есть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реализуется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принцип комплексно – тематического построения образовательного процесса в ДОУ. Педагог «отталкивается» от этой темы при организации самостоятельной деятельности детей.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Так, например, в </w:t>
      </w:r>
      <w:r>
        <w:rPr>
          <w:rFonts w:ascii="Times New Roman" w:hAnsi="Times New Roman"/>
          <w:color w:val="000000"/>
          <w:sz w:val="28"/>
        </w:rPr>
        <w:t xml:space="preserve">нашей 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старшей группе </w:t>
      </w:r>
      <w:r>
        <w:rPr>
          <w:rFonts w:ascii="Times New Roman" w:hAnsi="Times New Roman"/>
          <w:color w:val="000000"/>
          <w:sz w:val="28"/>
        </w:rPr>
        <w:t xml:space="preserve">проходила неделя «Масленицы» - 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«Едет Масленица дорогая…»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Организовать самостоятельной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деятел</w:t>
      </w:r>
      <w:r>
        <w:rPr>
          <w:rFonts w:ascii="Times New Roman" w:hAnsi="Times New Roman"/>
          <w:color w:val="000000"/>
          <w:sz w:val="28"/>
        </w:rPr>
        <w:t>ьности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детей</w:t>
      </w:r>
      <w:r>
        <w:rPr>
          <w:rFonts w:ascii="Times New Roman" w:hAnsi="Times New Roman"/>
          <w:color w:val="000000"/>
          <w:sz w:val="28"/>
        </w:rPr>
        <w:t xml:space="preserve"> проходила следующим образом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: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1. Накануне в группе </w:t>
      </w:r>
      <w:r>
        <w:rPr>
          <w:rFonts w:ascii="Times New Roman" w:hAnsi="Times New Roman"/>
          <w:color w:val="000000"/>
          <w:sz w:val="28"/>
        </w:rPr>
        <w:t xml:space="preserve">была 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организов</w:t>
      </w:r>
      <w:r>
        <w:rPr>
          <w:rFonts w:ascii="Times New Roman" w:hAnsi="Times New Roman"/>
          <w:color w:val="000000"/>
          <w:sz w:val="28"/>
        </w:rPr>
        <w:t>ана выставка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«Кукла Масленица» с помощью демонстрационного материала: картины, детские рисунки, вырезки из газет, детские книги, тряпичные куклы.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2. Проводилась в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водная беседа педагога с детьми по теме.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591397">
        <w:rPr>
          <w:rFonts w:ascii="Times New Roman" w:eastAsia="Times New Roman" w:hAnsi="Times New Roman" w:cs="Times New Roman"/>
          <w:bCs/>
          <w:i/>
          <w:color w:val="000000"/>
          <w:sz w:val="28"/>
        </w:rPr>
        <w:t>Цель и выставки и беседы</w:t>
      </w:r>
      <w:r w:rsidRPr="00591397">
        <w:rPr>
          <w:rFonts w:ascii="Times New Roman" w:eastAsia="Times New Roman" w:hAnsi="Times New Roman" w:cs="Times New Roman"/>
          <w:i/>
          <w:color w:val="000000"/>
          <w:sz w:val="28"/>
        </w:rPr>
        <w:t xml:space="preserve">: 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мотивация детей на самостоятельное изучение, рассмотрение демонстрационного материала.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591397">
        <w:rPr>
          <w:rFonts w:ascii="Times New Roman" w:eastAsia="Times New Roman" w:hAnsi="Times New Roman" w:cs="Times New Roman"/>
          <w:color w:val="000000"/>
          <w:sz w:val="28"/>
        </w:rPr>
        <w:t>3. </w:t>
      </w:r>
      <w:r>
        <w:rPr>
          <w:rFonts w:ascii="Times New Roman" w:hAnsi="Times New Roman"/>
          <w:color w:val="000000"/>
          <w:sz w:val="28"/>
        </w:rPr>
        <w:t>Д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ля художественного творчества </w:t>
      </w:r>
      <w:r>
        <w:rPr>
          <w:rFonts w:ascii="Times New Roman" w:hAnsi="Times New Roman"/>
          <w:color w:val="000000"/>
          <w:sz w:val="28"/>
        </w:rPr>
        <w:t xml:space="preserve">предоставлен 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материал разнообразных свойств (карандаши, кисти</w:t>
      </w:r>
      <w:r>
        <w:rPr>
          <w:rFonts w:ascii="Times New Roman" w:hAnsi="Times New Roman"/>
          <w:color w:val="000000"/>
          <w:sz w:val="28"/>
        </w:rPr>
        <w:t>, краски, восковые мелки, бумага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для аппликаций). Используя педагогический метод авансирования (т. е. заранее похвалить ребенка, заставить поверить его в свои силы) педагог мотивирует детей на самостоятельное художественное творчество (аппликации «Солнышко», рисунки «Кукла Масленица» и др.)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hAnsi="Times New Roman"/>
          <w:color w:val="000000"/>
          <w:sz w:val="28"/>
        </w:rPr>
        <w:t>4. Во время прогулки рассказывали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детям о правилах подвижной праздничной игры (в которую </w:t>
      </w:r>
      <w:r>
        <w:rPr>
          <w:rFonts w:ascii="Times New Roman" w:hAnsi="Times New Roman"/>
          <w:color w:val="000000"/>
          <w:sz w:val="28"/>
        </w:rPr>
        <w:t>играют на праздник Масленица): «П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ошла коза по лесу</w:t>
      </w:r>
      <w:r>
        <w:rPr>
          <w:rFonts w:ascii="Times New Roman" w:hAnsi="Times New Roman"/>
          <w:color w:val="000000"/>
          <w:sz w:val="28"/>
        </w:rPr>
        <w:t>»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«В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еснушка – весна</w:t>
      </w:r>
      <w:r>
        <w:rPr>
          <w:rFonts w:ascii="Times New Roman" w:hAnsi="Times New Roman"/>
          <w:color w:val="000000"/>
          <w:sz w:val="28"/>
        </w:rPr>
        <w:t>»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, </w:t>
      </w:r>
      <w:r>
        <w:rPr>
          <w:rFonts w:ascii="Times New Roman" w:hAnsi="Times New Roman"/>
          <w:color w:val="000000"/>
          <w:sz w:val="28"/>
        </w:rPr>
        <w:t>«Х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олодно – горячо</w:t>
      </w:r>
      <w:r>
        <w:rPr>
          <w:rFonts w:ascii="Times New Roman" w:hAnsi="Times New Roman"/>
          <w:color w:val="000000"/>
          <w:sz w:val="28"/>
        </w:rPr>
        <w:t>»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.</w:t>
      </w:r>
      <w:r>
        <w:rPr>
          <w:rFonts w:ascii="Times New Roman" w:hAnsi="Times New Roman"/>
          <w:color w:val="000000"/>
          <w:sz w:val="28"/>
        </w:rPr>
        <w:t xml:space="preserve">  Предложили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детям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самостоятельно в них сыграть, а так же рассказать об играх другим детям и сыграть вместе.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591397">
        <w:rPr>
          <w:rFonts w:ascii="Times New Roman" w:eastAsia="Times New Roman" w:hAnsi="Times New Roman" w:cs="Times New Roman"/>
          <w:color w:val="000000"/>
          <w:sz w:val="28"/>
        </w:rPr>
        <w:t>5. </w:t>
      </w:r>
      <w:r>
        <w:rPr>
          <w:rFonts w:ascii="Times New Roman" w:hAnsi="Times New Roman"/>
          <w:color w:val="000000"/>
          <w:sz w:val="28"/>
        </w:rPr>
        <w:t>П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о желанию </w:t>
      </w:r>
      <w:r>
        <w:rPr>
          <w:rFonts w:ascii="Times New Roman" w:hAnsi="Times New Roman"/>
          <w:color w:val="000000"/>
          <w:sz w:val="28"/>
        </w:rPr>
        <w:t>д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ети берут заранее изготовленные поделки «Солнышко» и через эти поделки </w:t>
      </w:r>
      <w:r>
        <w:rPr>
          <w:rFonts w:ascii="Times New Roman" w:hAnsi="Times New Roman"/>
          <w:color w:val="000000"/>
          <w:sz w:val="28"/>
        </w:rPr>
        <w:t>мы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hAnsi="Times New Roman"/>
          <w:color w:val="000000"/>
          <w:sz w:val="28"/>
        </w:rPr>
        <w:t>побуждали их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к хороводным </w:t>
      </w:r>
      <w:r>
        <w:rPr>
          <w:rFonts w:ascii="Times New Roman" w:hAnsi="Times New Roman"/>
          <w:color w:val="000000"/>
          <w:sz w:val="28"/>
        </w:rPr>
        <w:t xml:space="preserve">традиционным 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играм</w:t>
      </w:r>
      <w:r>
        <w:rPr>
          <w:rFonts w:ascii="Times New Roman" w:hAnsi="Times New Roman"/>
          <w:color w:val="000000"/>
          <w:sz w:val="28"/>
        </w:rPr>
        <w:t>. (Роль воспитателя - направлять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, остальное дети делают</w:t>
      </w:r>
      <w:r>
        <w:rPr>
          <w:rFonts w:ascii="Times New Roman" w:hAnsi="Times New Roman"/>
          <w:color w:val="000000"/>
          <w:sz w:val="28"/>
        </w:rPr>
        <w:t>, играют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сами)</w:t>
      </w:r>
      <w:r>
        <w:rPr>
          <w:rFonts w:ascii="Times New Roman" w:hAnsi="Times New Roman"/>
          <w:color w:val="000000"/>
          <w:sz w:val="28"/>
        </w:rPr>
        <w:t>.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6.  В уголке «Хозяюшка» </w:t>
      </w:r>
      <w:r>
        <w:rPr>
          <w:rFonts w:ascii="Times New Roman" w:hAnsi="Times New Roman"/>
          <w:color w:val="000000"/>
          <w:sz w:val="28"/>
        </w:rPr>
        <w:t>было предложено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детям испечь блины (после</w:t>
      </w:r>
      <w:r>
        <w:rPr>
          <w:rFonts w:ascii="Times New Roman" w:hAnsi="Times New Roman"/>
          <w:color w:val="000000"/>
          <w:sz w:val="28"/>
        </w:rPr>
        <w:t xml:space="preserve"> проведенного на кануне НОД «Кулинарная мастерская» и чтения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художественной литературы, </w:t>
      </w:r>
      <w:proofErr w:type="spellStart"/>
      <w:r w:rsidRPr="00591397">
        <w:rPr>
          <w:rFonts w:ascii="Times New Roman" w:eastAsia="Times New Roman" w:hAnsi="Times New Roman" w:cs="Times New Roman"/>
          <w:color w:val="000000"/>
          <w:sz w:val="28"/>
        </w:rPr>
        <w:t>закличек</w:t>
      </w:r>
      <w:proofErr w:type="spellEnd"/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и </w:t>
      </w:r>
      <w:proofErr w:type="gramStart"/>
      <w:r w:rsidRPr="00591397">
        <w:rPr>
          <w:rFonts w:ascii="Times New Roman" w:eastAsia="Times New Roman" w:hAnsi="Times New Roman" w:cs="Times New Roman"/>
          <w:color w:val="000000"/>
          <w:sz w:val="28"/>
        </w:rPr>
        <w:t>стихотворений про блины</w:t>
      </w:r>
      <w:proofErr w:type="gramEnd"/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), </w:t>
      </w:r>
      <w:r>
        <w:rPr>
          <w:rFonts w:ascii="Times New Roman" w:hAnsi="Times New Roman"/>
          <w:color w:val="000000"/>
          <w:sz w:val="28"/>
        </w:rPr>
        <w:t>сюжетно - ролевая игра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«Кулинары»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Таким образом, организации самостоятельной деятельности детей в ДОУ </w:t>
      </w:r>
      <w:r>
        <w:rPr>
          <w:rFonts w:ascii="Times New Roman" w:hAnsi="Times New Roman"/>
          <w:color w:val="000000"/>
          <w:sz w:val="28"/>
        </w:rPr>
        <w:t>отводится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большое количество времени в течение дня. И если в совместной деятельности с детьми педагог является равным партнером, то в самостоятельной деятельности педагог только наблюдатель.</w:t>
      </w:r>
    </w:p>
    <w:p w:rsidR="006958D7" w:rsidRPr="0059139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065682">
        <w:rPr>
          <w:rFonts w:ascii="Times New Roman" w:eastAsia="Times New Roman" w:hAnsi="Times New Roman" w:cs="Times New Roman"/>
          <w:bCs/>
          <w:color w:val="000000"/>
          <w:sz w:val="28"/>
        </w:rPr>
        <w:t>В завершении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> </w:t>
      </w:r>
      <w:r>
        <w:rPr>
          <w:rFonts w:ascii="Times New Roman" w:hAnsi="Times New Roman"/>
          <w:color w:val="000000"/>
          <w:sz w:val="28"/>
        </w:rPr>
        <w:t>хотелось бы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t xml:space="preserve"> отметить, что благодаря переходу на новую форму календарного планирования, организация самостоятельной деятельности чётко отражена и пересекается (интегрирует) с остальными формами работы в течение дня (прогулка, режимные моменты, групповая - подгрупповая, </w:t>
      </w:r>
      <w:r w:rsidRPr="00591397">
        <w:rPr>
          <w:rFonts w:ascii="Times New Roman" w:eastAsia="Times New Roman" w:hAnsi="Times New Roman" w:cs="Times New Roman"/>
          <w:color w:val="000000"/>
          <w:sz w:val="28"/>
        </w:rPr>
        <w:lastRenderedPageBreak/>
        <w:t>совместная деятельность). Но в комплексно – тематическом планировании ДОУ не делается акцент на самостоятельной деятельности воспитанников, эта деятельность отдельно не прописывается, а только подразумевается. Следовательно, остается открытым такой вопрос: включение раздела организация самостоятельной деятельности в комплексно – тематическое планирование ДОУ.</w:t>
      </w:r>
    </w:p>
    <w:p w:rsidR="006958D7" w:rsidRDefault="006958D7" w:rsidP="006958D7">
      <w:pPr>
        <w:spacing w:after="0" w:line="240" w:lineRule="auto"/>
        <w:ind w:left="-567" w:firstLine="567"/>
        <w:rPr>
          <w:rFonts w:ascii="Times New Roman" w:eastAsia="Times New Roman" w:hAnsi="Times New Roman" w:cs="Times New Roman"/>
          <w:color w:val="000000"/>
          <w:sz w:val="28"/>
        </w:rPr>
      </w:pPr>
      <w:r w:rsidRPr="00591397">
        <w:rPr>
          <w:rFonts w:ascii="Times New Roman" w:eastAsia="Times New Roman" w:hAnsi="Times New Roman" w:cs="Times New Roman"/>
          <w:color w:val="000000"/>
          <w:sz w:val="28"/>
        </w:rPr>
        <w:t>Таким образом, самостоятельная работа детей в ДОУ – это такая работа, которая  выполняется без непосредственного участия  воспитателя, по его заданию, в специально предоставленное для этого время, при этом ребенок сознательно стремится достигнуть поставленной цели, употребляя свои усилия и выражая в той или иной форме результат умственных или физических действий.</w:t>
      </w:r>
    </w:p>
    <w:p w:rsidR="00782938" w:rsidRDefault="00782938" w:rsidP="006958D7">
      <w:pPr>
        <w:ind w:left="-567"/>
      </w:pPr>
    </w:p>
    <w:sectPr w:rsidR="0078293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6958D7"/>
    <w:rsid w:val="006958D7"/>
    <w:rsid w:val="007829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500</Words>
  <Characters>2854</Characters>
  <Application>Microsoft Office Word</Application>
  <DocSecurity>0</DocSecurity>
  <Lines>23</Lines>
  <Paragraphs>6</Paragraphs>
  <ScaleCrop>false</ScaleCrop>
  <Company/>
  <LinksUpToDate>false</LinksUpToDate>
  <CharactersWithSpaces>3348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Name</dc:creator>
  <cp:keywords/>
  <dc:description/>
  <cp:lastModifiedBy>Name</cp:lastModifiedBy>
  <cp:revision>2</cp:revision>
  <dcterms:created xsi:type="dcterms:W3CDTF">2015-07-09T14:58:00Z</dcterms:created>
  <dcterms:modified xsi:type="dcterms:W3CDTF">2015-07-09T14:58:00Z</dcterms:modified>
</cp:coreProperties>
</file>