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75" w:rsidRPr="00D811C1" w:rsidRDefault="00D811C1" w:rsidP="00D81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C1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D811C1" w:rsidRDefault="00D811C1" w:rsidP="00D81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C1">
        <w:rPr>
          <w:rFonts w:ascii="Times New Roman" w:hAnsi="Times New Roman" w:cs="Times New Roman"/>
          <w:b/>
          <w:sz w:val="28"/>
          <w:szCs w:val="28"/>
        </w:rPr>
        <w:t>«Использование современных образовательных технологий для активизации познавательной деятельности на уроках математики»</w:t>
      </w:r>
    </w:p>
    <w:p w:rsidR="00D811C1" w:rsidRDefault="00D811C1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Национальная образовательная инициатива «Наша новая школа» предполагает применение в образовательном процессе индивидуального подхода, использование таких образовательных технологий и программ, которые развивают у каждого ребенка интерес к процессу обучения. Решение этих задач требует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обучении, взаимосвязи академических знаний и практических умений.</w:t>
      </w:r>
    </w:p>
    <w:p w:rsidR="00D811C1" w:rsidRDefault="00D811C1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Прикладная направленность обучения математике состоит в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что вносит элемент занимательности в учебный процесс. При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типы уроков. Огромные возможности для активизации познавательного интереса учащихся имеют уроки обобщения и систематизации знаний, интегрированные уроки, нетрадиционные уроки (деловые игры, уроки-соревнования и др.).</w:t>
      </w:r>
    </w:p>
    <w:p w:rsidR="00D811C1" w:rsidRDefault="00D811C1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Одним из средств реализации указанного характера обучения являются прикладные задачи, содержание которых раскрывает возможности математики в различных областях человеческого знания, сфер производства, быта и др. Следует учитывать необходимость использования достоверных числовых данных, условий, моделирующих ту или иную ситуацию окружающей действительности.</w:t>
      </w:r>
    </w:p>
    <w:p w:rsidR="00D811C1" w:rsidRDefault="00D811C1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Важный вопрос, который волнует каждого учителя, - как сделать</w:t>
      </w:r>
      <w:r w:rsidR="006B483A">
        <w:rPr>
          <w:rFonts w:ascii="Times New Roman" w:hAnsi="Times New Roman" w:cs="Times New Roman"/>
          <w:sz w:val="24"/>
          <w:szCs w:val="24"/>
        </w:rPr>
        <w:t xml:space="preserve"> уроки математики интересными, нескучными и запоминающимися? </w:t>
      </w:r>
    </w:p>
    <w:p w:rsidR="006B483A" w:rsidRDefault="006B483A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Среди принципов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В.И.Загвязинский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называет принципы связи  теории и практики, сознательности и активности, положительной мотивации и благоприятного эмоционального фона. Эти принципы предполагают создание атмосферы сотрудничества между учителем и учащимися, стимулирование интереса учащихся и их активности, применения теоретических знаний для решения практических задач. Реализация указанного зависит во многом от выбора методов и типов обучения, что требует учета задач изучения конкретного материала,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учащихся, их способностей, а также предпочтений самого педагога.</w:t>
      </w:r>
    </w:p>
    <w:p w:rsidR="006B483A" w:rsidRDefault="006B483A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реализации поставленных целей и задач обучения необходимо предусмотреть систему определенных действий. Методика обучения представляет собой лишь правила и рекомендации к осуществлению учебного процесса, не являясь строго алгоритмизированной. Гарантированный результат может дать только технология обучения, в которой жестко закреплены все этапы и шаги ее реализации.</w:t>
      </w:r>
    </w:p>
    <w:p w:rsidR="006B483A" w:rsidRDefault="006B483A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Существует более 40 видов педагогических технологий. </w:t>
      </w:r>
    </w:p>
    <w:p w:rsidR="006B483A" w:rsidRDefault="006B483A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83A">
        <w:rPr>
          <w:rFonts w:ascii="Times New Roman" w:hAnsi="Times New Roman" w:cs="Times New Roman"/>
          <w:b/>
          <w:i/>
          <w:sz w:val="24"/>
          <w:szCs w:val="24"/>
        </w:rPr>
        <w:t>Имитационная технология</w:t>
      </w:r>
      <w:r>
        <w:rPr>
          <w:rFonts w:ascii="Times New Roman" w:hAnsi="Times New Roman" w:cs="Times New Roman"/>
          <w:sz w:val="24"/>
          <w:szCs w:val="24"/>
        </w:rPr>
        <w:t xml:space="preserve"> (или</w:t>
      </w:r>
      <w:r w:rsidR="00B97C35">
        <w:rPr>
          <w:rFonts w:ascii="Times New Roman" w:hAnsi="Times New Roman" w:cs="Times New Roman"/>
          <w:sz w:val="24"/>
          <w:szCs w:val="24"/>
        </w:rPr>
        <w:t xml:space="preserve"> технология «активного обучения») предполагает создание в процессе обучения деятельности, имитирующей реальные жизненные процессы. Среди методов данной технологии различают игровые и неигровые методы.</w:t>
      </w:r>
    </w:p>
    <w:p w:rsidR="00B97C35" w:rsidRDefault="00B97C35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 </w:t>
      </w:r>
      <w:r w:rsidRPr="00B97C35">
        <w:rPr>
          <w:rFonts w:ascii="Times New Roman" w:hAnsi="Times New Roman" w:cs="Times New Roman"/>
          <w:i/>
          <w:sz w:val="24"/>
          <w:szCs w:val="24"/>
        </w:rPr>
        <w:t>неигровым методам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относится анализ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конкретной 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Данные методы обеспечивают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обучения, групповые формы работы, самообучение.</w:t>
      </w:r>
    </w:p>
    <w:p w:rsidR="00B97C35" w:rsidRDefault="00B97C35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современном этапе приобретает все большую популярность в обучении такая разновидность метода конкретных учебных ситуаций, как </w:t>
      </w:r>
      <w:r w:rsidRPr="00B97C35">
        <w:rPr>
          <w:rFonts w:ascii="Times New Roman" w:hAnsi="Times New Roman" w:cs="Times New Roman"/>
          <w:i/>
          <w:sz w:val="24"/>
          <w:szCs w:val="24"/>
        </w:rPr>
        <w:t>кейс-метод</w:t>
      </w:r>
      <w:r>
        <w:rPr>
          <w:rFonts w:ascii="Times New Roman" w:hAnsi="Times New Roman" w:cs="Times New Roman"/>
          <w:sz w:val="24"/>
          <w:szCs w:val="24"/>
        </w:rPr>
        <w:t xml:space="preserve">. Кейс представляет собой описание реальной проблемной ситуации, требующей решения. Для решения необходимо применение определенных знаний, умений и навыков. В процессе решения возможно привлечение знаний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областей.</w:t>
      </w:r>
    </w:p>
    <w:p w:rsidR="00B97C35" w:rsidRDefault="00B97C35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Первоначально данный метод применялся в работе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бизнес-школ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обучении менеджеров, отборе кадров, обучении в высшей школе и т.п. На данный момент он внедряется в работу общеобразовательных учреждений. Кейс-метод предполагает значительную долю самостоятельной работы учащихся,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субъект-субъектное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взаимодействие между участниками учебного процесса, развивает гибкость мышления, коммуникативные способности учащихся.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7C35" w:rsidRDefault="00B97C35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Кейсы можно классифицировать: на </w:t>
      </w:r>
      <w:r w:rsidRPr="006D0759">
        <w:rPr>
          <w:rFonts w:ascii="Times New Roman" w:hAnsi="Times New Roman" w:cs="Times New Roman"/>
          <w:i/>
          <w:sz w:val="24"/>
          <w:szCs w:val="24"/>
        </w:rPr>
        <w:t>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, отражающие реальную жизненную ситуацию; </w:t>
      </w:r>
      <w:r w:rsidRPr="006D0759">
        <w:rPr>
          <w:rFonts w:ascii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>, основной задачей которые ставят обучение</w:t>
      </w:r>
      <w:r w:rsidR="006D0759">
        <w:rPr>
          <w:rFonts w:ascii="Times New Roman" w:hAnsi="Times New Roman" w:cs="Times New Roman"/>
          <w:sz w:val="24"/>
          <w:szCs w:val="24"/>
        </w:rPr>
        <w:t xml:space="preserve">; </w:t>
      </w:r>
      <w:r w:rsidR="006D0759" w:rsidRPr="006D0759">
        <w:rPr>
          <w:rFonts w:ascii="Times New Roman" w:hAnsi="Times New Roman" w:cs="Times New Roman"/>
          <w:i/>
          <w:sz w:val="24"/>
          <w:szCs w:val="24"/>
        </w:rPr>
        <w:t>научно-исследовательские</w:t>
      </w:r>
      <w:r w:rsidR="006D0759">
        <w:rPr>
          <w:rFonts w:ascii="Times New Roman" w:hAnsi="Times New Roman" w:cs="Times New Roman"/>
          <w:sz w:val="24"/>
          <w:szCs w:val="24"/>
        </w:rPr>
        <w:t xml:space="preserve">, ориентированные на осуществление исследовательской деятельности. В зависимости от того, кто выступает субъектом кейса,  их можно условно поделить: на </w:t>
      </w:r>
      <w:r w:rsidR="006D0759" w:rsidRPr="006D0759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="006D0759">
        <w:rPr>
          <w:rFonts w:ascii="Times New Roman" w:hAnsi="Times New Roman" w:cs="Times New Roman"/>
          <w:sz w:val="24"/>
          <w:szCs w:val="24"/>
        </w:rPr>
        <w:t xml:space="preserve"> (действующее лицо – конкретный человек); </w:t>
      </w:r>
      <w:r w:rsidR="006D0759" w:rsidRPr="006D0759">
        <w:rPr>
          <w:rFonts w:ascii="Times New Roman" w:hAnsi="Times New Roman" w:cs="Times New Roman"/>
          <w:i/>
          <w:sz w:val="24"/>
          <w:szCs w:val="24"/>
        </w:rPr>
        <w:t>организационно-институциональные</w:t>
      </w:r>
      <w:r w:rsidR="006D0759">
        <w:rPr>
          <w:rFonts w:ascii="Times New Roman" w:hAnsi="Times New Roman" w:cs="Times New Roman"/>
          <w:sz w:val="24"/>
          <w:szCs w:val="24"/>
        </w:rPr>
        <w:t xml:space="preserve"> (в них действует какая-либо организация);  </w:t>
      </w:r>
      <w:proofErr w:type="spellStart"/>
      <w:r w:rsidR="006D0759" w:rsidRPr="006D0759">
        <w:rPr>
          <w:rFonts w:ascii="Times New Roman" w:hAnsi="Times New Roman" w:cs="Times New Roman"/>
          <w:i/>
          <w:sz w:val="24"/>
          <w:szCs w:val="24"/>
        </w:rPr>
        <w:t>многосубъектные</w:t>
      </w:r>
      <w:proofErr w:type="spellEnd"/>
      <w:r w:rsidR="006D0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7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D0759">
        <w:rPr>
          <w:rFonts w:ascii="Times New Roman" w:hAnsi="Times New Roman" w:cs="Times New Roman"/>
          <w:sz w:val="24"/>
          <w:szCs w:val="24"/>
        </w:rPr>
        <w:t>несколько действующих лиц).</w:t>
      </w:r>
    </w:p>
    <w:p w:rsidR="006D0759" w:rsidRDefault="006D0759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с кейсов на уроке организуется по следующему принципу:</w:t>
      </w:r>
    </w:p>
    <w:p w:rsidR="006D0759" w:rsidRDefault="006D0759" w:rsidP="00995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ситуацией;</w:t>
      </w:r>
    </w:p>
    <w:p w:rsidR="006D0759" w:rsidRDefault="006D0759" w:rsidP="00995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обсуждение решения в мини-группах;</w:t>
      </w:r>
    </w:p>
    <w:p w:rsidR="006D0759" w:rsidRDefault="006D0759" w:rsidP="00995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обсуждение решения, предложенного каждой группой, и выбор оптимального;</w:t>
      </w:r>
    </w:p>
    <w:p w:rsidR="006D0759" w:rsidRDefault="006D0759" w:rsidP="00995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Обобщающее выступление учителя.</w:t>
      </w:r>
    </w:p>
    <w:p w:rsidR="006D0759" w:rsidRDefault="006D0759" w:rsidP="0099539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школьного кейса по любой теме требует соблюдения ряда определенных условий:</w:t>
      </w:r>
      <w:r w:rsidRPr="006D0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759" w:rsidRDefault="006D0759" w:rsidP="009953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должен соответствовать реальности, то есть описывать факты, имеющие возможность быть;</w:t>
      </w:r>
    </w:p>
    <w:p w:rsidR="006D0759" w:rsidRDefault="006D0759" w:rsidP="009953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не должен быть очень большим, так как рассчитан на детей, а не взрослых, и время работы с кейсом ограничено уроком;</w:t>
      </w:r>
    </w:p>
    <w:p w:rsidR="006D0759" w:rsidRDefault="00571EBC" w:rsidP="009953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Необходимая для решения кейса информация должна содержаться в тексте; возможность привлечения дополнительной или справочной литературы сведена к минимуму;</w:t>
      </w:r>
    </w:p>
    <w:p w:rsidR="00571EBC" w:rsidRDefault="00571EBC" w:rsidP="009953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может содержать несколько альтернативных вариантов решения.</w:t>
      </w:r>
    </w:p>
    <w:p w:rsidR="00571EBC" w:rsidRDefault="00571EBC" w:rsidP="009953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необходимая для создания кейсов, может быть почерпнута из газетных и журнальных статей,  художественной  литературы, выпусков новостей, сборников статистических данных. К каждому кейсу прилагается список вопросов для его анализа.</w:t>
      </w:r>
    </w:p>
    <w:p w:rsidR="00571EBC" w:rsidRDefault="00571EBC" w:rsidP="009953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Кейс-метод направлен на применение теоретических знаний школьников в практической ситуации, способствует формированию познавательного интереса и ряда ключевых компетенций – общекультурных, учебно-познавательных, коммуникативных. В данной интерактивной форме обучения индивидуальная работа совмещается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групповой. Учитель выступает в роли консультанта по решению проблемы.</w:t>
      </w:r>
    </w:p>
    <w:p w:rsidR="00571EBC" w:rsidRDefault="00571EBC" w:rsidP="009953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своей сути кейс-метод наиболее близок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методам и проблемному обучению; с гносеологической точки зрения данный метод представляет собой метод активного обучения. Необходимость внедрения кейс-метода в обучении обусловлена, во-первых, общей направленностью образования не столько на получение конкретных знаний, сколько на формирование умений и навыков мыслительной деятельности, развитие способностей; во-вторых, требованиями общества к качествам личности выпускника.</w:t>
      </w:r>
    </w:p>
    <w:p w:rsidR="00571EBC" w:rsidRDefault="00571EBC" w:rsidP="009953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применении данного метода в процессе обучения в школе существуют определенные  трудности, главная из которых – отсутствие банка предметных кейсов, рассчитанных на определенную возрастную категорию, а также наличие в основном иностранной литературы в оригинале п</w:t>
      </w:r>
      <w:r w:rsidR="00187E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этой технологии</w:t>
      </w:r>
      <w:r w:rsidR="00187E5B">
        <w:rPr>
          <w:rFonts w:ascii="Times New Roman" w:hAnsi="Times New Roman" w:cs="Times New Roman"/>
          <w:sz w:val="24"/>
          <w:szCs w:val="24"/>
        </w:rPr>
        <w:t xml:space="preserve"> обучения. Переводные кейсы мало отражают особенности нашей страны и поэтому плохо воспринимаются аудиторией.</w:t>
      </w:r>
      <w:r w:rsidR="00187E5B">
        <w:rPr>
          <w:rFonts w:ascii="Times New Roman" w:hAnsi="Times New Roman" w:cs="Times New Roman"/>
          <w:sz w:val="24"/>
          <w:szCs w:val="24"/>
        </w:rPr>
        <w:tab/>
        <w:t xml:space="preserve">Кейсы обычно применяются при повторении или обобщении изученного материала. Они могут использоваться не только на уроках, но и во внеурочной деятельности. </w:t>
      </w:r>
    </w:p>
    <w:p w:rsidR="00187E5B" w:rsidRDefault="00187E5B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7E5B">
        <w:rPr>
          <w:rFonts w:ascii="Times New Roman" w:hAnsi="Times New Roman" w:cs="Times New Roman"/>
          <w:i/>
          <w:sz w:val="24"/>
          <w:szCs w:val="24"/>
        </w:rPr>
        <w:t>Игровые методы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включают в себя познавательно-дидактические, ролевые и деловые игры. В дидактических играх изучаемый учебный материал включается в необычный игровой контекст.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могут проводиться «в виде простейших элементов занимательности» и т.д.) и в виде предметно-содержательных моделей (например, игры-путешествия, у которых надо разработать рациональный маршрут, пользуясь различными картами; составление сказок и т.д.)».</w:t>
      </w:r>
      <w:proofErr w:type="gramEnd"/>
    </w:p>
    <w:p w:rsidR="00187E5B" w:rsidRDefault="00187E5B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Деловые игры, по мнению А.А.Вербицкого, представляют собой форму моделирования в образовательном процессе предметного и социального содержания осваиваемой учащимися деятельности или ее фрагментов. Они характеризуются эмоциональной включенностью учащихся в процесс игры, определением и принятием игровых ролей, правил игры.</w:t>
      </w:r>
    </w:p>
    <w:p w:rsidR="00187E5B" w:rsidRDefault="00187E5B" w:rsidP="0099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Применяемые активные методы обучения на уроках способствуют запоминанию материала, развитию мышления, творческих способностей учащихся, самостоятельности. </w:t>
      </w:r>
    </w:p>
    <w:p w:rsidR="00E112B6" w:rsidRDefault="00E112B6" w:rsidP="00995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2B6" w:rsidRDefault="00E112B6" w:rsidP="00995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2B6" w:rsidRDefault="00E112B6" w:rsidP="00995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2B6" w:rsidRDefault="00E112B6" w:rsidP="00995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2B6" w:rsidRDefault="00E112B6" w:rsidP="00995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2B6" w:rsidRDefault="00E112B6" w:rsidP="00995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2B6" w:rsidRDefault="00E112B6" w:rsidP="00995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2B6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E112B6" w:rsidRPr="00E112B6" w:rsidRDefault="00E112B6" w:rsidP="00E112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5-9 классы. Проблемное и игровое обучение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Автор-составитель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Л.Р.Шафигулина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Волгоград: Учитель, 2013. – 89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12B6" w:rsidRPr="00E112B6" w:rsidRDefault="00E112B6" w:rsidP="00E112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Белл Э.Т. Творцы математики: Предшественники современной математики: пособие для учителей. М.: Просвещение, 1979. – 256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12B6" w:rsidRPr="00E112B6" w:rsidRDefault="00E112B6" w:rsidP="00E112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Вербицкий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и теория контекстного обучения. М.: ИЦПКПС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 – 84 с.</w:t>
      </w:r>
    </w:p>
    <w:p w:rsidR="00E112B6" w:rsidRPr="00E112B6" w:rsidRDefault="00E112B6" w:rsidP="00E112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Теория обучения: современная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интерпритация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М.6 Академия, 2001. – 192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112B6" w:rsidRPr="00187E5B" w:rsidRDefault="00E112B6" w:rsidP="00995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759" w:rsidRDefault="006D0759" w:rsidP="009953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0759" w:rsidSect="00C4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7226"/>
    <w:multiLevelType w:val="hybridMultilevel"/>
    <w:tmpl w:val="1C62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26C4"/>
    <w:multiLevelType w:val="hybridMultilevel"/>
    <w:tmpl w:val="67C6B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282D"/>
    <w:multiLevelType w:val="hybridMultilevel"/>
    <w:tmpl w:val="0316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11C1"/>
    <w:rsid w:val="00187E5B"/>
    <w:rsid w:val="00571EBC"/>
    <w:rsid w:val="006B483A"/>
    <w:rsid w:val="006D0759"/>
    <w:rsid w:val="00894729"/>
    <w:rsid w:val="0099539E"/>
    <w:rsid w:val="00B97C35"/>
    <w:rsid w:val="00C46D75"/>
    <w:rsid w:val="00D811C1"/>
    <w:rsid w:val="00E1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 Татьяна</dc:creator>
  <cp:lastModifiedBy>Иксанова Татьяна</cp:lastModifiedBy>
  <cp:revision>4</cp:revision>
  <dcterms:created xsi:type="dcterms:W3CDTF">2015-07-31T05:43:00Z</dcterms:created>
  <dcterms:modified xsi:type="dcterms:W3CDTF">2015-07-31T06:56:00Z</dcterms:modified>
</cp:coreProperties>
</file>