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9" w:rsidRPr="005F3215" w:rsidRDefault="00F56A09" w:rsidP="0010221D">
      <w:pPr>
        <w:widowControl/>
        <w:shd w:val="clear" w:color="auto" w:fill="FFFFFF"/>
        <w:suppressAutoHyphens w:val="0"/>
        <w:spacing w:line="288" w:lineRule="auto"/>
        <w:contextualSpacing/>
        <w:textAlignment w:val="baseline"/>
        <w:rPr>
          <w:rFonts w:eastAsia="Times New Roman"/>
          <w:color w:val="4F81BD" w:themeColor="accent1"/>
          <w:kern w:val="0"/>
          <w:lang w:eastAsia="ru-RU"/>
        </w:rPr>
      </w:pPr>
      <w:r w:rsidRPr="005F3215">
        <w:rPr>
          <w:rFonts w:eastAsia="Times New Roman"/>
          <w:color w:val="4F81BD" w:themeColor="accent1"/>
          <w:kern w:val="0"/>
          <w:lang w:eastAsia="ru-RU"/>
        </w:rPr>
        <w:t>Посадова М.С.</w:t>
      </w:r>
    </w:p>
    <w:p w:rsidR="003D4A58" w:rsidRPr="005F3215" w:rsidRDefault="003D4A58" w:rsidP="0010221D">
      <w:pPr>
        <w:widowControl/>
        <w:shd w:val="clear" w:color="auto" w:fill="FFFFFF"/>
        <w:suppressAutoHyphens w:val="0"/>
        <w:spacing w:line="288" w:lineRule="auto"/>
        <w:contextualSpacing/>
        <w:textAlignment w:val="baseline"/>
        <w:rPr>
          <w:rFonts w:eastAsia="Times New Roman"/>
          <w:color w:val="4F81BD" w:themeColor="accent1"/>
          <w:kern w:val="0"/>
          <w:lang w:eastAsia="ru-RU"/>
        </w:rPr>
      </w:pPr>
      <w:r w:rsidRPr="005F3215">
        <w:rPr>
          <w:rFonts w:eastAsia="Times New Roman"/>
          <w:color w:val="4F81BD" w:themeColor="accent1"/>
          <w:kern w:val="0"/>
          <w:lang w:eastAsia="ru-RU"/>
        </w:rPr>
        <w:t>Развитие творческого мышления учащихся на уроках истории путем применения нестандартных форм обучения</w:t>
      </w:r>
    </w:p>
    <w:p w:rsidR="005F3215" w:rsidRPr="005F3215" w:rsidRDefault="005F3215" w:rsidP="0010221D">
      <w:pPr>
        <w:spacing w:line="288" w:lineRule="auto"/>
        <w:ind w:firstLine="567"/>
        <w:jc w:val="right"/>
      </w:pPr>
      <w:r>
        <w:t>Посадова Марина Станиславовна</w:t>
      </w:r>
      <w:r w:rsidR="003D4A58" w:rsidRPr="005F3215">
        <w:t>,</w:t>
      </w:r>
    </w:p>
    <w:p w:rsidR="0021727E" w:rsidRPr="005F3215" w:rsidRDefault="003D4A58" w:rsidP="0010221D">
      <w:pPr>
        <w:spacing w:line="288" w:lineRule="auto"/>
        <w:ind w:firstLine="567"/>
        <w:jc w:val="right"/>
        <w:rPr>
          <w:i/>
        </w:rPr>
      </w:pPr>
      <w:r w:rsidRPr="005F3215">
        <w:rPr>
          <w:i/>
        </w:rPr>
        <w:t xml:space="preserve"> учитель истории и обществознания</w:t>
      </w:r>
    </w:p>
    <w:p w:rsidR="003D4A58" w:rsidRDefault="003D4A58" w:rsidP="0010221D">
      <w:pPr>
        <w:spacing w:line="288" w:lineRule="auto"/>
        <w:ind w:firstLine="567"/>
        <w:jc w:val="right"/>
        <w:rPr>
          <w:i/>
        </w:rPr>
      </w:pPr>
      <w:r w:rsidRPr="005F3215">
        <w:rPr>
          <w:i/>
        </w:rPr>
        <w:t>МАОУ «СОШ № 33» г. Верхняя Пышма Свердловской области</w:t>
      </w:r>
    </w:p>
    <w:p w:rsidR="00907342" w:rsidRPr="003105F3" w:rsidRDefault="003105F3" w:rsidP="003105F3">
      <w:pPr>
        <w:spacing w:line="288" w:lineRule="auto"/>
        <w:ind w:firstLine="709"/>
        <w:contextualSpacing/>
        <w:jc w:val="both"/>
        <w:rPr>
          <w:rFonts w:eastAsia="Times New Roman"/>
          <w:kern w:val="0"/>
          <w:lang w:eastAsia="ru-RU"/>
        </w:rPr>
      </w:pPr>
      <w:r w:rsidRPr="003105F3">
        <w:rPr>
          <w:rFonts w:eastAsiaTheme="minorHAnsi"/>
          <w:kern w:val="0"/>
        </w:rPr>
        <w:t xml:space="preserve">В статье </w:t>
      </w:r>
      <w:r w:rsidR="000F2B81">
        <w:rPr>
          <w:rFonts w:eastAsiaTheme="minorHAnsi"/>
          <w:kern w:val="0"/>
        </w:rPr>
        <w:t>анализируется</w:t>
      </w:r>
      <w:bookmarkStart w:id="0" w:name="_GoBack"/>
      <w:bookmarkEnd w:id="0"/>
      <w:r w:rsidRPr="003105F3">
        <w:rPr>
          <w:rFonts w:eastAsiaTheme="minorHAnsi"/>
          <w:kern w:val="0"/>
        </w:rPr>
        <w:t xml:space="preserve"> успешный опыт использования нестандартных форм обучения на уроках истории в процессе развития творческого мышления у учащихся.</w:t>
      </w:r>
      <w:r w:rsidRPr="003105F3">
        <w:rPr>
          <w:rFonts w:eastAsia="Times New Roman"/>
          <w:kern w:val="0"/>
          <w:lang w:eastAsia="ru-RU"/>
        </w:rPr>
        <w:t xml:space="preserve"> </w:t>
      </w:r>
    </w:p>
    <w:p w:rsidR="00907342" w:rsidRPr="00907342" w:rsidRDefault="00907342" w:rsidP="00907342">
      <w:pPr>
        <w:spacing w:line="288" w:lineRule="auto"/>
        <w:ind w:firstLine="567"/>
        <w:jc w:val="both"/>
      </w:pPr>
    </w:p>
    <w:p w:rsidR="003D4A58" w:rsidRPr="005F3215" w:rsidRDefault="003D4A58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kern w:val="0"/>
        </w:rPr>
      </w:pPr>
      <w:r w:rsidRPr="005F3215">
        <w:rPr>
          <w:rFonts w:eastAsiaTheme="minorHAnsi"/>
          <w:kern w:val="0"/>
        </w:rPr>
        <w:t xml:space="preserve">Формирование и развитие творческого мышления является одной из важнейших задач и проблем в современном мире, вызванного быстрым прогрессом технологий и общества. Процессу развития такого типа мышления способствуют и уроки истории. </w:t>
      </w:r>
    </w:p>
    <w:p w:rsidR="003D4A58" w:rsidRPr="005F3215" w:rsidRDefault="003D4A58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kern w:val="0"/>
        </w:rPr>
      </w:pPr>
      <w:r w:rsidRPr="005F3215">
        <w:rPr>
          <w:rFonts w:eastAsiaTheme="minorHAnsi"/>
          <w:kern w:val="0"/>
        </w:rPr>
        <w:t xml:space="preserve">Историческое образование можно определить как специально организованный процесс развития у учащихся способности самостоятельного решения проблем, имеющих специальное и личностное значение в различных сферах деятельности, на основе изучения истории общества. Указанное понимание сущности исторического образования создает предпосылки для решения многих актуальных проблем педагогической практики, а именно проблемное обучение, развитие творческого мышления, использование активных и интерактивных методик в преподавании истории. </w:t>
      </w:r>
    </w:p>
    <w:p w:rsidR="003D4A58" w:rsidRPr="005F3215" w:rsidRDefault="003D4A58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bCs/>
          <w:kern w:val="0"/>
        </w:rPr>
      </w:pPr>
      <w:r w:rsidRPr="005F3215">
        <w:rPr>
          <w:rFonts w:eastAsiaTheme="minorHAnsi"/>
          <w:bCs/>
          <w:kern w:val="0"/>
        </w:rPr>
        <w:t>По определению И.П. Подласова, нетрадиционный (нестандартный) урок - это «импровизированное учебное занятие, имеющее нетрадиционную (не установленную) структуру»[</w:t>
      </w:r>
      <w:r w:rsidR="005F3215">
        <w:rPr>
          <w:rFonts w:eastAsiaTheme="minorHAnsi"/>
          <w:bCs/>
          <w:kern w:val="0"/>
        </w:rPr>
        <w:t>4</w:t>
      </w:r>
      <w:r w:rsidRPr="005F3215">
        <w:rPr>
          <w:rFonts w:eastAsiaTheme="minorHAnsi"/>
          <w:bCs/>
          <w:kern w:val="0"/>
        </w:rPr>
        <w:t>].</w:t>
      </w:r>
    </w:p>
    <w:p w:rsidR="003D4A58" w:rsidRPr="005F3215" w:rsidRDefault="003D4A58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kern w:val="0"/>
        </w:rPr>
      </w:pPr>
      <w:r w:rsidRPr="005F3215">
        <w:rPr>
          <w:rFonts w:eastAsiaTheme="minorHAnsi"/>
          <w:bCs/>
          <w:kern w:val="0"/>
        </w:rPr>
        <w:t>Нетрадиционный (нестандартный) урок не относится ни к одной из известных классификаций уроков. Такому уроку присуща большая вариативность структуры, он основан на творчестве, импровизации, на взаимодействии ученика и учителя, при их увлеченности совместной творческой деятельностью. И, наконец, он основан на том, что ученик - это не только объект, но и субъект учебной деятельности.</w:t>
      </w:r>
    </w:p>
    <w:p w:rsidR="0085594A" w:rsidRPr="005F3215" w:rsidRDefault="003D4A58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kern w:val="0"/>
        </w:rPr>
      </w:pPr>
      <w:r w:rsidRPr="005F3215">
        <w:rPr>
          <w:rFonts w:eastAsiaTheme="minorHAnsi"/>
          <w:bCs/>
          <w:kern w:val="0"/>
        </w:rPr>
        <w:t>На подобных нетрадиционных уроках создается больше возможностей для решения познавательных задач, высказывания предложений реализации творческого потенциала, то есть создаются условия для полного развития личности учащегося.</w:t>
      </w:r>
      <w:r w:rsidR="001E22AA" w:rsidRPr="005F3215">
        <w:rPr>
          <w:rFonts w:eastAsiaTheme="minorHAnsi"/>
          <w:bCs/>
          <w:kern w:val="0"/>
        </w:rPr>
        <w:t xml:space="preserve"> </w:t>
      </w:r>
      <w:r w:rsidR="0085594A" w:rsidRPr="005F3215">
        <w:rPr>
          <w:rFonts w:eastAsiaTheme="minorHAnsi"/>
          <w:kern w:val="0"/>
        </w:rPr>
        <w:t>Такие уроки</w:t>
      </w:r>
      <w:r w:rsidR="007375AF" w:rsidRPr="005F3215">
        <w:rPr>
          <w:rFonts w:eastAsiaTheme="minorHAnsi"/>
          <w:kern w:val="0"/>
        </w:rPr>
        <w:t xml:space="preserve"> развивают познавательную активность, инициативу, а главное - творчество.</w:t>
      </w:r>
    </w:p>
    <w:p w:rsidR="007375AF" w:rsidRPr="005F3215" w:rsidRDefault="007375AF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kern w:val="0"/>
        </w:rPr>
      </w:pPr>
      <w:r w:rsidRPr="005F3215">
        <w:rPr>
          <w:rFonts w:eastAsiaTheme="minorHAnsi"/>
          <w:kern w:val="0"/>
        </w:rPr>
        <w:t xml:space="preserve">Сама организация нестандартного урока подводит учащихся к необходимости творческой оценки изучаемых явлений, результатов деятельности человека, в процессе проведения этих уроков складываются благоприятные отношения для развития творческого мышления, формируется положительная мотивация к учёбе. На таких уроках удаётся достичь самых разных целей методического, педагогического и психологического характера, повышается личностная креативность. </w:t>
      </w:r>
    </w:p>
    <w:p w:rsidR="00F56A09" w:rsidRPr="005F3215" w:rsidRDefault="007375AF" w:rsidP="0010221D">
      <w:pPr>
        <w:widowControl/>
        <w:suppressAutoHyphens w:val="0"/>
        <w:spacing w:line="288" w:lineRule="auto"/>
        <w:ind w:firstLine="567"/>
        <w:contextualSpacing/>
        <w:jc w:val="both"/>
        <w:rPr>
          <w:rFonts w:eastAsiaTheme="minorHAnsi"/>
          <w:kern w:val="0"/>
        </w:rPr>
      </w:pPr>
      <w:r w:rsidRPr="005F3215">
        <w:rPr>
          <w:rFonts w:eastAsiaTheme="minorHAnsi"/>
          <w:kern w:val="0"/>
        </w:rPr>
        <w:t>Для исследования возможностей развития творческого мышления  учащихся был проведен эксперимент, отличительной чертой которого стала идея: развитию творческих возможностей учащихся может способствовать применение нестандартных форм организации обучения на уроках истории.</w:t>
      </w:r>
      <w:r w:rsidR="0010221D">
        <w:rPr>
          <w:rFonts w:eastAsiaTheme="minorHAnsi"/>
          <w:kern w:val="0"/>
        </w:rPr>
        <w:t xml:space="preserve"> </w:t>
      </w:r>
      <w:r w:rsidR="001E22AA" w:rsidRPr="005F3215">
        <w:rPr>
          <w:rFonts w:eastAsiaTheme="minorHAnsi"/>
          <w:kern w:val="0"/>
        </w:rPr>
        <w:t xml:space="preserve">Данный тезис нашел свое подтверждение в эмпирическом исследовании, которое проводилось </w:t>
      </w:r>
      <w:r w:rsidR="00F56A09" w:rsidRPr="005F3215">
        <w:rPr>
          <w:rFonts w:eastAsiaTheme="minorHAnsi"/>
          <w:kern w:val="0"/>
        </w:rPr>
        <w:t>в нашей школе.</w:t>
      </w:r>
      <w:r w:rsidR="001E22AA" w:rsidRPr="005F3215">
        <w:rPr>
          <w:rFonts w:eastAsiaTheme="minorHAnsi"/>
          <w:kern w:val="0"/>
        </w:rPr>
        <w:t xml:space="preserve"> В эксперименте участвовало 49 учащихся-шестиклассников. </w:t>
      </w:r>
      <w:proofErr w:type="gramStart"/>
      <w:r w:rsidR="001E22AA" w:rsidRPr="005F3215">
        <w:rPr>
          <w:rFonts w:eastAsiaTheme="minorHAnsi"/>
          <w:kern w:val="0"/>
        </w:rPr>
        <w:t xml:space="preserve">Измерение показателей креативности </w:t>
      </w:r>
      <w:r w:rsidR="001E22AA" w:rsidRPr="005F3215">
        <w:rPr>
          <w:rFonts w:eastAsiaTheme="minorHAnsi"/>
          <w:kern w:val="0"/>
        </w:rPr>
        <w:lastRenderedPageBreak/>
        <w:t>проводилось с помощью теста креативности Торренса (Краткий тест.</w:t>
      </w:r>
      <w:proofErr w:type="gramEnd"/>
      <w:r w:rsidR="001E22AA" w:rsidRPr="005F3215">
        <w:rPr>
          <w:rFonts w:eastAsiaTheme="minorHAnsi"/>
          <w:kern w:val="0"/>
        </w:rPr>
        <w:t xml:space="preserve"> </w:t>
      </w:r>
      <w:proofErr w:type="gramStart"/>
      <w:r w:rsidR="001E22AA" w:rsidRPr="005F3215">
        <w:rPr>
          <w:rFonts w:eastAsiaTheme="minorHAnsi"/>
          <w:kern w:val="0"/>
        </w:rPr>
        <w:t>Фигурная форма)</w:t>
      </w:r>
      <w:r w:rsidR="005F3215" w:rsidRPr="005F3215">
        <w:rPr>
          <w:rFonts w:eastAsiaTheme="minorHAnsi"/>
          <w:bCs/>
          <w:kern w:val="0"/>
        </w:rPr>
        <w:t xml:space="preserve"> [</w:t>
      </w:r>
      <w:r w:rsidR="005F3215">
        <w:rPr>
          <w:rFonts w:eastAsiaTheme="minorHAnsi"/>
          <w:bCs/>
          <w:kern w:val="0"/>
        </w:rPr>
        <w:t>5</w:t>
      </w:r>
      <w:r w:rsidR="005F3215" w:rsidRPr="005F3215">
        <w:rPr>
          <w:rFonts w:eastAsiaTheme="minorHAnsi"/>
          <w:bCs/>
          <w:kern w:val="0"/>
        </w:rPr>
        <w:t>].</w:t>
      </w:r>
      <w:proofErr w:type="gramEnd"/>
    </w:p>
    <w:p w:rsidR="00F56A09" w:rsidRPr="005F3215" w:rsidRDefault="00F56A09" w:rsidP="0010221D">
      <w:pPr>
        <w:spacing w:line="288" w:lineRule="auto"/>
        <w:ind w:firstLine="567"/>
        <w:jc w:val="both"/>
      </w:pPr>
      <w:r w:rsidRPr="005F3215">
        <w:t>В ходе проведения уроков истории в экспериментальном классе использовались различные методики и технологии преподавания истории (личностно-ориентированная технология, технология проблемного обучения, интерактивные технологии и технология проектного обучения, игровые формы обучения).</w:t>
      </w:r>
    </w:p>
    <w:p w:rsidR="00F56A09" w:rsidRPr="005F3215" w:rsidRDefault="00F56A09" w:rsidP="0010221D">
      <w:pPr>
        <w:spacing w:line="288" w:lineRule="auto"/>
        <w:ind w:firstLine="567"/>
        <w:jc w:val="both"/>
      </w:pPr>
      <w:r w:rsidRPr="005F3215">
        <w:t>Так,  при проведении первого урока из запланированных уроков была применена личностно-ориентированная технология. Урок-образ чаще всего используют в начале изучения новой темы, т.к. в</w:t>
      </w:r>
      <w:r w:rsidRPr="005F3215">
        <w:rPr>
          <w:iCs/>
        </w:rPr>
        <w:t>о-первых</w:t>
      </w:r>
      <w:r w:rsidRPr="005F3215">
        <w:t>, в уроке осуществляется опора на личностный опыт школьников, который соотносится с предметным содержанием всей темы, а во</w:t>
      </w:r>
      <w:r w:rsidRPr="005F3215">
        <w:rPr>
          <w:iCs/>
        </w:rPr>
        <w:t>-вторых,</w:t>
      </w:r>
      <w:r w:rsidRPr="005F3215">
        <w:t xml:space="preserve"> такой урок открывает возможности детского сознания, в которых возникают опережающие, символические, рациональные, смысловые и событийные представления о теме в целом. Результатом урока-образа по существу  является целостное опережающее образное представление учащихся о будущей теме.</w:t>
      </w:r>
    </w:p>
    <w:p w:rsidR="00F56A09" w:rsidRPr="005F3215" w:rsidRDefault="00F56A09" w:rsidP="0010221D">
      <w:pPr>
        <w:spacing w:line="288" w:lineRule="auto"/>
        <w:ind w:firstLine="567"/>
        <w:jc w:val="both"/>
      </w:pPr>
      <w:r w:rsidRPr="005F3215">
        <w:t>На уроке «Москва в XIII–XIV вв.» перед учащимися предстаёт образ древней и средневековой Москвы XIII–IV вв., образ эпохи, которую им предстоит изучить на последующих уроках, на основе личного опыта, личного переживания, тождества идеалов и смысла. В ходе урока учащиеся имели возможность развивать свои творческие способности, работая с иллюстрациями, интерактивной доской, осмыслением пословиц и получили творческое домашнее задание: написать оду Москве либо родному городу.</w:t>
      </w:r>
    </w:p>
    <w:p w:rsidR="00F56A09" w:rsidRPr="005F3215" w:rsidRDefault="00F56A09" w:rsidP="0010221D">
      <w:pPr>
        <w:spacing w:line="288" w:lineRule="auto"/>
        <w:ind w:firstLine="567"/>
        <w:jc w:val="both"/>
      </w:pPr>
      <w:r w:rsidRPr="005F3215">
        <w:t>На втором из запланированных уроков с нестандартными формами обучения основой деятельности учащихся стала исследовательская работа с первоисточниками, их творческое осмысление; работа с картой и схемами</w:t>
      </w:r>
      <w:r w:rsidR="00E66F5B" w:rsidRPr="005F3215">
        <w:t xml:space="preserve">. </w:t>
      </w:r>
      <w:r w:rsidRPr="005F3215">
        <w:t>Урок-презентация с элементами исследования на тему «Предпосылки объединения Русских земель. Усиление Московского княжества» позволил использовать не только индивидуальные, но и групповые формы работы, методику мозгового штурма.</w:t>
      </w:r>
    </w:p>
    <w:p w:rsidR="00F56A09" w:rsidRPr="005F3215" w:rsidRDefault="00F56A09" w:rsidP="0010221D">
      <w:pPr>
        <w:spacing w:line="288" w:lineRule="auto"/>
        <w:ind w:firstLine="567"/>
        <w:jc w:val="both"/>
      </w:pPr>
      <w:r w:rsidRPr="005F3215">
        <w:t>Развитию творческих способностей при изучении истории способствовали и третий урок. Урок-проект на тему «Москва — центр борьбы с ордынским вл</w:t>
      </w:r>
      <w:r w:rsidR="00E66F5B" w:rsidRPr="005F3215">
        <w:t xml:space="preserve">адычеством. Куликовская битва» </w:t>
      </w:r>
      <w:r w:rsidRPr="005F3215">
        <w:t>предполагал широкое использование электронных образовательных ресурсов. В ходе данного урока также использовались групповые формы организации работы учащихся. Итогом групповой работы стали творческие проекты в  виде рисунка,  опорного конспекта, схемы, кластера.</w:t>
      </w:r>
    </w:p>
    <w:p w:rsidR="00E66F5B" w:rsidRPr="005F3215" w:rsidRDefault="00F56A09" w:rsidP="0010221D">
      <w:pPr>
        <w:spacing w:line="288" w:lineRule="auto"/>
        <w:ind w:firstLine="567"/>
        <w:jc w:val="both"/>
      </w:pPr>
      <w:r w:rsidRPr="005F3215">
        <w:t xml:space="preserve">Организационной формой четвертого урока был выбран урок-семинар на тему «Московское княжество в конце XIV- середине XV в.». Он не только продолжил работу </w:t>
      </w:r>
      <w:proofErr w:type="gramStart"/>
      <w:r w:rsidRPr="005F3215">
        <w:t>по</w:t>
      </w:r>
      <w:proofErr w:type="gramEnd"/>
      <w:r w:rsidRPr="005F3215">
        <w:t xml:space="preserve"> формированию исследовательских навыков учащихся в групповой форме, но и позволил им проявить самостоятельность, т.к. учащиеся, получив необходимые материалы к уроку и разбившись на группы, осуществляли свою деятельность без помощи учителя, опираясь </w:t>
      </w:r>
      <w:proofErr w:type="gramStart"/>
      <w:r w:rsidRPr="005F3215">
        <w:t>на те</w:t>
      </w:r>
      <w:proofErr w:type="gramEnd"/>
      <w:r w:rsidRPr="005F3215">
        <w:t xml:space="preserve"> источники, что были им доступны. Деятельность учителя была ограничена небольшими комментариями и пояснениями по затруднениям учащихся. В конце урока группы предъявили результат и обсудили выступление каждой, вступая в дискуссию по показавшимся им спорным высказываниям</w:t>
      </w:r>
      <w:r w:rsidR="00E66F5B" w:rsidRPr="005F3215">
        <w:t>.</w:t>
      </w:r>
      <w:r w:rsidRPr="005F3215">
        <w:t xml:space="preserve"> </w:t>
      </w:r>
      <w:r w:rsidR="00E66F5B" w:rsidRPr="005F3215">
        <w:t xml:space="preserve">     </w:t>
      </w:r>
    </w:p>
    <w:p w:rsidR="00F56A09" w:rsidRPr="005F3215" w:rsidRDefault="00F56A09" w:rsidP="0010221D">
      <w:pPr>
        <w:spacing w:line="288" w:lineRule="auto"/>
        <w:ind w:firstLine="567"/>
        <w:jc w:val="both"/>
        <w:rPr>
          <w:iCs/>
        </w:rPr>
      </w:pPr>
      <w:r w:rsidRPr="005F3215">
        <w:t>Последний из запланированных уроков на тему «Создание единого Русского государства и конец ордынского владычества» был проведен в форме урока-презен</w:t>
      </w:r>
      <w:r w:rsidR="00E66F5B" w:rsidRPr="005F3215">
        <w:t xml:space="preserve">тации с элементами ролевой игры. </w:t>
      </w:r>
      <w:r w:rsidRPr="005F3215">
        <w:rPr>
          <w:iCs/>
        </w:rPr>
        <w:t xml:space="preserve">В ходе проведения урока учащимся удалась работа в парах,  и </w:t>
      </w:r>
      <w:r w:rsidRPr="005F3215">
        <w:rPr>
          <w:iCs/>
        </w:rPr>
        <w:lastRenderedPageBreak/>
        <w:t xml:space="preserve">также успешно произошло погружение в историческую эпоху благодаря сыгранным ролям в мини-спектакле. В конце урока учащиеся получили творческое задание – написать эссе о роли Ивана </w:t>
      </w:r>
      <w:r w:rsidRPr="005F3215">
        <w:rPr>
          <w:iCs/>
          <w:lang w:val="en-US"/>
        </w:rPr>
        <w:t>III</w:t>
      </w:r>
      <w:r w:rsidRPr="005F3215">
        <w:rPr>
          <w:iCs/>
        </w:rPr>
        <w:t>.</w:t>
      </w:r>
    </w:p>
    <w:p w:rsidR="001E22AA" w:rsidRPr="005F3215" w:rsidRDefault="001E22AA" w:rsidP="0010221D">
      <w:pPr>
        <w:spacing w:line="288" w:lineRule="auto"/>
        <w:ind w:firstLine="567"/>
        <w:jc w:val="both"/>
        <w:rPr>
          <w:rFonts w:eastAsiaTheme="minorHAnsi"/>
          <w:kern w:val="0"/>
        </w:rPr>
      </w:pPr>
      <w:r w:rsidRPr="005F3215">
        <w:rPr>
          <w:rFonts w:eastAsiaTheme="minorHAnsi"/>
          <w:kern w:val="0"/>
        </w:rPr>
        <w:t>Эксперимент показал, что в классе, где системно проводились занятия в нестандартной форме, уровень креативности повысился, по сравнению не только с показателями, показанными контрольным классом, где проводились уроки в традиционной форме, но и с показателями показанными учащимися экспериментального класса до проведения эксперимента.</w:t>
      </w:r>
    </w:p>
    <w:p w:rsidR="007375AF" w:rsidRPr="005F3215" w:rsidRDefault="007375AF" w:rsidP="0010221D">
      <w:pPr>
        <w:spacing w:line="288" w:lineRule="auto"/>
        <w:ind w:firstLine="567"/>
        <w:jc w:val="both"/>
      </w:pPr>
      <w:r w:rsidRPr="005F3215">
        <w:t>В результате применения диагностики выявлено повышение склонности к риску, развитие воображения. У учащихся выявлено повышение следующих параметров креативности: способности к обнаружению и постановке проблем, оригинальность, способность решать нестандартные проблемы. Это говорит о продуктивности процесса обучения и возможности использовать нестандартные формы обучения как средство развития творческих способностей.</w:t>
      </w:r>
    </w:p>
    <w:p w:rsidR="00E66F5B" w:rsidRPr="005F3215" w:rsidRDefault="005F3215" w:rsidP="0010221D">
      <w:pPr>
        <w:spacing w:line="288" w:lineRule="auto"/>
        <w:ind w:firstLine="567"/>
        <w:jc w:val="both"/>
      </w:pPr>
      <w:r>
        <w:t>Список л</w:t>
      </w:r>
      <w:r w:rsidR="00E66F5B" w:rsidRPr="005F3215">
        <w:t>итератур</w:t>
      </w:r>
      <w:r>
        <w:t>ы</w:t>
      </w:r>
    </w:p>
    <w:p w:rsidR="00E66F5B" w:rsidRPr="005F3215" w:rsidRDefault="00E66F5B" w:rsidP="0010221D">
      <w:pPr>
        <w:pStyle w:val="a3"/>
        <w:numPr>
          <w:ilvl w:val="0"/>
          <w:numId w:val="1"/>
        </w:numPr>
        <w:spacing w:line="288" w:lineRule="auto"/>
        <w:ind w:left="0" w:firstLine="567"/>
        <w:jc w:val="both"/>
      </w:pPr>
      <w:r w:rsidRPr="005F3215">
        <w:t>Алимов А. Т. Развитие самостоятельного и творческого мышления у учащихся в процессе обучения / А. Т. Алимов, И. Б. Савриева // Молодой ученый. — 2014. — №1. — С. 468-470.</w:t>
      </w:r>
    </w:p>
    <w:p w:rsidR="00CF7298" w:rsidRPr="005F3215" w:rsidRDefault="00CF7298" w:rsidP="0010221D">
      <w:pPr>
        <w:pStyle w:val="a3"/>
        <w:numPr>
          <w:ilvl w:val="0"/>
          <w:numId w:val="1"/>
        </w:numPr>
        <w:spacing w:line="288" w:lineRule="auto"/>
        <w:ind w:left="0" w:firstLine="567"/>
        <w:jc w:val="both"/>
        <w:rPr>
          <w:b/>
          <w:bCs/>
        </w:rPr>
      </w:pPr>
      <w:r w:rsidRPr="005F3215">
        <w:t>Идрисов А.  Е.</w:t>
      </w:r>
      <w:r w:rsidRPr="005F3215">
        <w:rPr>
          <w:b/>
          <w:bCs/>
        </w:rPr>
        <w:t xml:space="preserve"> </w:t>
      </w:r>
      <w:r w:rsidRPr="005F3215">
        <w:rPr>
          <w:bCs/>
        </w:rPr>
        <w:t>Нетрадиционные формы уроков в процессе изучения истории [Электронный ресурс] / А. Е. Идрисов // Фестиваль педагогических идей «Открытый урок». – Режим доступа</w:t>
      </w:r>
      <w:proofErr w:type="gramStart"/>
      <w:r w:rsidRPr="005F3215">
        <w:rPr>
          <w:bCs/>
        </w:rPr>
        <w:t xml:space="preserve"> :</w:t>
      </w:r>
      <w:proofErr w:type="gramEnd"/>
      <w:r w:rsidRPr="005F3215">
        <w:rPr>
          <w:bCs/>
        </w:rPr>
        <w:t xml:space="preserve">  http://festival.1september.ru/articles/104757.</w:t>
      </w:r>
    </w:p>
    <w:p w:rsidR="00CF7298" w:rsidRPr="005F3215" w:rsidRDefault="00CF7298" w:rsidP="0010221D">
      <w:pPr>
        <w:pStyle w:val="a3"/>
        <w:numPr>
          <w:ilvl w:val="0"/>
          <w:numId w:val="1"/>
        </w:numPr>
        <w:spacing w:line="288" w:lineRule="auto"/>
        <w:ind w:left="0" w:firstLine="567"/>
        <w:jc w:val="both"/>
      </w:pPr>
      <w:r w:rsidRPr="005F3215">
        <w:t>Костина Н. А. Формирование познавательной активности учащихся на основе развития творческого потенциала личности в процессе обучения истории и обществознанию  / Н. А. Костина // Инновационные педагогические технологии: материалы междунар. науч. конф., г. Казань, октябрь 2014 г. — Казань: Бук, 2014. — С. 4-6.</w:t>
      </w:r>
    </w:p>
    <w:p w:rsidR="00CF7298" w:rsidRPr="005F3215" w:rsidRDefault="0085594A" w:rsidP="0010221D">
      <w:pPr>
        <w:pStyle w:val="a3"/>
        <w:numPr>
          <w:ilvl w:val="0"/>
          <w:numId w:val="1"/>
        </w:numPr>
        <w:spacing w:line="288" w:lineRule="auto"/>
        <w:ind w:left="0" w:firstLine="567"/>
        <w:jc w:val="both"/>
      </w:pPr>
      <w:r w:rsidRPr="005F3215">
        <w:rPr>
          <w:bCs/>
        </w:rPr>
        <w:t>Подласый И. П. Педагогика. Новый курс: учебник. В 2 кн. Т. 1. Общие основы. Процесс обучения / И. П. Подласый. -  М.: Владос, 2000 -</w:t>
      </w:r>
      <w:r w:rsidRPr="005F3215">
        <w:t xml:space="preserve"> 576 с.</w:t>
      </w:r>
      <w:r w:rsidR="00CF7298" w:rsidRPr="005F3215">
        <w:t xml:space="preserve"> </w:t>
      </w:r>
    </w:p>
    <w:p w:rsidR="00CF7298" w:rsidRPr="005F3215" w:rsidRDefault="00CF7298" w:rsidP="0010221D">
      <w:pPr>
        <w:pStyle w:val="a3"/>
        <w:numPr>
          <w:ilvl w:val="0"/>
          <w:numId w:val="1"/>
        </w:numPr>
        <w:spacing w:line="288" w:lineRule="auto"/>
        <w:ind w:left="0" w:firstLine="567"/>
        <w:jc w:val="both"/>
      </w:pPr>
      <w:r w:rsidRPr="005F3215">
        <w:t>Тест креативности Торренса. Диагностика творческого мышления [Электронный ресурс] / Психология с</w:t>
      </w:r>
      <w:r w:rsidR="005F3215">
        <w:t>частливой жизни – Режим доступа</w:t>
      </w:r>
      <w:proofErr w:type="gramStart"/>
      <w:r w:rsidR="005F3215">
        <w:t xml:space="preserve"> </w:t>
      </w:r>
      <w:r w:rsidRPr="005F3215">
        <w:t>:</w:t>
      </w:r>
      <w:proofErr w:type="gramEnd"/>
      <w:r w:rsidRPr="005F3215">
        <w:t xml:space="preserve"> http:// psycabi.net/testy/577-test-kreativnosti-torrensa-diagnostika-tvorcheskogo-myshleniya.</w:t>
      </w:r>
    </w:p>
    <w:p w:rsidR="0085594A" w:rsidRPr="00ED37CD" w:rsidRDefault="0085594A" w:rsidP="0010221D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85594A" w:rsidRDefault="0085594A" w:rsidP="0085594A">
      <w:pPr>
        <w:spacing w:line="360" w:lineRule="auto"/>
        <w:ind w:firstLine="708"/>
        <w:jc w:val="both"/>
        <w:rPr>
          <w:sz w:val="28"/>
          <w:szCs w:val="28"/>
        </w:rPr>
      </w:pPr>
    </w:p>
    <w:p w:rsidR="007375AF" w:rsidRPr="003D4A58" w:rsidRDefault="007375AF" w:rsidP="003D4A58">
      <w:pPr>
        <w:jc w:val="both"/>
        <w:rPr>
          <w:sz w:val="28"/>
          <w:szCs w:val="28"/>
        </w:rPr>
      </w:pPr>
    </w:p>
    <w:sectPr w:rsidR="007375AF" w:rsidRPr="003D4A58" w:rsidSect="00CF72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1262"/>
    <w:multiLevelType w:val="hybridMultilevel"/>
    <w:tmpl w:val="9F16A146"/>
    <w:lvl w:ilvl="0" w:tplc="739C8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3700"/>
    <w:multiLevelType w:val="multilevel"/>
    <w:tmpl w:val="7D0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9"/>
    <w:rsid w:val="00054C60"/>
    <w:rsid w:val="000F2B81"/>
    <w:rsid w:val="0010221D"/>
    <w:rsid w:val="001B20C9"/>
    <w:rsid w:val="001E22AA"/>
    <w:rsid w:val="0021727E"/>
    <w:rsid w:val="003105F3"/>
    <w:rsid w:val="003D4A58"/>
    <w:rsid w:val="005F3215"/>
    <w:rsid w:val="007375AF"/>
    <w:rsid w:val="0085594A"/>
    <w:rsid w:val="00907342"/>
    <w:rsid w:val="00AD3226"/>
    <w:rsid w:val="00CF7298"/>
    <w:rsid w:val="00D44B5E"/>
    <w:rsid w:val="00E66F5B"/>
    <w:rsid w:val="00F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4800-B0BF-4D2A-BBE8-86C8F3C8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examp</dc:creator>
  <cp:keywords/>
  <dc:description/>
  <cp:lastModifiedBy>examp</cp:lastModifiedBy>
  <cp:revision>6</cp:revision>
  <dcterms:created xsi:type="dcterms:W3CDTF">2015-08-06T07:39:00Z</dcterms:created>
  <dcterms:modified xsi:type="dcterms:W3CDTF">2015-08-07T09:46:00Z</dcterms:modified>
</cp:coreProperties>
</file>