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68" w:rsidRDefault="00AE7B68" w:rsidP="00AE7B68">
      <w:pPr>
        <w:pStyle w:val="c18"/>
        <w:spacing w:before="0" w:beforeAutospacing="0" w:after="0" w:afterAutospacing="0"/>
        <w:rPr>
          <w:rStyle w:val="c1"/>
          <w:b/>
          <w:bCs/>
          <w:i/>
          <w:color w:val="000000"/>
          <w:sz w:val="32"/>
          <w:szCs w:val="32"/>
        </w:rPr>
      </w:pPr>
    </w:p>
    <w:p w:rsidR="00AE7B68" w:rsidRDefault="00AE7B68" w:rsidP="00F36A79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</w:t>
      </w: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2C8B">
        <w:rPr>
          <w:rFonts w:ascii="Times New Roman" w:hAnsi="Times New Roman" w:cs="Times New Roman"/>
          <w:b/>
          <w:i/>
          <w:sz w:val="32"/>
          <w:szCs w:val="32"/>
        </w:rPr>
        <w:t xml:space="preserve"> «Детский сад «Сказка»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</w:t>
      </w: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3B2C8B">
        <w:rPr>
          <w:rFonts w:ascii="Times New Roman" w:hAnsi="Times New Roman" w:cs="Times New Roman"/>
          <w:b/>
          <w:i/>
          <w:sz w:val="32"/>
          <w:szCs w:val="32"/>
        </w:rPr>
        <w:t>станица Обливская Ростовская область</w:t>
      </w: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Pr="00F36A79" w:rsidRDefault="00AE7B68" w:rsidP="00AE7B68">
      <w:pPr>
        <w:pStyle w:val="c12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F36A79">
        <w:rPr>
          <w:rStyle w:val="c1"/>
          <w:b/>
          <w:i/>
          <w:color w:val="000000"/>
          <w:sz w:val="36"/>
          <w:szCs w:val="36"/>
        </w:rPr>
        <w:t>Программа</w:t>
      </w:r>
    </w:p>
    <w:p w:rsidR="00AE7B68" w:rsidRPr="00E33E2B" w:rsidRDefault="00AE7B68" w:rsidP="00AE7B68">
      <w:pPr>
        <w:pStyle w:val="c12"/>
        <w:spacing w:before="0" w:beforeAutospacing="0" w:after="0" w:afterAutospacing="0"/>
        <w:jc w:val="center"/>
        <w:rPr>
          <w:rStyle w:val="c28"/>
          <w:b/>
          <w:i/>
          <w:color w:val="000000"/>
        </w:rPr>
      </w:pPr>
      <w:r>
        <w:rPr>
          <w:rStyle w:val="c1"/>
          <w:b/>
          <w:i/>
          <w:color w:val="000000"/>
          <w:sz w:val="36"/>
          <w:szCs w:val="36"/>
        </w:rPr>
        <w:t xml:space="preserve">кружка по ручному труду </w:t>
      </w:r>
    </w:p>
    <w:p w:rsidR="00AE7B68" w:rsidRPr="00E33E2B" w:rsidRDefault="00AE7B68" w:rsidP="00AE7B68">
      <w:pPr>
        <w:pStyle w:val="c12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4"/>
          <w:szCs w:val="44"/>
        </w:rPr>
      </w:pPr>
      <w:r>
        <w:rPr>
          <w:rStyle w:val="c28"/>
          <w:i/>
          <w:color w:val="000000"/>
          <w:sz w:val="44"/>
          <w:szCs w:val="44"/>
        </w:rPr>
        <w:t>«Чудесная</w:t>
      </w:r>
      <w:r w:rsidRPr="00E33E2B">
        <w:rPr>
          <w:rStyle w:val="c28"/>
          <w:i/>
          <w:color w:val="000000"/>
          <w:sz w:val="44"/>
          <w:szCs w:val="44"/>
        </w:rPr>
        <w:t xml:space="preserve"> мастерская»</w:t>
      </w: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Default="00AE7B68" w:rsidP="00AE7B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7B68" w:rsidRPr="002E115A" w:rsidRDefault="00AE7B68" w:rsidP="00AE7B68">
      <w:pPr>
        <w:pStyle w:val="c13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E115A">
        <w:rPr>
          <w:rStyle w:val="c1"/>
          <w:b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Руководитель:</w:t>
      </w:r>
    </w:p>
    <w:p w:rsidR="00AE7B68" w:rsidRPr="002E115A" w:rsidRDefault="00AE7B68" w:rsidP="00AE7B68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2E115A">
        <w:rPr>
          <w:rStyle w:val="c1"/>
          <w:b/>
          <w:bCs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Дундукова</w:t>
      </w:r>
    </w:p>
    <w:p w:rsidR="00AE7B68" w:rsidRDefault="00AE7B68" w:rsidP="00AE7B68">
      <w:pPr>
        <w:pStyle w:val="c18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2E115A">
        <w:rPr>
          <w:rStyle w:val="c1"/>
          <w:b/>
          <w:bCs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Людмила Владимировна</w:t>
      </w:r>
    </w:p>
    <w:p w:rsidR="00AE7B68" w:rsidRPr="00AE7B68" w:rsidRDefault="00AE7B68" w:rsidP="00AE7B68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</w:p>
    <w:p w:rsidR="00AE7B68" w:rsidRDefault="00AE7B68" w:rsidP="00F36A79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32"/>
          <w:szCs w:val="32"/>
        </w:rPr>
      </w:pPr>
    </w:p>
    <w:p w:rsidR="00F36A79" w:rsidRDefault="00F36A79" w:rsidP="00F36A79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32"/>
          <w:szCs w:val="32"/>
        </w:rPr>
      </w:pPr>
      <w:r w:rsidRPr="00F36A79">
        <w:rPr>
          <w:rStyle w:val="c1"/>
          <w:b/>
          <w:bCs/>
          <w:i/>
          <w:color w:val="000000"/>
          <w:sz w:val="32"/>
          <w:szCs w:val="32"/>
        </w:rPr>
        <w:lastRenderedPageBreak/>
        <w:t>Пояснительная записка</w:t>
      </w:r>
    </w:p>
    <w:p w:rsidR="00F36A79" w:rsidRDefault="00F36A79" w:rsidP="00F36A79">
      <w:pPr>
        <w:pStyle w:val="c18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32"/>
          <w:szCs w:val="32"/>
        </w:rPr>
      </w:pP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Работа в кружке «Волшебная мастерская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Одной из главных задач обучения и воспитания детей на занятиях является обогащение мировосприятия воспитанника, т. 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F36A79" w:rsidRPr="00F36A79" w:rsidRDefault="00E33E2B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Работа</w:t>
      </w:r>
      <w:r w:rsidR="00F36A79">
        <w:rPr>
          <w:rFonts w:ascii="Times New Roman" w:hAnsi="Times New Roman" w:cs="Times New Roman"/>
          <w:sz w:val="28"/>
          <w:szCs w:val="28"/>
          <w:lang w:eastAsia="ru-RU"/>
        </w:rPr>
        <w:t xml:space="preserve"> в кружке планируется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так, чтобы она не дублировала пр</w:t>
      </w:r>
      <w:r w:rsidR="00F36A79">
        <w:rPr>
          <w:rFonts w:ascii="Times New Roman" w:hAnsi="Times New Roman" w:cs="Times New Roman"/>
          <w:sz w:val="28"/>
          <w:szCs w:val="28"/>
          <w:lang w:eastAsia="ru-RU"/>
        </w:rPr>
        <w:t>ограммный материал, а чтобы дополнительные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расширяли и углубляли сведения по работе с природным материалом, с бумагой и картоном, цветными нитками, папье-маше, освоили новую технику – декупаж, плетение из газет</w:t>
      </w:r>
      <w:r w:rsidR="00F36A79">
        <w:rPr>
          <w:rFonts w:ascii="Times New Roman" w:hAnsi="Times New Roman" w:cs="Times New Roman"/>
          <w:sz w:val="28"/>
          <w:szCs w:val="28"/>
          <w:lang w:eastAsia="ru-RU"/>
        </w:rPr>
        <w:t>ных трубочек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т.д</w:t>
      </w:r>
      <w:r w:rsidR="00F36A7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кружка  организуется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опыта детей и их возрастных особенностей.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Предлагаемая программа имеет </w:t>
      </w:r>
      <w:r w:rsidRPr="00F36A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художественно-эстетическую направленность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F36A79" w:rsidRDefault="00F36A79" w:rsidP="00F36A7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</w:t>
      </w:r>
      <w:r>
        <w:rPr>
          <w:rStyle w:val="c1"/>
          <w:color w:val="000000"/>
          <w:sz w:val="28"/>
          <w:szCs w:val="28"/>
        </w:rPr>
        <w:t>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ребёнка. Уровень развития мелкой моторики – один из показателей готовности к школьному обучению. Обычно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F36A79" w:rsidRDefault="00404C88" w:rsidP="00F36A7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«Чудесная</w:t>
      </w:r>
      <w:r w:rsidR="00F36A79">
        <w:rPr>
          <w:rStyle w:val="c1"/>
          <w:color w:val="000000"/>
          <w:sz w:val="28"/>
          <w:szCs w:val="28"/>
        </w:rPr>
        <w:t xml:space="preserve"> мастерская» - так называется курс. Он предполагает развитие ребёнка в самых различных направлениях: конструкторское мышление, художественно-эстетический вкус, образное и пространственное мышление. Всё это необходимо современному человеку, чтобы осознавать себя гармонично развитой личностью.</w:t>
      </w:r>
    </w:p>
    <w:p w:rsidR="00F36A79" w:rsidRDefault="00F36A79" w:rsidP="00F36A7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Ведущая идея данной программы – создание комфортной среды общения, развитие способностей, творческого потенциала каждого ребёнка и его самореализации.</w:t>
      </w:r>
    </w:p>
    <w:p w:rsidR="00D3212A" w:rsidRDefault="00F36A79" w:rsidP="00F36A79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Занятия  по программе «Волшебная мастерская»  проводятся во второй половине дня </w:t>
      </w:r>
      <w:r w:rsidR="00524B4B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404C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</w:t>
      </w:r>
      <w:r w:rsidR="00D3212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</w:p>
    <w:p w:rsidR="00F36A79" w:rsidRPr="00F36A79" w:rsidRDefault="00404C88" w:rsidP="00F36A79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="00F36A79" w:rsidRPr="00F36A79">
        <w:rPr>
          <w:rFonts w:ascii="Times New Roman" w:hAnsi="Times New Roman" w:cs="Times New Roman"/>
          <w:iCs/>
          <w:sz w:val="28"/>
          <w:szCs w:val="28"/>
          <w:lang w:eastAsia="ru-RU"/>
        </w:rPr>
        <w:t>еделю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4B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E2487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524B4B">
        <w:rPr>
          <w:rFonts w:ascii="Times New Roman" w:hAnsi="Times New Roman" w:cs="Times New Roman"/>
          <w:sz w:val="28"/>
          <w:szCs w:val="28"/>
          <w:lang w:eastAsia="ru-RU"/>
        </w:rPr>
        <w:t>а в месяц с детьми 5</w:t>
      </w:r>
      <w:r w:rsidR="006E248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6E2487">
        <w:rPr>
          <w:rFonts w:ascii="Times New Roman" w:hAnsi="Times New Roman" w:cs="Times New Roman"/>
          <w:sz w:val="28"/>
          <w:szCs w:val="28"/>
          <w:lang w:eastAsia="ru-RU"/>
        </w:rPr>
        <w:t>лет.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F36A79">
        <w:rPr>
          <w:rFonts w:ascii="Times New Roman" w:hAnsi="Times New Roman" w:cs="Times New Roman"/>
          <w:iCs/>
          <w:sz w:val="28"/>
          <w:szCs w:val="28"/>
          <w:lang w:eastAsia="ru-RU"/>
        </w:rPr>
        <w:t>Продолжительность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 непосредственно образовательной деятельности по реализации программы доп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олнительного образования детей 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более 20-25 мин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</w:t>
      </w:r>
      <w:r w:rsidR="00D32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тветствии с СанПиН 2.4.1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-13.</w:t>
      </w:r>
    </w:p>
    <w:p w:rsidR="00F36A79" w:rsidRPr="00F36A79" w:rsidRDefault="00F36A79" w:rsidP="00F36A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A79" w:rsidRDefault="00F36A79" w:rsidP="00F36A79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 xml:space="preserve">       </w:t>
      </w:r>
      <w:r w:rsidRPr="00F36A79">
        <w:rPr>
          <w:rStyle w:val="c1"/>
          <w:b/>
          <w:bCs/>
          <w:i/>
          <w:sz w:val="28"/>
          <w:szCs w:val="28"/>
        </w:rPr>
        <w:t>Цель программы</w:t>
      </w:r>
      <w:r w:rsidRPr="00F36A79">
        <w:rPr>
          <w:rStyle w:val="c1"/>
          <w:b/>
          <w:bCs/>
          <w:sz w:val="28"/>
          <w:szCs w:val="28"/>
        </w:rPr>
        <w:t>: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, способной к художественному творчеству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самореализации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через творческое воплощение в художественной работе собственных неповторимых черт и индивидуальности.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познавательных, конструктивных, творческих и художественных способностей</w:t>
      </w:r>
      <w:r w:rsidRPr="00F36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создания образов, используя различные материалы и техники.</w:t>
      </w:r>
      <w:r w:rsidRPr="00F36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6A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</w:p>
    <w:p w:rsidR="00F36A79" w:rsidRP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36A7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Задачи:</w:t>
      </w:r>
    </w:p>
    <w:p w:rsid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1. 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детей различным приемам преобразования бумаги, ткани, ваты, поролона, пластика, природного и бросового материалов.</w:t>
      </w:r>
    </w:p>
    <w:p w:rsid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2. 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творческого начала в личности  ребенка.</w:t>
      </w:r>
    </w:p>
    <w:p w:rsid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3. 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его индивидуальности.</w:t>
      </w:r>
    </w:p>
    <w:p w:rsidR="00F36A79" w:rsidRDefault="00F36A79" w:rsidP="00F3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4. </w:t>
      </w:r>
      <w:r w:rsidRPr="00F3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воображения, мелкой моторики, речи. </w:t>
      </w:r>
    </w:p>
    <w:p w:rsidR="00F36A79" w:rsidRDefault="00F36A79" w:rsidP="00F36A7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 5. </w:t>
      </w:r>
      <w:r w:rsidRPr="00F36A79">
        <w:rPr>
          <w:sz w:val="28"/>
          <w:szCs w:val="28"/>
          <w:shd w:val="clear" w:color="auto" w:fill="FFFFFF"/>
        </w:rPr>
        <w:t>Воспитание трудолюбия, аккуратности.</w:t>
      </w:r>
      <w:r w:rsidRPr="00F36A79">
        <w:rPr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6. Развитие внимания, памяти, мышления, воображения, творческих способностей детей, чувство цвета, композиционных умений, мелкой моторики и глазомера.</w:t>
      </w:r>
    </w:p>
    <w:p w:rsidR="00F36A79" w:rsidRDefault="00F36A79" w:rsidP="00F36A79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Воспитание познавательного интереса, усидчивости, аккуратности при выполнении, стремление добиваться хорошего результата, эстетический вкус.</w:t>
      </w:r>
    </w:p>
    <w:p w:rsidR="00F36A79" w:rsidRPr="00E33E2B" w:rsidRDefault="00F36A79" w:rsidP="00F36A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36A79">
        <w:rPr>
          <w:rStyle w:val="c1"/>
          <w:rFonts w:ascii="Times New Roman" w:hAnsi="Times New Roman" w:cs="Times New Roman"/>
          <w:color w:val="000000"/>
          <w:sz w:val="28"/>
          <w:szCs w:val="28"/>
        </w:rPr>
        <w:t>8. Подвести итоги проведённой работы с детьми (оформить выставку работ).</w:t>
      </w:r>
    </w:p>
    <w:p w:rsidR="00F36A79" w:rsidRDefault="00F36A79" w:rsidP="00F36A7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  </w:t>
      </w:r>
      <w:r w:rsidRPr="00F36A7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Принципы</w:t>
      </w:r>
      <w:r w:rsidRPr="00F36A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F36A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36A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лежащие в основе программы: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доступность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(простота, соответствие возрастным и индивидуальным особенностям);</w:t>
      </w:r>
    </w:p>
    <w:p w:rsid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наглядность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(иллюстративность, наличие дидактических материалов).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 Д. Ушинский);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демократичность и гуманизм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заимодействие педагога и воспитанника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в социуме, реализация собственных творческих потребностей);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F36A79" w:rsidRPr="00F36A79" w:rsidRDefault="00F36A79" w:rsidP="00F36A79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F36A7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уровню подготовки воспитанников.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ваться, чтобы и сами воспитанники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обучения в кружке по данной программе предполагается, что обучающиеся получат следующие основные знания и умения: умение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ировать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, умение постоянно контролировать свою работу, умение пользоваться простейшими инструментами, знание видов и свойств материала, овладение приемами изготовления несложных поделок, расширение кр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угозора в области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изобразительного искусства, литературы.</w:t>
      </w:r>
    </w:p>
    <w:p w:rsid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Ожидаемые результаты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по данной программе воспитанники: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– научатся различным приемам работы с природным материалом, бумагой, цветными нитками, папье-маше, освоят новую технику – декупаж</w:t>
      </w:r>
      <w:r w:rsidR="00C866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– научатся следовать устным инструкциям, читать и зарисовывать схемы изделий;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– будут создавать композиции с изделиями;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– овладеют навыками культуры труда;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– улучшат свои коммуникативные способности и приобр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етут навыки работы в коллективе;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- получат знания о месте и роли декоративно - приклад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искусства в жизни человека.</w:t>
      </w:r>
    </w:p>
    <w:p w:rsid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6A7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Содержание программы</w:t>
      </w:r>
      <w:r w:rsidRPr="00F36A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снована на изготовлении изделий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различных материалов. На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с новыми увлекательными видами рукоделия.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6A7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</w:t>
      </w:r>
      <w:r w:rsidRPr="00F36A79">
        <w:rPr>
          <w:rFonts w:ascii="Times New Roman" w:hAnsi="Times New Roman" w:cs="Times New Roman"/>
          <w:i/>
          <w:sz w:val="28"/>
          <w:szCs w:val="28"/>
          <w:lang w:eastAsia="ru-RU"/>
        </w:rPr>
        <w:t>. </w:t>
      </w:r>
      <w:r w:rsidRPr="00F36A7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Работа с природным материалом.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Изделия из природного материала</w:t>
      </w:r>
      <w:r w:rsidRPr="00F36A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 Технология заготовки природных материалов. Художественные приёмы изготовления поделок и картин из природных материалов.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2</w:t>
      </w:r>
      <w:r w:rsidRPr="00F36A79">
        <w:rPr>
          <w:rFonts w:ascii="Times New Roman" w:hAnsi="Times New Roman" w:cs="Times New Roman"/>
          <w:i/>
          <w:sz w:val="28"/>
          <w:szCs w:val="28"/>
          <w:lang w:eastAsia="ru-RU"/>
        </w:rPr>
        <w:t>. </w:t>
      </w:r>
      <w:r w:rsidRPr="00F36A7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Папье – маше.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Папье-маше - это простая и дешевая технология, позволяющая создавать прочные и легкие изделия из бумаги. Есть два основных способа: наклеивание бумаги слоями (маширование) или лепка из бумажной массы.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Папье-маше по-французски значит "жеванная бумага". Вся премудрость техники  заключается в оклеивании какой-нибудь формы кусочками мягкой бумаги в несколько слоев. Само по себе это несложно, но требует терпения и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аккуратности. Папье-маше отлично развивает мелкую моторику рук. Занимаясь папье-маше</w:t>
      </w:r>
      <w:r w:rsidRPr="00F36A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 ребенок осваивает новые и необходимые в дальнейшей жизни способы работы с инструментами, а также овладевает различными видами художественной деятельности – рисованием,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аппл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икацией,навыками моделирования. 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br/>
        <w:t>Дети, освоившие технику папье-маше, знакомятся с различными формами предметов, что способствует развитию пространственного мышления и наиболее точного восприятия предметов. </w:t>
      </w:r>
    </w:p>
    <w:p w:rsidR="00F36A79" w:rsidRPr="00F36A79" w:rsidRDefault="00F36A79" w:rsidP="00F36A7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3.Декупаж.</w:t>
      </w:r>
    </w:p>
    <w:p w:rsidR="00F36A79" w:rsidRDefault="00F36A79" w:rsidP="00F36A7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Декупаж (Decoupage или découpage) это искусство украшения предметов путем наклеивания вырезок цветной бумаги в сочетании со специальными эффектами такие как раскрашивание, вырезание, покрытие сусальным золотом и прочие. Обычно какой-либо предмет как например небольшие коробки или мебель покрывается вырезками из журналов и/или специально произведенной бумагой. Предмет для декупажа покрывается лаком (часто несколькими слоями) до тех пор, пока не исчезнет «стык» и результат не будет выглядеть как роспись или инкрустация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33E2B">
        <w:rPr>
          <w:rFonts w:ascii="Times New Roman" w:hAnsi="Times New Roman" w:cs="Times New Roman"/>
          <w:b/>
          <w:i/>
          <w:sz w:val="28"/>
          <w:szCs w:val="28"/>
        </w:rPr>
        <w:t>Уровни освоения программы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Высокий уровень (2,5 – 3 балла) – ребенок обнаруживает постоянный и устойчивый интерес к конструктивной и художественной деятельности. Владеет конструктивными и художественными навыками и умениями, пользуется ими осознанно и самостоятельно.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Средний уровень (1,7 – 2,4 балла) – ребенок проявляет не достаточный интерес и желание к конструктивной и художественной деятельности, недостаточно владеет техническими и художественными навыками и умениями, пользуется ими при помощи взрослого.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Низкий уровень (1 – 1,6 балла) – ребенок не проявляет интерес и желание к конструктивной и художественной деятельности, не владеет техническими и художественными навыками и умениями.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33E2B">
        <w:rPr>
          <w:rFonts w:ascii="Times New Roman" w:hAnsi="Times New Roman" w:cs="Times New Roman"/>
          <w:b/>
          <w:i/>
          <w:sz w:val="28"/>
          <w:szCs w:val="28"/>
        </w:rPr>
        <w:t>Пакет диагностических</w:t>
      </w:r>
      <w:r w:rsidRPr="00524B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3E2B">
        <w:rPr>
          <w:rFonts w:ascii="Times New Roman" w:hAnsi="Times New Roman" w:cs="Times New Roman"/>
          <w:b/>
          <w:i/>
          <w:sz w:val="28"/>
          <w:szCs w:val="28"/>
        </w:rPr>
        <w:t xml:space="preserve">заданий. 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33E2B">
        <w:rPr>
          <w:rFonts w:ascii="Times New Roman" w:hAnsi="Times New Roman" w:cs="Times New Roman"/>
          <w:i/>
          <w:sz w:val="28"/>
          <w:szCs w:val="28"/>
        </w:rPr>
        <w:t>Анализ продукта детской деятельности детей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i/>
          <w:sz w:val="28"/>
          <w:szCs w:val="28"/>
        </w:rPr>
        <w:t>Цель</w:t>
      </w:r>
      <w:r w:rsidRPr="00E33E2B">
        <w:rPr>
          <w:rFonts w:ascii="Times New Roman" w:hAnsi="Times New Roman" w:cs="Times New Roman"/>
          <w:sz w:val="28"/>
          <w:szCs w:val="28"/>
        </w:rPr>
        <w:t>: выявить уровень сформированности конструктивной деятельности детей.</w:t>
      </w:r>
    </w:p>
    <w:p w:rsidR="00E33E2B" w:rsidRPr="00E33E2B" w:rsidRDefault="006E2487" w:rsidP="00E33E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1.К</w:t>
      </w:r>
      <w:r w:rsidR="00E33E2B" w:rsidRPr="00E33E2B">
        <w:rPr>
          <w:rFonts w:ascii="Times New Roman" w:hAnsi="Times New Roman" w:cs="Times New Roman"/>
          <w:i/>
          <w:sz w:val="28"/>
          <w:szCs w:val="28"/>
        </w:rPr>
        <w:t>онфигурация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Материал: круг, квадрат, треугольник, овал.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 – различает основные формы материала;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испытывает незначительные затруднения в различении материала;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lastRenderedPageBreak/>
        <w:t>1 балл – испытывает значительные затруднения в различении материала.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33E2B">
        <w:rPr>
          <w:rFonts w:ascii="Times New Roman" w:hAnsi="Times New Roman" w:cs="Times New Roman"/>
          <w:i/>
          <w:sz w:val="28"/>
          <w:szCs w:val="28"/>
        </w:rPr>
        <w:t>2.Создание композиции: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 – ребенок создает композицию самостоятельно;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ребенок создает композицию с незначительной помощью взрослого;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1 балл – ребенок создает композицию с помощью взрослого.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33E2B">
        <w:rPr>
          <w:rFonts w:ascii="Times New Roman" w:hAnsi="Times New Roman" w:cs="Times New Roman"/>
          <w:i/>
          <w:sz w:val="28"/>
          <w:szCs w:val="28"/>
        </w:rPr>
        <w:t>3.Технические навыки и умения: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А) Работа с бумагой;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1 балл – навык не сформирован;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навык в процессе становления;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 – навык усвоен прочно;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Б) Использование салфетки;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1 балл – навык не сформирован;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навык в процессе становления;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 – навык усвоен прочно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В) Умение держать кисть;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1 балл – ребенок неправильно держит кисть;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ребенок не всегда правильно держит кисть;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 – ребенок правильно держит кисть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33E2B">
        <w:rPr>
          <w:rFonts w:ascii="Times New Roman" w:hAnsi="Times New Roman" w:cs="Times New Roman"/>
          <w:i/>
          <w:sz w:val="28"/>
          <w:szCs w:val="28"/>
        </w:rPr>
        <w:t>4.Цвет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Материал: предметы красного, зеленого, желтого, белого, черного, синего, голубого, розового цвета.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Инструкция: взрослый дает ребенку по очереди предметы и просит назвать цвет или взять зеленый кубик и так далее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1 балл – ребенок различает и называет меньше 50% представленных предметов по цвету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2 балла – ребенок называет 50% представленных по цвету предметов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 w:rsidRPr="00E33E2B">
        <w:rPr>
          <w:rFonts w:ascii="Times New Roman" w:hAnsi="Times New Roman" w:cs="Times New Roman"/>
          <w:sz w:val="28"/>
          <w:szCs w:val="28"/>
        </w:rPr>
        <w:t>3 балла- ребенок называет большинство или все цвета</w:t>
      </w:r>
    </w:p>
    <w:p w:rsidR="00E33E2B" w:rsidRPr="00524B4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3E2B" w:rsidRPr="00E33E2B" w:rsidRDefault="00E33E2B" w:rsidP="00E33E2B">
      <w:pPr>
        <w:rPr>
          <w:b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240"/>
        <w:gridCol w:w="446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46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1382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«Золот</w:t>
            </w:r>
            <w:r w:rsidR="00C8667D">
              <w:rPr>
                <w:sz w:val="24"/>
                <w:szCs w:val="24"/>
              </w:rPr>
              <w:t>ой листопад» Коллективная работа</w:t>
            </w:r>
          </w:p>
        </w:tc>
        <w:tc>
          <w:tcPr>
            <w:tcW w:w="446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Закрепить умение склеиват</w:t>
            </w:r>
            <w:r w:rsidR="00D3212A">
              <w:rPr>
                <w:sz w:val="24"/>
                <w:szCs w:val="24"/>
              </w:rPr>
              <w:t>ь готовые формы аккуратно, помо</w:t>
            </w:r>
            <w:r w:rsidRPr="00E33E2B">
              <w:rPr>
                <w:sz w:val="24"/>
                <w:szCs w:val="24"/>
              </w:rPr>
              <w:t>гать друг другу в работе,дополнять поделку элементами дизайна(цветные ленты).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Картон: красный, оранжевый, темно-зеленый; плотный картон; жатая зеленая бумага; оранжевая нить (толстая); клей, кисть.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«Я – дизайнер» 4/07 стр.10</w:t>
            </w:r>
          </w:p>
        </w:tc>
      </w:tr>
      <w:tr w:rsidR="00E33E2B" w:rsidRPr="00E33E2B" w:rsidTr="00524B4B">
        <w:trPr>
          <w:trHeight w:val="368"/>
        </w:trPr>
        <w:tc>
          <w:tcPr>
            <w:tcW w:w="468" w:type="dxa"/>
            <w:shd w:val="clear" w:color="auto" w:fill="auto"/>
          </w:tcPr>
          <w:p w:rsidR="00E33E2B" w:rsidRPr="00E33E2B" w:rsidRDefault="00524B4B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33E2B" w:rsidRPr="00E33E2B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«Осенний пейзаж»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Аппликация из сухих листьев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Коллективная работа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Познакомить с техникой выполнения аппликации из сухих листьев, обратить внимание на хрупкость материала, аккуратность при работе с ним,украшать декор.элементами(бусины,паетки).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Картон: желтый, оранжевый, красный, зеленый; засушенные листья деревьев, травы; кисть, клей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«Я – дизайнер» 4/07 стр.12</w:t>
            </w:r>
          </w:p>
        </w:tc>
      </w:tr>
      <w:tr w:rsidR="00E33E2B" w:rsidRPr="00E33E2B" w:rsidTr="00524B4B">
        <w:trPr>
          <w:trHeight w:val="1864"/>
        </w:trPr>
        <w:tc>
          <w:tcPr>
            <w:tcW w:w="468" w:type="dxa"/>
            <w:shd w:val="clear" w:color="auto" w:fill="auto"/>
          </w:tcPr>
          <w:p w:rsidR="00E33E2B" w:rsidRPr="00E33E2B" w:rsidRDefault="00524B4B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«Листопад»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Аппликация из бумаги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составлять композицию из готовых форм,располагая их по спирали, диагонали; сочетать по цвету, познак.со св-ми фольгир.бумаги.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Листы бумаги голубого цвета, готовые формы в виде осенних листьев (разного цвета и размера), клей, кисть, салфетка.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«Чудесная мастерская» Н.М. Конышева стр.29.</w:t>
            </w:r>
          </w:p>
        </w:tc>
      </w:tr>
      <w:tr w:rsidR="00E33E2B" w:rsidRPr="00E33E2B" w:rsidTr="00524B4B">
        <w:trPr>
          <w:trHeight w:val="2104"/>
        </w:trPr>
        <w:tc>
          <w:tcPr>
            <w:tcW w:w="468" w:type="dxa"/>
            <w:shd w:val="clear" w:color="auto" w:fill="auto"/>
          </w:tcPr>
          <w:p w:rsidR="00E33E2B" w:rsidRPr="00E33E2B" w:rsidRDefault="00524B4B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«Божья коровка»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Аппликация из бумаги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составлять композицию из готовых элемен-тов,выполненных из разных видов бумаги(цветная,картон,фольгир.),  прорисовыватьмелкие детали фломастером(глазки,усики,точки).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Картон: красный бордовый, зеленый, бежевый, черный. Фломастер, кисть, клей.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«Я – дизайнер» 5/07 стр.12</w:t>
            </w:r>
          </w:p>
        </w:tc>
      </w:tr>
    </w:tbl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Ноябрь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1666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«Гирлянда из цветов» Коллективная работа</w:t>
            </w:r>
          </w:p>
          <w:p w:rsidR="00C8667D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склеивать готовые формы, соотносить их по цвету и размеру,украшать бусинами,лентами,проявлять взаимопомощь.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Картон: красный, зеленый, желтый; толстый зеленый шнурок, палочка, зеленый фломастер, клей, кисть.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«Я – дизайнер» 3/09, стр.8</w:t>
            </w:r>
          </w:p>
        </w:tc>
      </w:tr>
      <w:tr w:rsidR="00E33E2B" w:rsidRPr="00E33E2B" w:rsidTr="00524B4B">
        <w:trPr>
          <w:trHeight w:val="1831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«Кораблик»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Познакомить со св-ми гофрир.картона,использовать в работе бросов.материал(фан-тики,зубочистки)для изготов-ления деталей поделки.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Гофрированный картон, фантики, зубочистки, толстая нить, клей, кисть.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«Веселые детские праздники» стр.25</w:t>
            </w:r>
          </w:p>
        </w:tc>
      </w:tr>
      <w:tr w:rsidR="00E33E2B" w:rsidRPr="00E33E2B" w:rsidTr="00524B4B">
        <w:trPr>
          <w:trHeight w:val="1687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«Три медведя» театр на столе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Развивать у детей творческое воображение, самостоятельность в выборе цвета для поделки, элементов для оформления.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 цилиндра от туалетной бумаги, коричневая самоклейка, готовые формы голов, лап, частей лица медведей и девочки; ножницы, клей, кисть для клея, салфетки.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Петрова «Театр на столе» стр.10,20</w:t>
            </w:r>
          </w:p>
        </w:tc>
      </w:tr>
      <w:tr w:rsidR="00E33E2B" w:rsidRPr="00E33E2B" w:rsidTr="00524B4B">
        <w:trPr>
          <w:trHeight w:val="1597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«Украшение для коктейльной трубочки»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Развивать умение вырезать по контуру, склеивать аккуратно элементы.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Трубочки для коктейля, цветы и листья из бумаги, клей, кисть, ножницы.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«Коллекция идей» 1/04, стр.28</w:t>
            </w:r>
          </w:p>
        </w:tc>
      </w:tr>
    </w:tbl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667D" w:rsidRDefault="00C8667D" w:rsidP="00524B4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</w:t>
      </w:r>
    </w:p>
    <w:tbl>
      <w:tblPr>
        <w:tblStyle w:val="a7"/>
        <w:tblpPr w:leftFromText="180" w:rightFromText="180" w:vertAnchor="text" w:horzAnchor="margin" w:tblpY="373"/>
        <w:tblW w:w="15013" w:type="dxa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1842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«Снежинка»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Учить складывать бумагу в определенной последовательности, вырезать элементы что бы получилась ажурная снежинка,украшать блёсками(из самокл.бумаги).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Квадрат 15 на 15 из белой и голубой бумаги, карандаши, ножницы.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«Объемная аппликация» И.М. Петрова стр.21-22</w:t>
            </w:r>
          </w:p>
        </w:tc>
      </w:tr>
      <w:tr w:rsidR="00E33E2B" w:rsidRPr="00E33E2B" w:rsidTr="00524B4B">
        <w:trPr>
          <w:trHeight w:val="1684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404C88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фонарик»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Учить выполнять работу в соответствии с условными обозначениями на заготовке, упражнять в нарезании узких полос по разметке.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Заготовка для фонарика и его ручки (16 на 9) с разметкой из плотной цветной бумаги, клей, кисть, ножницы, салфетка, элементы из самоклейки для украшения.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«Конструирование из бумаги в д/с»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И.В. Новикова стр.70-71</w:t>
            </w:r>
          </w:p>
        </w:tc>
      </w:tr>
      <w:tr w:rsidR="00E33E2B" w:rsidRPr="00E33E2B" w:rsidTr="00524B4B">
        <w:trPr>
          <w:trHeight w:val="1409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«Дед Мороз и Снегурочка»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Развивать творческое вообра-жение,фантазию,предоставить право выбора декор.элементов для оформл.фигурок.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 цилиндра от т/б, вата, цветная бумага, готовые формы для лица, клей, кисть для клея, ножницы, салфетка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«Настольный театр»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Петрова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Стр.24-25</w:t>
            </w:r>
          </w:p>
        </w:tc>
      </w:tr>
      <w:tr w:rsidR="00E33E2B" w:rsidRPr="00E33E2B" w:rsidTr="00524B4B">
        <w:trPr>
          <w:trHeight w:val="1983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«Новогодняя икебана»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Коллективная работа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Познакомить с культурой Японии,искусством составле-ния-икебано,учить выполнять работу в опредленной послед.,использ.различные материалы.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Ваза, искусственные еловые ветки, свечи, шишки, ленты и др.материалы.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«Мастерим, размышляем, растем»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Занятие №17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Конышева</w:t>
            </w:r>
          </w:p>
        </w:tc>
      </w:tr>
    </w:tbl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1524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«Звездочка» (из соленого теста) 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учить работать с соленым тестом, проявлять творчество в росписи подел-ки,допол.декор.элем.(бисер,бусины,ленты).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Соленой тесто, краски, кисть, ленты, формочка в форме звезды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</w:tr>
      <w:tr w:rsidR="00E33E2B" w:rsidRPr="00E33E2B" w:rsidTr="00524B4B">
        <w:trPr>
          <w:trHeight w:val="1687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«Лиса и заяц»(пальчиковый театр в технике оригами)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Упражнять в складывании квадратной заготовки пополам по диагонали, складывании базовой формы «стрела», нарезании узких полос по разметке.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Заготовки: 9на9 для петуха; 8на5 для хвоста петуха; детали: бородка, гребешок, крылья; 9на9 для лисы и зайца; клей, кисть, ножницы, салфетки.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 «Конструирование из бумаги в д/с»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И.В. Новикова стр.52-54</w:t>
            </w:r>
          </w:p>
        </w:tc>
      </w:tr>
      <w:tr w:rsidR="00E33E2B" w:rsidRPr="00E33E2B" w:rsidTr="00524B4B">
        <w:trPr>
          <w:trHeight w:val="2676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«Мышка»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учить работать с ножницами(вырезать деталь в форме капли по контуру),использ.для оформления поделки нетра-диц.матерериал-макароны,ракушки,орехов.ско-рлупа(на выбор),прорисовывать мелкие детали(нос,глаза,усики).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 разного цвета (в форме капельки), макароны, ракушка или ореховая скорлупа, клей, черный фломастер.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«Я – дизайнер»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4/07, стр. 15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</w:tr>
      <w:tr w:rsidR="00E33E2B" w:rsidRPr="00E33E2B" w:rsidTr="00524B4B">
        <w:trPr>
          <w:trHeight w:val="1409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«Закладка для книги» (аппликация из ткани)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знакомить с техникой выполнения аппликации из ткани, закреплять умение составлять узор, чередовать элемент.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Заготовки из картона (4на20) разного цвета, элементы вырезанные из ткани, клей, кисть.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«Творим и мастерим» стр.60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Конышева</w:t>
            </w:r>
          </w:p>
        </w:tc>
      </w:tr>
    </w:tbl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4B4B" w:rsidRDefault="00524B4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2091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«Ежики»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(Лепка из пластилина)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Закрепить различные способы лепки ( скатывание шарика, оттягивание носика), развивать мелкую моторику рук,посредством изготовления иголок из семян яблока и подсолнуха.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Пластилин, семена яблока или подсолнечника (мелкие).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«Мастерим, размышляем, растем»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Занятие №6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Конышева</w:t>
            </w:r>
          </w:p>
        </w:tc>
      </w:tr>
      <w:tr w:rsidR="00E33E2B" w:rsidRPr="00E33E2B" w:rsidTr="00524B4B">
        <w:trPr>
          <w:trHeight w:val="1553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«Клоуны» (из коробок)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учить работать с бросовым материалом,подвести к выводу:»Даже из ненужных вещей можно сделать красивую поделку!»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Коробки разного размера, оберточная бумага, багеты из лент, самоклейка, нити для волос.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 «Чудеса для детей из ненужных вещей» М.Н.Нагибина стр. 36-37</w:t>
            </w:r>
          </w:p>
        </w:tc>
      </w:tr>
      <w:tr w:rsidR="00E33E2B" w:rsidRPr="00E33E2B" w:rsidTr="00524B4B">
        <w:trPr>
          <w:trHeight w:val="1831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«Пропеллер»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работать с ножницами (выполнять прямой разрез по линии), сгибать бумагу по пунктирным линиям.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Заготовка из бумаги (5на20см.), ножницы.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«Мастерим, размышляем, растем»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Занятие №12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И.М. Конышева </w:t>
            </w:r>
          </w:p>
        </w:tc>
      </w:tr>
      <w:tr w:rsidR="00E33E2B" w:rsidRPr="00E33E2B" w:rsidTr="00524B4B">
        <w:trPr>
          <w:trHeight w:val="1829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«Автомобили» 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Познакомить со склеиванием полоски способом «Петелька», упражнять в вырезании кругов из квадратов по контуру.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Заготовка (4на20) для машины, 4 квадрата (2на2) для колес;, готовые формы (фары, окно), клей, кисть для клея, ножницы, салфетка.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«Конструирование из бумаги в д/с»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И.В. Новикова стр.43-44 </w:t>
            </w:r>
          </w:p>
        </w:tc>
      </w:tr>
    </w:tbl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E33E2B">
        <w:trPr>
          <w:trHeight w:val="387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C8454D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«Плетеный коврик»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учить работать с ножницами(выполнять прямой разрез,разрезать лист бумаги на узкие одинаковые полоски),развивать мелкую моторику рук(плетение из полос коврика);дать возможность проявить творчество в выборе цветов для коврика.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Заготовки из бумаги 2-х цветов (17на17), ножницы, клей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«Мастерим, размышляем, растем»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Занятие №13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И.М. Конышева</w:t>
            </w:r>
          </w:p>
        </w:tc>
      </w:tr>
      <w:tr w:rsidR="00E33E2B" w:rsidRPr="00E33E2B" w:rsidTr="00C8454D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«Вазочка»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(аппликация на пластилине из семян)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учить технике выполнения аппликации из семян на пластилине,использовать для декор.украшения вазы обёрточ.бумагу,ленты,бусины.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Пластиковые стаканчики, пластилин, семена и крупы.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</w:tr>
      <w:tr w:rsidR="00E33E2B" w:rsidRPr="00E33E2B" w:rsidTr="00C8454D">
        <w:trPr>
          <w:trHeight w:val="368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«Репка»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(сказка выполненная в технике оригами)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Продолжать знакомить с культурой Японии,искусством складывания бумаги в технике»оригами»,упражнять в складывании бумаги точно соеденяя углы и стороны.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14 квадратов (10на10), 7 квадратов (2,5на2,5) для лица персонажей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«Школа оригами» С.Соколова стр.140</w:t>
            </w:r>
          </w:p>
        </w:tc>
      </w:tr>
      <w:tr w:rsidR="00E33E2B" w:rsidRPr="00E33E2B" w:rsidTr="00C8454D">
        <w:trPr>
          <w:trHeight w:val="1305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«Самолет»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Учить самостоятельно складывать самолетик в технике оригами, точно соединять углы,украшать поделку наклейками.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Заготовки из бумаги (20на20), элементы для украшения из самоклейки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«Мастерим, размышляем, растем»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Занятие №12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И.М. Конышева </w:t>
            </w:r>
          </w:p>
        </w:tc>
      </w:tr>
    </w:tbl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Апрель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780"/>
        <w:gridCol w:w="3925"/>
        <w:gridCol w:w="3960"/>
        <w:gridCol w:w="2880"/>
      </w:tblGrid>
      <w:tr w:rsidR="00E33E2B" w:rsidRPr="00E33E2B" w:rsidTr="00524B4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524B4B">
        <w:trPr>
          <w:trHeight w:val="1666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«Ваза» (декупаж</w:t>
            </w:r>
            <w:r w:rsidR="00E33E2B" w:rsidRPr="00E33E2B">
              <w:rPr>
                <w:sz w:val="24"/>
                <w:szCs w:val="24"/>
              </w:rPr>
              <w:t>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Развивать мелкую моторику ру</w:t>
            </w:r>
            <w:r w:rsidR="00C8667D">
              <w:rPr>
                <w:sz w:val="24"/>
                <w:szCs w:val="24"/>
              </w:rPr>
              <w:t>к, посредством украшения вазы</w:t>
            </w:r>
            <w:r w:rsidRPr="00E33E2B">
              <w:rPr>
                <w:sz w:val="24"/>
                <w:szCs w:val="24"/>
              </w:rPr>
              <w:t>;</w:t>
            </w:r>
            <w:r w:rsidR="00C8667D">
              <w:rPr>
                <w:sz w:val="24"/>
                <w:szCs w:val="24"/>
              </w:rPr>
              <w:t xml:space="preserve"> развитвать</w:t>
            </w:r>
            <w:r w:rsidRPr="00E33E2B">
              <w:rPr>
                <w:sz w:val="24"/>
                <w:szCs w:val="24"/>
              </w:rPr>
              <w:t>творчество,чувство цвета.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Ваза из пластиковой бутылки, цветочки из разноцветной бумаги.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«Чудеса для детей из ненужных вещей» М.Н.Нагибина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стр. 136</w:t>
            </w:r>
          </w:p>
        </w:tc>
      </w:tr>
      <w:tr w:rsidR="00E33E2B" w:rsidRPr="00E33E2B" w:rsidTr="00524B4B">
        <w:trPr>
          <w:trHeight w:val="1689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Украшение совочков и ведерок из пластиковых бутылок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составлять узор из предложенных элементов, чередовать их по цвету, форме, развивать творчество.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Вырезанные из пластиковых бутылок ведерки, совочки, элементы для украшения из самоклейки.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 «Чудеса для детей из ненужных вещей» М.Н.Нагибина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стр. 138</w:t>
            </w:r>
          </w:p>
        </w:tc>
      </w:tr>
      <w:tr w:rsidR="00E33E2B" w:rsidRPr="00E33E2B" w:rsidTr="00524B4B">
        <w:trPr>
          <w:trHeight w:val="1827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«Пасхальное яйцо»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Учить проявлять аккуратность при работе с хрупким материалом, развивать творчество при раскрашивании яйца и украшении элементами декора.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Пустое куриное яйцо, краски, кисти, наклейки.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«Оригинальные поделки из яиц» стр.15 </w:t>
            </w:r>
          </w:p>
        </w:tc>
      </w:tr>
      <w:tr w:rsidR="00E33E2B" w:rsidRPr="00E33E2B" w:rsidTr="00524B4B">
        <w:trPr>
          <w:trHeight w:val="1683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«Рамка для фото»</w:t>
            </w:r>
          </w:p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(декупаж</w:t>
            </w:r>
            <w:r w:rsidR="00E33E2B" w:rsidRPr="00E33E2B">
              <w:rPr>
                <w:sz w:val="24"/>
                <w:szCs w:val="24"/>
              </w:rPr>
              <w:t>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Продолжать учить работать с </w:t>
            </w:r>
            <w:r w:rsidR="00C8667D">
              <w:rPr>
                <w:sz w:val="24"/>
                <w:szCs w:val="24"/>
              </w:rPr>
              <w:t>нетрадиц.материалом(салфетки</w:t>
            </w:r>
            <w:r w:rsidRPr="00E33E2B">
              <w:rPr>
                <w:sz w:val="24"/>
                <w:szCs w:val="24"/>
              </w:rPr>
              <w:t>),закреплять навыки составления узора(чередование,расположение).</w:t>
            </w:r>
          </w:p>
        </w:tc>
        <w:tc>
          <w:tcPr>
            <w:tcW w:w="396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Заготовки для рамки (16на 20) и</w:t>
            </w:r>
            <w:r w:rsidR="00C8667D">
              <w:rPr>
                <w:sz w:val="24"/>
                <w:szCs w:val="24"/>
              </w:rPr>
              <w:t>з картона, бумажные салфетки с рисунком</w:t>
            </w:r>
            <w:r w:rsidRPr="00E33E2B">
              <w:rPr>
                <w:sz w:val="24"/>
                <w:szCs w:val="24"/>
              </w:rPr>
              <w:t>, клей.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«Чудесная мастерская» Н.М. Конышева стр.32 </w:t>
            </w:r>
          </w:p>
        </w:tc>
      </w:tr>
    </w:tbl>
    <w:p w:rsidR="00E33E2B" w:rsidRPr="00524B4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667D" w:rsidRPr="00E33E2B" w:rsidRDefault="00C8667D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3E2B" w:rsidRPr="00E33E2B" w:rsidRDefault="00E33E2B" w:rsidP="00E33E2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3E2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5013" w:type="dxa"/>
        <w:tblLayout w:type="fixed"/>
        <w:tblLook w:val="01E0"/>
      </w:tblPr>
      <w:tblGrid>
        <w:gridCol w:w="468"/>
        <w:gridCol w:w="3780"/>
        <w:gridCol w:w="3940"/>
        <w:gridCol w:w="3945"/>
        <w:gridCol w:w="2880"/>
      </w:tblGrid>
      <w:tr w:rsidR="00E33E2B" w:rsidRPr="00E33E2B" w:rsidTr="00E33E2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4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945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33E2B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E33E2B" w:rsidRPr="00E33E2B" w:rsidTr="00E33E2B"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«Бабочка»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(из ореховой скорлупы)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бережно работать с природ.материалом,самост. составлять поделку из элементов,проявлять творчество в выборе цвета.</w:t>
            </w:r>
          </w:p>
        </w:tc>
        <w:tc>
          <w:tcPr>
            <w:tcW w:w="394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Ореховая скорлупа, заготовки, крыльев бабочки из цветного картона, пластилин, клей.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«Поделки из природного материала» И.Черныш стр.38</w:t>
            </w:r>
          </w:p>
        </w:tc>
      </w:tr>
      <w:tr w:rsidR="00E33E2B" w:rsidRPr="00E33E2B" w:rsidTr="00E33E2B">
        <w:trPr>
          <w:trHeight w:val="2199"/>
        </w:trPr>
        <w:tc>
          <w:tcPr>
            <w:tcW w:w="468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  <w:lang w:val="en-US"/>
              </w:rPr>
              <w:t>2</w:t>
            </w:r>
            <w:r w:rsidRPr="00E33E2B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 xml:space="preserve">«Цветы» </w:t>
            </w:r>
            <w:r w:rsidR="00C8667D">
              <w:rPr>
                <w:sz w:val="24"/>
                <w:szCs w:val="24"/>
              </w:rPr>
              <w:t>(декупаж)</w:t>
            </w:r>
            <w:r w:rsidRPr="00E33E2B">
              <w:rPr>
                <w:sz w:val="24"/>
                <w:szCs w:val="24"/>
              </w:rPr>
              <w:t xml:space="preserve">     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  <w:u w:val="single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вырезать по контуру(цветок),использовать в работе бросовый материал(крышки от чехлов для бахил);использовать в качестве украшения поделки кружева,ленты,наклейки.</w:t>
            </w:r>
          </w:p>
        </w:tc>
        <w:tc>
          <w:tcPr>
            <w:tcW w:w="394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Картонные цветы разного цвета,крышечки от чехлов для бахил,маркер тонкий чёрный,наклейки бабочек,клей,салфетки.</w:t>
            </w: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«Оригинальные поделки из яиц»стр.13</w:t>
            </w:r>
          </w:p>
        </w:tc>
      </w:tr>
      <w:tr w:rsidR="00E33E2B" w:rsidRPr="00E33E2B" w:rsidTr="00E33E2B">
        <w:trPr>
          <w:trHeight w:val="1749"/>
        </w:trPr>
        <w:tc>
          <w:tcPr>
            <w:tcW w:w="468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«Цветы» (декупаж</w:t>
            </w:r>
            <w:r w:rsidR="00E33E2B" w:rsidRPr="00E33E2B">
              <w:rPr>
                <w:sz w:val="24"/>
                <w:szCs w:val="24"/>
              </w:rPr>
              <w:t>)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Познакомить со</w:t>
            </w:r>
            <w:r w:rsidR="00C8667D">
              <w:rPr>
                <w:sz w:val="24"/>
                <w:szCs w:val="24"/>
              </w:rPr>
              <w:t xml:space="preserve"> свойствами  бумаги </w:t>
            </w:r>
            <w:r w:rsidRPr="00E33E2B">
              <w:rPr>
                <w:sz w:val="24"/>
                <w:szCs w:val="24"/>
              </w:rPr>
              <w:t>,развивать творчество через украшение цветка элементами декора(бусины,ленты).</w:t>
            </w:r>
          </w:p>
        </w:tc>
        <w:tc>
          <w:tcPr>
            <w:tcW w:w="3945" w:type="dxa"/>
          </w:tcPr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Сафетки ,зелёная </w:t>
            </w:r>
            <w:r w:rsidR="00E33E2B" w:rsidRPr="00E33E2B">
              <w:rPr>
                <w:sz w:val="24"/>
                <w:szCs w:val="24"/>
              </w:rPr>
              <w:t xml:space="preserve"> бумага,би</w:t>
            </w:r>
            <w:r>
              <w:rPr>
                <w:sz w:val="24"/>
                <w:szCs w:val="24"/>
              </w:rPr>
              <w:t>сер</w:t>
            </w:r>
            <w:r w:rsidR="00E33E2B" w:rsidRPr="00E33E2B">
              <w:rPr>
                <w:sz w:val="24"/>
                <w:szCs w:val="24"/>
              </w:rPr>
              <w:t>,шаблон цветка.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«Поделки из солёного теста» Романовская А.Л.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</w:tr>
      <w:tr w:rsidR="00E33E2B" w:rsidRPr="00E33E2B" w:rsidTr="00E33E2B">
        <w:trPr>
          <w:trHeight w:val="1609"/>
        </w:trPr>
        <w:tc>
          <w:tcPr>
            <w:tcW w:w="468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«Кашпо для цветка»  коллективная работа</w:t>
            </w:r>
          </w:p>
          <w:p w:rsidR="00E33E2B" w:rsidRPr="00E33E2B" w:rsidRDefault="00C8667D" w:rsidP="00E33E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Закреплять умение аккуратно работать с солёным тестом(наносить на горшок ровным слоем),декорировать с помощью колпачка от фломастера и цветных лент.</w:t>
            </w:r>
          </w:p>
        </w:tc>
        <w:tc>
          <w:tcPr>
            <w:tcW w:w="3945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Солёное тесто,небольшие пластмассовые горшочки для цветов,колпачки от фломастеров,ленты.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  <w:r w:rsidRPr="00E33E2B">
              <w:rPr>
                <w:sz w:val="24"/>
                <w:szCs w:val="24"/>
              </w:rPr>
              <w:t>«Поделки из солёного теста» Романовская А.Л.</w:t>
            </w: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  <w:p w:rsidR="00E33E2B" w:rsidRPr="00E33E2B" w:rsidRDefault="00E33E2B" w:rsidP="00E33E2B">
            <w:pPr>
              <w:pStyle w:val="a6"/>
              <w:rPr>
                <w:sz w:val="24"/>
                <w:szCs w:val="24"/>
              </w:rPr>
            </w:pPr>
          </w:p>
        </w:tc>
      </w:tr>
    </w:tbl>
    <w:p w:rsidR="00E33E2B" w:rsidRDefault="00E33E2B" w:rsidP="00F36A79">
      <w:pPr>
        <w:pStyle w:val="a6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524B4B" w:rsidRDefault="00524B4B" w:rsidP="00F36A79">
      <w:pPr>
        <w:pStyle w:val="a6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524B4B" w:rsidRDefault="00524B4B" w:rsidP="00F36A79">
      <w:pPr>
        <w:pStyle w:val="a6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36A79" w:rsidRDefault="00F36A79" w:rsidP="00F36A79">
      <w:pPr>
        <w:pStyle w:val="a6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F36A7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Организационно -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6A7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методическое обеспечение программы.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1. Программа кружковой работы, календарно — тематический план.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2. Учебные пособия по технологии изготовления изделий.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3. Методические рекомендации по выполнению творческих работ.</w:t>
      </w:r>
    </w:p>
    <w:p w:rsid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hAnsi="Times New Roman" w:cs="Times New Roman"/>
          <w:sz w:val="28"/>
          <w:szCs w:val="28"/>
          <w:lang w:eastAsia="ru-RU"/>
        </w:rPr>
        <w:t>4. Учебно-наг</w:t>
      </w:r>
      <w:r>
        <w:rPr>
          <w:rFonts w:ascii="Times New Roman" w:hAnsi="Times New Roman" w:cs="Times New Roman"/>
          <w:sz w:val="28"/>
          <w:szCs w:val="28"/>
          <w:lang w:eastAsia="ru-RU"/>
        </w:rPr>
        <w:t>лядные пособия:</w:t>
      </w:r>
      <w:r w:rsidRPr="00F36A79">
        <w:rPr>
          <w:rFonts w:ascii="Times New Roman" w:hAnsi="Times New Roman" w:cs="Times New Roman"/>
          <w:sz w:val="28"/>
          <w:szCs w:val="28"/>
          <w:lang w:eastAsia="ru-RU"/>
        </w:rPr>
        <w:t xml:space="preserve"> образцы готовых изделий и работ, технологические карты, инструкционные карты, журналы, книги, компьютерные презентации.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3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Компьютер для показа презентаций.</w:t>
      </w:r>
    </w:p>
    <w:p w:rsidR="00F36A79" w:rsidRDefault="00F36A79">
      <w:pPr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36A7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Список литературы.</w:t>
      </w:r>
    </w:p>
    <w:p w:rsidR="00F36A79" w:rsidRPr="00F36A79" w:rsidRDefault="00E33E2B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>. В. С. Горичева. Сказку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лаем из глины, теста, снега, п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>ластилина. М., 2002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A79" w:rsidRPr="00F36A79" w:rsidRDefault="00E33E2B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>. Э. К. Гульянц. Что можно сделать из природного материала. М., 1999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A79" w:rsidRPr="00F36A79" w:rsidRDefault="00E33E2B" w:rsidP="00F36A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36A79" w:rsidRPr="00F36A79">
        <w:rPr>
          <w:rFonts w:ascii="Times New Roman" w:hAnsi="Times New Roman" w:cs="Times New Roman"/>
          <w:sz w:val="28"/>
          <w:szCs w:val="28"/>
          <w:lang w:eastAsia="ru-RU"/>
        </w:rPr>
        <w:t>. К. В. Силаева. Соленое тесто. М, 2000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Г.И.</w:t>
      </w:r>
      <w:r>
        <w:rPr>
          <w:rFonts w:ascii="Times New Roman" w:hAnsi="Times New Roman" w:cs="Times New Roman"/>
          <w:sz w:val="28"/>
          <w:szCs w:val="28"/>
        </w:rPr>
        <w:t xml:space="preserve">Перевертень </w:t>
      </w:r>
      <w:r w:rsidRPr="00E33E2B">
        <w:rPr>
          <w:rFonts w:ascii="Times New Roman" w:hAnsi="Times New Roman" w:cs="Times New Roman"/>
          <w:sz w:val="28"/>
          <w:szCs w:val="28"/>
        </w:rPr>
        <w:t>«Мозаика и</w:t>
      </w:r>
      <w:r>
        <w:rPr>
          <w:rFonts w:ascii="Times New Roman" w:hAnsi="Times New Roman" w:cs="Times New Roman"/>
          <w:sz w:val="28"/>
          <w:szCs w:val="28"/>
        </w:rPr>
        <w:t xml:space="preserve">з круп и семян». 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И.М.Конышева </w:t>
      </w:r>
      <w:r w:rsidRPr="00E33E2B">
        <w:rPr>
          <w:rFonts w:ascii="Times New Roman" w:hAnsi="Times New Roman" w:cs="Times New Roman"/>
          <w:sz w:val="28"/>
          <w:szCs w:val="28"/>
        </w:rPr>
        <w:t>«Чу</w:t>
      </w:r>
      <w:r>
        <w:rPr>
          <w:rFonts w:ascii="Times New Roman" w:hAnsi="Times New Roman" w:cs="Times New Roman"/>
          <w:sz w:val="28"/>
          <w:szCs w:val="28"/>
        </w:rPr>
        <w:t xml:space="preserve">десная мастерская». 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И.М.Конышева</w:t>
      </w:r>
      <w:r w:rsidRPr="00E33E2B">
        <w:rPr>
          <w:rFonts w:ascii="Times New Roman" w:hAnsi="Times New Roman" w:cs="Times New Roman"/>
          <w:sz w:val="28"/>
          <w:szCs w:val="28"/>
        </w:rPr>
        <w:t xml:space="preserve"> «Творим, р</w:t>
      </w:r>
      <w:r>
        <w:rPr>
          <w:rFonts w:ascii="Times New Roman" w:hAnsi="Times New Roman" w:cs="Times New Roman"/>
          <w:sz w:val="28"/>
          <w:szCs w:val="28"/>
        </w:rPr>
        <w:t xml:space="preserve">азмышляем, растем». 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И.В.</w:t>
      </w:r>
      <w:r w:rsidRPr="00E33E2B">
        <w:rPr>
          <w:rFonts w:ascii="Times New Roman" w:hAnsi="Times New Roman" w:cs="Times New Roman"/>
          <w:sz w:val="28"/>
          <w:szCs w:val="28"/>
        </w:rPr>
        <w:t>Новикова И.В. «Конструирование из бумаг</w:t>
      </w:r>
      <w:r>
        <w:rPr>
          <w:rFonts w:ascii="Times New Roman" w:hAnsi="Times New Roman" w:cs="Times New Roman"/>
          <w:sz w:val="28"/>
          <w:szCs w:val="28"/>
        </w:rPr>
        <w:t xml:space="preserve">и в детском саду». </w:t>
      </w:r>
    </w:p>
    <w:p w:rsidR="00E33E2B" w:rsidRPr="00E33E2B" w:rsidRDefault="00E33E2B" w:rsidP="00E33E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8.М.И.Нагибина</w:t>
      </w:r>
      <w:r w:rsidRPr="00E33E2B">
        <w:rPr>
          <w:rFonts w:ascii="Times New Roman" w:hAnsi="Times New Roman" w:cs="Times New Roman"/>
          <w:sz w:val="28"/>
          <w:szCs w:val="28"/>
        </w:rPr>
        <w:t xml:space="preserve"> «Чудеса для детей </w:t>
      </w:r>
      <w:r>
        <w:rPr>
          <w:rFonts w:ascii="Times New Roman" w:hAnsi="Times New Roman" w:cs="Times New Roman"/>
          <w:sz w:val="28"/>
          <w:szCs w:val="28"/>
        </w:rPr>
        <w:t>из ненужных вещей».</w:t>
      </w: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6A79" w:rsidRPr="00F36A79" w:rsidRDefault="00F36A79" w:rsidP="00F36A79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36A79" w:rsidRPr="00F36A79" w:rsidRDefault="00F36A79" w:rsidP="00F36A79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36A79" w:rsidRPr="00F36A79" w:rsidRDefault="00F36A79" w:rsidP="00F36A7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36A79" w:rsidRPr="00F36A79" w:rsidSect="0084443A">
      <w:pgSz w:w="16838" w:h="11906" w:orient="landscape"/>
      <w:pgMar w:top="1701" w:right="1134" w:bottom="850" w:left="1134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E2" w:rsidRDefault="00131EE2" w:rsidP="00404C88">
      <w:pPr>
        <w:spacing w:after="0" w:line="240" w:lineRule="auto"/>
      </w:pPr>
      <w:r>
        <w:separator/>
      </w:r>
    </w:p>
  </w:endnote>
  <w:endnote w:type="continuationSeparator" w:id="1">
    <w:p w:rsidR="00131EE2" w:rsidRDefault="00131EE2" w:rsidP="0040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E2" w:rsidRDefault="00131EE2" w:rsidP="00404C88">
      <w:pPr>
        <w:spacing w:after="0" w:line="240" w:lineRule="auto"/>
      </w:pPr>
      <w:r>
        <w:separator/>
      </w:r>
    </w:p>
  </w:footnote>
  <w:footnote w:type="continuationSeparator" w:id="1">
    <w:p w:rsidR="00131EE2" w:rsidRDefault="00131EE2" w:rsidP="0040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D80"/>
    <w:multiLevelType w:val="hybridMultilevel"/>
    <w:tmpl w:val="EC6A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C61E4"/>
    <w:multiLevelType w:val="hybridMultilevel"/>
    <w:tmpl w:val="8910D3E0"/>
    <w:lvl w:ilvl="0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951FB"/>
    <w:multiLevelType w:val="hybridMultilevel"/>
    <w:tmpl w:val="108E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A23288"/>
    <w:multiLevelType w:val="hybridMultilevel"/>
    <w:tmpl w:val="95FEB654"/>
    <w:lvl w:ilvl="0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E35E4"/>
    <w:multiLevelType w:val="hybridMultilevel"/>
    <w:tmpl w:val="57549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A79"/>
    <w:rsid w:val="00131EE2"/>
    <w:rsid w:val="00392B79"/>
    <w:rsid w:val="00404C88"/>
    <w:rsid w:val="004803DA"/>
    <w:rsid w:val="00524B4B"/>
    <w:rsid w:val="005462AA"/>
    <w:rsid w:val="006E2487"/>
    <w:rsid w:val="0084443A"/>
    <w:rsid w:val="00937A7E"/>
    <w:rsid w:val="00AE7B68"/>
    <w:rsid w:val="00B22F02"/>
    <w:rsid w:val="00B5732B"/>
    <w:rsid w:val="00B677ED"/>
    <w:rsid w:val="00BF372F"/>
    <w:rsid w:val="00C32455"/>
    <w:rsid w:val="00C8667D"/>
    <w:rsid w:val="00D3212A"/>
    <w:rsid w:val="00DF573C"/>
    <w:rsid w:val="00E044AF"/>
    <w:rsid w:val="00E33E2B"/>
    <w:rsid w:val="00E44625"/>
    <w:rsid w:val="00ED5987"/>
    <w:rsid w:val="00F36A79"/>
    <w:rsid w:val="00F4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C"/>
  </w:style>
  <w:style w:type="paragraph" w:styleId="2">
    <w:name w:val="heading 2"/>
    <w:basedOn w:val="a"/>
    <w:link w:val="20"/>
    <w:uiPriority w:val="9"/>
    <w:qFormat/>
    <w:rsid w:val="00F36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A79"/>
  </w:style>
  <w:style w:type="paragraph" w:customStyle="1" w:styleId="a4">
    <w:name w:val="a"/>
    <w:basedOn w:val="a"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36A79"/>
    <w:rPr>
      <w:b/>
      <w:bCs/>
    </w:rPr>
  </w:style>
  <w:style w:type="paragraph" w:customStyle="1" w:styleId="c12">
    <w:name w:val="c12"/>
    <w:basedOn w:val="a"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A79"/>
  </w:style>
  <w:style w:type="character" w:customStyle="1" w:styleId="c28">
    <w:name w:val="c28"/>
    <w:basedOn w:val="a0"/>
    <w:rsid w:val="00F36A79"/>
  </w:style>
  <w:style w:type="paragraph" w:customStyle="1" w:styleId="c13">
    <w:name w:val="c13"/>
    <w:basedOn w:val="a"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36A79"/>
    <w:pPr>
      <w:spacing w:after="0" w:line="240" w:lineRule="auto"/>
    </w:pPr>
  </w:style>
  <w:style w:type="table" w:styleId="a7">
    <w:name w:val="Table Grid"/>
    <w:basedOn w:val="a1"/>
    <w:rsid w:val="00E3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E33E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B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0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C88"/>
  </w:style>
  <w:style w:type="paragraph" w:styleId="ad">
    <w:name w:val="footer"/>
    <w:basedOn w:val="a"/>
    <w:link w:val="ae"/>
    <w:uiPriority w:val="99"/>
    <w:semiHidden/>
    <w:unhideWhenUsed/>
    <w:rsid w:val="0040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4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2013-10-11T17:59:00Z</dcterms:created>
  <dcterms:modified xsi:type="dcterms:W3CDTF">2014-10-29T17:05:00Z</dcterms:modified>
</cp:coreProperties>
</file>