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2F" w:rsidRPr="00823CC6" w:rsidRDefault="00D40A2F" w:rsidP="00D40A2F">
      <w:pPr>
        <w:pStyle w:val="a3"/>
        <w:spacing w:before="278" w:beforeAutospacing="0" w:after="278" w:line="360" w:lineRule="auto"/>
        <w:jc w:val="center"/>
        <w:rPr>
          <w:color w:val="FF0000"/>
          <w:sz w:val="40"/>
          <w:szCs w:val="40"/>
        </w:rPr>
      </w:pPr>
      <w:r w:rsidRPr="00823CC6">
        <w:rPr>
          <w:b/>
          <w:bCs/>
          <w:color w:val="FF0000"/>
          <w:sz w:val="40"/>
          <w:szCs w:val="40"/>
        </w:rPr>
        <w:t>Мастер-класс по теме:</w:t>
      </w:r>
    </w:p>
    <w:p w:rsidR="00823CC6" w:rsidRPr="00823CC6" w:rsidRDefault="00D40A2F" w:rsidP="00D40A2F">
      <w:pPr>
        <w:pStyle w:val="a3"/>
        <w:spacing w:before="278" w:beforeAutospacing="0" w:after="278" w:line="360" w:lineRule="auto"/>
        <w:jc w:val="center"/>
        <w:rPr>
          <w:b/>
          <w:bCs/>
          <w:color w:val="0070C0"/>
          <w:sz w:val="27"/>
          <w:szCs w:val="27"/>
        </w:rPr>
      </w:pPr>
      <w:r w:rsidRPr="00823CC6">
        <w:rPr>
          <w:b/>
          <w:bCs/>
          <w:color w:val="0070C0"/>
          <w:sz w:val="27"/>
          <w:szCs w:val="27"/>
        </w:rPr>
        <w:t xml:space="preserve">«Методы активизации родителей в решении </w:t>
      </w:r>
    </w:p>
    <w:p w:rsidR="00D40A2F" w:rsidRPr="00823CC6" w:rsidRDefault="00823CC6" w:rsidP="00D40A2F">
      <w:pPr>
        <w:pStyle w:val="a3"/>
        <w:spacing w:before="278" w:beforeAutospacing="0" w:after="278" w:line="360" w:lineRule="auto"/>
        <w:jc w:val="center"/>
        <w:rPr>
          <w:color w:val="0070C0"/>
        </w:rPr>
      </w:pPr>
      <w:proofErr w:type="spellStart"/>
      <w:r w:rsidRPr="00823CC6">
        <w:rPr>
          <w:b/>
          <w:bCs/>
          <w:color w:val="0070C0"/>
          <w:sz w:val="27"/>
          <w:szCs w:val="27"/>
        </w:rPr>
        <w:t>в</w:t>
      </w:r>
      <w:r w:rsidR="00D40A2F" w:rsidRPr="00823CC6">
        <w:rPr>
          <w:b/>
          <w:bCs/>
          <w:color w:val="0070C0"/>
          <w:sz w:val="27"/>
          <w:szCs w:val="27"/>
        </w:rPr>
        <w:t>оспитательно</w:t>
      </w:r>
      <w:proofErr w:type="spellEnd"/>
      <w:r w:rsidRPr="00823CC6">
        <w:rPr>
          <w:b/>
          <w:bCs/>
          <w:color w:val="0070C0"/>
          <w:sz w:val="27"/>
          <w:szCs w:val="27"/>
        </w:rPr>
        <w:t xml:space="preserve"> </w:t>
      </w:r>
      <w:r>
        <w:rPr>
          <w:b/>
          <w:bCs/>
          <w:color w:val="0070C0"/>
          <w:sz w:val="27"/>
          <w:szCs w:val="27"/>
        </w:rPr>
        <w:t xml:space="preserve">- </w:t>
      </w:r>
      <w:bookmarkStart w:id="0" w:name="_GoBack"/>
      <w:bookmarkEnd w:id="0"/>
      <w:r w:rsidR="00D40A2F" w:rsidRPr="00823CC6">
        <w:rPr>
          <w:b/>
          <w:bCs/>
          <w:color w:val="0070C0"/>
          <w:sz w:val="27"/>
          <w:szCs w:val="27"/>
        </w:rPr>
        <w:t>образовательных задач ДОУ»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повышение уровня профессионального мастерства педагогов в вопросах использования методов активизации родителей.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jc w:val="center"/>
        <w:rPr>
          <w:color w:val="FF0000"/>
        </w:rPr>
      </w:pPr>
      <w:r w:rsidRPr="00823CC6">
        <w:rPr>
          <w:b/>
          <w:bCs/>
          <w:color w:val="FF0000"/>
          <w:sz w:val="27"/>
          <w:szCs w:val="27"/>
        </w:rPr>
        <w:t>Метод убеждения как метод формирования сознания личности.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rPr>
          <w:color w:val="0070C0"/>
        </w:rPr>
      </w:pPr>
      <w:r w:rsidRPr="00823CC6">
        <w:rPr>
          <w:b/>
          <w:bCs/>
          <w:i/>
          <w:iCs/>
          <w:color w:val="0070C0"/>
          <w:sz w:val="27"/>
          <w:szCs w:val="27"/>
        </w:rPr>
        <w:t>Метод убеждения задействуется для: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i/>
          <w:iCs/>
          <w:sz w:val="27"/>
          <w:szCs w:val="27"/>
        </w:rPr>
        <w:t>- долговременного изменения представлений и установок человека в требуемом направлении;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i/>
          <w:iCs/>
          <w:sz w:val="27"/>
          <w:szCs w:val="27"/>
        </w:rPr>
        <w:t>- привлечения к сотрудничеству;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i/>
          <w:iCs/>
          <w:sz w:val="27"/>
          <w:szCs w:val="27"/>
        </w:rPr>
        <w:t>- побуждения объекта к нужному поступку.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jc w:val="center"/>
        <w:rPr>
          <w:color w:val="FF0000"/>
        </w:rPr>
      </w:pPr>
      <w:r w:rsidRPr="00823CC6">
        <w:rPr>
          <w:b/>
          <w:bCs/>
          <w:i/>
          <w:iCs/>
          <w:color w:val="FF0000"/>
          <w:sz w:val="27"/>
          <w:szCs w:val="27"/>
        </w:rPr>
        <w:t>Существуют правила эффективности метода:</w:t>
      </w:r>
    </w:p>
    <w:p w:rsidR="00D40A2F" w:rsidRDefault="00D40A2F" w:rsidP="00D40A2F">
      <w:pPr>
        <w:pStyle w:val="a3"/>
        <w:numPr>
          <w:ilvl w:val="0"/>
          <w:numId w:val="1"/>
        </w:numPr>
        <w:spacing w:before="278" w:beforeAutospacing="0" w:after="0" w:line="360" w:lineRule="auto"/>
      </w:pPr>
      <w:r>
        <w:rPr>
          <w:sz w:val="27"/>
          <w:szCs w:val="27"/>
          <w:u w:val="single"/>
        </w:rPr>
        <w:t>Обращение к человеку по имени</w:t>
      </w:r>
      <w:r>
        <w:rPr>
          <w:sz w:val="27"/>
          <w:szCs w:val="27"/>
        </w:rPr>
        <w:t xml:space="preserve">. </w:t>
      </w:r>
      <w:r>
        <w:rPr>
          <w:i/>
          <w:iCs/>
          <w:sz w:val="27"/>
          <w:szCs w:val="27"/>
        </w:rPr>
        <w:t xml:space="preserve">Для человека нет сладостнее звука, чем звучание его имени. Все имена родителей нужно знать наизусть. </w:t>
      </w:r>
    </w:p>
    <w:p w:rsidR="00D40A2F" w:rsidRDefault="00D40A2F" w:rsidP="00D40A2F">
      <w:pPr>
        <w:pStyle w:val="a3"/>
        <w:numPr>
          <w:ilvl w:val="0"/>
          <w:numId w:val="1"/>
        </w:numPr>
        <w:spacing w:after="0" w:line="360" w:lineRule="auto"/>
      </w:pPr>
      <w:r>
        <w:rPr>
          <w:sz w:val="27"/>
          <w:szCs w:val="27"/>
          <w:u w:val="single"/>
        </w:rPr>
        <w:t>Привлечение внимания</w:t>
      </w:r>
      <w:r>
        <w:rPr>
          <w:sz w:val="27"/>
          <w:szCs w:val="27"/>
        </w:rPr>
        <w:t>.</w:t>
      </w:r>
      <w:r>
        <w:rPr>
          <w:i/>
          <w:iCs/>
          <w:sz w:val="27"/>
          <w:szCs w:val="27"/>
        </w:rPr>
        <w:t xml:space="preserve"> Люди чаще говорят «да» тем людям, которых они знают и любят. Педагог должен выглядеть привлекательно, речь должна быть подготовленной, мимика и жесты сдержаны и уместны.</w:t>
      </w:r>
    </w:p>
    <w:p w:rsidR="00D40A2F" w:rsidRDefault="00D40A2F" w:rsidP="00D40A2F">
      <w:pPr>
        <w:pStyle w:val="a3"/>
        <w:numPr>
          <w:ilvl w:val="0"/>
          <w:numId w:val="1"/>
        </w:numPr>
        <w:spacing w:after="278" w:line="360" w:lineRule="auto"/>
      </w:pPr>
      <w:r>
        <w:rPr>
          <w:sz w:val="27"/>
          <w:szCs w:val="27"/>
        </w:rPr>
        <w:t xml:space="preserve">Процесс убеждения, пожалуй, самый сложный среди остальных способов организаторского воздействия. Ведущее место при этом процессе занимает </w:t>
      </w:r>
      <w:r>
        <w:rPr>
          <w:sz w:val="27"/>
          <w:szCs w:val="27"/>
          <w:u w:val="single"/>
        </w:rPr>
        <w:t>аргументирование.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Использовать аргументы можно с ссылкой на авторитетный источник или на собственный практический опыт. Некоторые люди владеют этим с детства.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ind w:left="720"/>
        <w:jc w:val="center"/>
        <w:rPr>
          <w:color w:val="FF0000"/>
        </w:rPr>
      </w:pPr>
      <w:r w:rsidRPr="00823CC6">
        <w:rPr>
          <w:b/>
          <w:bCs/>
          <w:color w:val="FF0000"/>
          <w:sz w:val="27"/>
          <w:szCs w:val="27"/>
        </w:rPr>
        <w:lastRenderedPageBreak/>
        <w:t>Видеоролик «Дети находят нужный аргумент» из передачи «Устами младенца»</w:t>
      </w:r>
    </w:p>
    <w:p w:rsidR="00D40A2F" w:rsidRDefault="00D40A2F" w:rsidP="00D40A2F">
      <w:pPr>
        <w:pStyle w:val="a3"/>
        <w:spacing w:before="278" w:beforeAutospacing="0" w:after="278" w:line="360" w:lineRule="auto"/>
        <w:ind w:left="720"/>
      </w:pPr>
      <w:r>
        <w:rPr>
          <w:sz w:val="27"/>
          <w:szCs w:val="27"/>
        </w:rPr>
        <w:t xml:space="preserve">4. </w:t>
      </w:r>
      <w:r>
        <w:rPr>
          <w:sz w:val="27"/>
          <w:szCs w:val="27"/>
          <w:u w:val="single"/>
        </w:rPr>
        <w:t>Обоснование чёткого плана действия</w:t>
      </w:r>
      <w:r>
        <w:rPr>
          <w:sz w:val="27"/>
          <w:szCs w:val="27"/>
        </w:rPr>
        <w:t xml:space="preserve">. </w:t>
      </w:r>
      <w:r>
        <w:rPr>
          <w:i/>
          <w:iCs/>
          <w:sz w:val="27"/>
          <w:szCs w:val="27"/>
        </w:rPr>
        <w:t>Рассказать, как достичь нужного результата, какую помощь при этом хотите получить от родителей.</w:t>
      </w:r>
    </w:p>
    <w:p w:rsidR="00D40A2F" w:rsidRDefault="00D40A2F" w:rsidP="00D40A2F">
      <w:pPr>
        <w:pStyle w:val="a3"/>
        <w:spacing w:before="278" w:beforeAutospacing="0" w:after="278" w:line="360" w:lineRule="auto"/>
        <w:ind w:left="720"/>
      </w:pPr>
      <w:r>
        <w:rPr>
          <w:sz w:val="27"/>
          <w:szCs w:val="27"/>
        </w:rPr>
        <w:t xml:space="preserve">5. </w:t>
      </w:r>
      <w:r>
        <w:rPr>
          <w:sz w:val="27"/>
          <w:szCs w:val="27"/>
          <w:u w:val="single"/>
        </w:rPr>
        <w:t xml:space="preserve">Подчёркивание общих целей. </w:t>
      </w:r>
      <w:r>
        <w:rPr>
          <w:i/>
          <w:iCs/>
          <w:sz w:val="27"/>
          <w:szCs w:val="27"/>
        </w:rPr>
        <w:t xml:space="preserve">Употребление в речи таких фраз: «Мы – одна команда!», «Мы вместе добьёмся многого». </w:t>
      </w:r>
    </w:p>
    <w:p w:rsidR="00D40A2F" w:rsidRDefault="00D40A2F" w:rsidP="00D40A2F">
      <w:pPr>
        <w:pStyle w:val="a3"/>
        <w:spacing w:before="278" w:beforeAutospacing="0" w:after="278" w:line="360" w:lineRule="auto"/>
        <w:ind w:left="720"/>
      </w:pPr>
      <w:r>
        <w:rPr>
          <w:sz w:val="27"/>
          <w:szCs w:val="27"/>
        </w:rPr>
        <w:t xml:space="preserve">6. </w:t>
      </w:r>
      <w:r>
        <w:rPr>
          <w:sz w:val="27"/>
          <w:szCs w:val="27"/>
          <w:u w:val="single"/>
        </w:rPr>
        <w:t>Обращение к лимиту времени.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Каждый новый совместный проект регламентировать временем, указывать четкие сроки.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ind w:left="720"/>
        <w:jc w:val="center"/>
        <w:rPr>
          <w:color w:val="FF0000"/>
        </w:rPr>
      </w:pPr>
      <w:r w:rsidRPr="00823CC6">
        <w:rPr>
          <w:b/>
          <w:bCs/>
          <w:color w:val="FF0000"/>
          <w:sz w:val="27"/>
          <w:szCs w:val="27"/>
        </w:rPr>
        <w:t>Упражнение для всей аудитории педагогов «Подбери аргумент».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b/>
          <w:bCs/>
          <w:sz w:val="27"/>
          <w:szCs w:val="27"/>
          <w:u w:val="single"/>
        </w:rPr>
        <w:t>Тема:</w:t>
      </w:r>
      <w:r>
        <w:rPr>
          <w:sz w:val="27"/>
          <w:szCs w:val="27"/>
        </w:rPr>
        <w:t xml:space="preserve"> «Убеждение папы для принятия участия в строительстве снежной горки»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 xml:space="preserve">Один из аргументов, который вы можете использовать – аргумент, дающий своего рода психологическое удовлетворение, поскольку он апеллирует к позитивным ожиданиям. Его часто используют продавцы одежды и косметики: 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i/>
          <w:iCs/>
          <w:sz w:val="27"/>
          <w:szCs w:val="27"/>
        </w:rPr>
        <w:t xml:space="preserve">- Выйдите в этом платье, Вас никто не узнает или муж потеряет дар речи или все Вас будут путать с дочерью и т.п. 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>А теперь представьте, папа неохотно беседует с Вами на тему зимних построек. Вам необходимо его уговорить, описывая благополучный исход событий после его нелёгкого труда.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b/>
          <w:bCs/>
          <w:sz w:val="27"/>
          <w:szCs w:val="27"/>
        </w:rPr>
        <w:t>Пример</w:t>
      </w:r>
      <w:r>
        <w:rPr>
          <w:sz w:val="27"/>
          <w:szCs w:val="27"/>
        </w:rPr>
        <w:t xml:space="preserve">: 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 xml:space="preserve">Сын будет гордиться Вами. Все папы другой группы </w:t>
      </w:r>
      <w:proofErr w:type="spellStart"/>
      <w:r>
        <w:rPr>
          <w:i/>
          <w:iCs/>
          <w:sz w:val="27"/>
          <w:szCs w:val="27"/>
        </w:rPr>
        <w:t>обзавидуются</w:t>
      </w:r>
      <w:proofErr w:type="spellEnd"/>
      <w:r>
        <w:rPr>
          <w:i/>
          <w:iCs/>
          <w:sz w:val="27"/>
          <w:szCs w:val="27"/>
        </w:rPr>
        <w:t>. Мы с Вашей горкой ещё победим в конкурсе зимних построек.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Дети всю зиму будут Вас вспоминать. Заведующая обязательно отметит Ваше участие достойной наградой и т.п. 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>За каждый предлагаемый вариант - буклет по работе с родителями.</w:t>
      </w:r>
    </w:p>
    <w:p w:rsidR="00D40A2F" w:rsidRDefault="00D40A2F" w:rsidP="00D40A2F">
      <w:pPr>
        <w:pStyle w:val="a3"/>
        <w:spacing w:before="278" w:beforeAutospacing="0" w:after="278" w:line="360" w:lineRule="auto"/>
        <w:jc w:val="center"/>
      </w:pPr>
      <w:r>
        <w:rPr>
          <w:b/>
          <w:bCs/>
          <w:sz w:val="27"/>
          <w:szCs w:val="27"/>
        </w:rPr>
        <w:lastRenderedPageBreak/>
        <w:t>Вопрос к аудитории: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rPr>
          <w:color w:val="FF0000"/>
        </w:rPr>
      </w:pPr>
      <w:r>
        <w:rPr>
          <w:sz w:val="27"/>
          <w:szCs w:val="27"/>
        </w:rPr>
        <w:t xml:space="preserve">- Какой метод Вашей активизации я использовала? </w:t>
      </w:r>
      <w:r w:rsidRPr="00823CC6">
        <w:rPr>
          <w:color w:val="FF0000"/>
          <w:sz w:val="27"/>
          <w:szCs w:val="27"/>
        </w:rPr>
        <w:t>(</w:t>
      </w:r>
      <w:r w:rsidRPr="00823CC6">
        <w:rPr>
          <w:b/>
          <w:bCs/>
          <w:color w:val="FF0000"/>
          <w:sz w:val="27"/>
          <w:szCs w:val="27"/>
        </w:rPr>
        <w:t>Стимулирования)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 w:rsidRPr="00823CC6">
        <w:rPr>
          <w:b/>
          <w:bCs/>
          <w:color w:val="FF0000"/>
          <w:sz w:val="27"/>
          <w:szCs w:val="27"/>
        </w:rPr>
        <w:t xml:space="preserve">Стимулировать </w:t>
      </w:r>
      <w:r>
        <w:rPr>
          <w:b/>
          <w:bCs/>
          <w:sz w:val="27"/>
          <w:szCs w:val="27"/>
        </w:rPr>
        <w:t xml:space="preserve">– </w:t>
      </w:r>
      <w:r>
        <w:rPr>
          <w:sz w:val="27"/>
          <w:szCs w:val="27"/>
        </w:rPr>
        <w:t>значит побуждать, давать импульс, толчок мысли, чувству и действию.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jc w:val="center"/>
        <w:rPr>
          <w:color w:val="0070C0"/>
        </w:rPr>
      </w:pPr>
      <w:r w:rsidRPr="00823CC6">
        <w:rPr>
          <w:b/>
          <w:bCs/>
          <w:color w:val="0070C0"/>
          <w:sz w:val="27"/>
          <w:szCs w:val="27"/>
        </w:rPr>
        <w:t>Работа с группой коллег, у кого собственные дети посещают дошкольное учреждение.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b/>
          <w:bCs/>
          <w:i/>
          <w:iCs/>
          <w:sz w:val="27"/>
          <w:szCs w:val="27"/>
        </w:rPr>
        <w:t>1. Упражнение «Идеальный воспитатель».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b/>
          <w:bCs/>
          <w:i/>
          <w:iCs/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разъяснить родителям, что главные и первые воспитатели – это они сами.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i/>
          <w:iCs/>
          <w:sz w:val="27"/>
          <w:szCs w:val="27"/>
        </w:rPr>
        <w:t>- Уважаемые родители, представьте себе идеального воспитателя для своего ребёнка. Какими важными качествами он должен обладать?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i/>
          <w:iCs/>
          <w:sz w:val="27"/>
          <w:szCs w:val="27"/>
        </w:rPr>
        <w:t>Все эти критерии изложите, пожалуйста, в списке столбиком.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i/>
          <w:iCs/>
          <w:sz w:val="27"/>
          <w:szCs w:val="27"/>
        </w:rPr>
        <w:t>У кого из Вас список будет полнее, тот получит приз. У Вас целая минута.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rPr>
          <w:color w:val="FF0000"/>
        </w:rPr>
      </w:pPr>
      <w:r>
        <w:rPr>
          <w:i/>
          <w:iCs/>
          <w:sz w:val="27"/>
          <w:szCs w:val="27"/>
        </w:rPr>
        <w:t xml:space="preserve">- Какой приём метода стимулирования я сейчас использую в работе с родителями? </w:t>
      </w:r>
      <w:r w:rsidRPr="00823CC6">
        <w:rPr>
          <w:b/>
          <w:bCs/>
          <w:i/>
          <w:iCs/>
          <w:color w:val="FF0000"/>
          <w:sz w:val="27"/>
          <w:szCs w:val="27"/>
        </w:rPr>
        <w:t>(</w:t>
      </w:r>
      <w:proofErr w:type="gramStart"/>
      <w:r w:rsidRPr="00823CC6">
        <w:rPr>
          <w:b/>
          <w:bCs/>
          <w:i/>
          <w:iCs/>
          <w:color w:val="FF0000"/>
          <w:sz w:val="27"/>
          <w:szCs w:val="27"/>
        </w:rPr>
        <w:t>соревнование</w:t>
      </w:r>
      <w:proofErr w:type="gramEnd"/>
      <w:r w:rsidRPr="00823CC6">
        <w:rPr>
          <w:b/>
          <w:bCs/>
          <w:i/>
          <w:iCs/>
          <w:color w:val="FF0000"/>
          <w:sz w:val="27"/>
          <w:szCs w:val="27"/>
        </w:rPr>
        <w:t>)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 w:rsidRPr="00823CC6">
        <w:rPr>
          <w:b/>
          <w:bCs/>
          <w:color w:val="FF0000"/>
          <w:sz w:val="27"/>
          <w:szCs w:val="27"/>
        </w:rPr>
        <w:t>Соревнование</w:t>
      </w:r>
      <w:r>
        <w:rPr>
          <w:b/>
          <w:bCs/>
          <w:sz w:val="27"/>
          <w:szCs w:val="27"/>
        </w:rPr>
        <w:t xml:space="preserve"> – </w:t>
      </w:r>
      <w:r>
        <w:rPr>
          <w:sz w:val="27"/>
          <w:szCs w:val="27"/>
        </w:rPr>
        <w:t>это стремление к первенству, приоритету, самоутверждение свойственно всем людям.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>Вручается приз тому, у кого полнее список.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 w:rsidRPr="00823CC6">
        <w:rPr>
          <w:b/>
          <w:bCs/>
          <w:color w:val="FF0000"/>
          <w:sz w:val="27"/>
          <w:szCs w:val="27"/>
        </w:rPr>
        <w:t xml:space="preserve">Поощрение </w:t>
      </w:r>
      <w:r>
        <w:rPr>
          <w:b/>
          <w:bCs/>
          <w:sz w:val="27"/>
          <w:szCs w:val="27"/>
        </w:rPr>
        <w:t>–</w:t>
      </w:r>
      <w:r>
        <w:rPr>
          <w:sz w:val="27"/>
          <w:szCs w:val="27"/>
        </w:rPr>
        <w:t xml:space="preserve"> сигнал о состоявшемся самоутверждении.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>Зачитывается список призёра.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Для ребёнка первые воспитатели - это родители. Вы сами соответствуете этим критериям?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 xml:space="preserve">2. </w:t>
      </w:r>
      <w:r>
        <w:rPr>
          <w:b/>
          <w:bCs/>
          <w:i/>
          <w:iCs/>
          <w:sz w:val="27"/>
          <w:szCs w:val="27"/>
        </w:rPr>
        <w:t>Упражнение «Подтверди свою любовь к ребёнку».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b/>
          <w:bCs/>
          <w:i/>
          <w:iCs/>
          <w:sz w:val="27"/>
          <w:szCs w:val="27"/>
          <w:u w:val="single"/>
        </w:rPr>
        <w:lastRenderedPageBreak/>
        <w:t>Цель:</w:t>
      </w:r>
      <w:r>
        <w:rPr>
          <w:sz w:val="27"/>
          <w:szCs w:val="27"/>
        </w:rPr>
        <w:t xml:space="preserve"> побуждение к самоконтролю, активизация родителей к желанию помочь своему ребёнку.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Уважаемые родители, Вы любите своего ребёнка? Прошу подтвердить это в своей расписке. После слова «расписка» нужно красиво и понятно написать «Я очень люблю своего ребёнка» левой рукой (музыка).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i/>
          <w:iCs/>
          <w:sz w:val="27"/>
          <w:szCs w:val="27"/>
        </w:rPr>
        <w:t>- Какие ощущения возникли во время заполнения расписки?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b/>
          <w:bCs/>
          <w:i/>
          <w:iCs/>
          <w:sz w:val="27"/>
          <w:szCs w:val="27"/>
        </w:rPr>
        <w:t xml:space="preserve">Вывод: </w:t>
      </w:r>
      <w:r>
        <w:rPr>
          <w:i/>
          <w:iCs/>
          <w:sz w:val="27"/>
          <w:szCs w:val="27"/>
        </w:rPr>
        <w:t xml:space="preserve">у ребёнка тоже есть несформированные навыки, также как и Вам, ему трудно учиться новому. Ему очень необходима Ваша помощь и поддержка. </w:t>
      </w:r>
    </w:p>
    <w:p w:rsidR="00D40A2F" w:rsidRPr="00823CC6" w:rsidRDefault="00D40A2F" w:rsidP="00D40A2F">
      <w:pPr>
        <w:pStyle w:val="a3"/>
        <w:spacing w:before="278" w:beforeAutospacing="0" w:after="278" w:line="360" w:lineRule="auto"/>
        <w:jc w:val="center"/>
        <w:rPr>
          <w:color w:val="FF0000"/>
        </w:rPr>
      </w:pPr>
      <w:r w:rsidRPr="00823CC6">
        <w:rPr>
          <w:b/>
          <w:bCs/>
          <w:color w:val="FF0000"/>
          <w:sz w:val="27"/>
          <w:szCs w:val="27"/>
        </w:rPr>
        <w:t>Итог</w:t>
      </w:r>
    </w:p>
    <w:p w:rsidR="00D40A2F" w:rsidRDefault="00D40A2F" w:rsidP="00D40A2F">
      <w:pPr>
        <w:pStyle w:val="a3"/>
        <w:spacing w:before="278" w:beforeAutospacing="0" w:after="278" w:line="360" w:lineRule="auto"/>
      </w:pPr>
      <w:r>
        <w:rPr>
          <w:sz w:val="27"/>
          <w:szCs w:val="27"/>
        </w:rPr>
        <w:t>- При использовании различных методов на практике могут быть очень полезными следующие выводы:</w:t>
      </w:r>
    </w:p>
    <w:p w:rsidR="00D40A2F" w:rsidRDefault="00D40A2F" w:rsidP="00D40A2F">
      <w:pPr>
        <w:pStyle w:val="a3"/>
        <w:numPr>
          <w:ilvl w:val="0"/>
          <w:numId w:val="2"/>
        </w:numPr>
        <w:spacing w:before="278" w:beforeAutospacing="0" w:after="0" w:line="360" w:lineRule="auto"/>
      </w:pPr>
      <w:r>
        <w:rPr>
          <w:sz w:val="27"/>
          <w:szCs w:val="27"/>
        </w:rPr>
        <w:t>Ни один отдельно взятый метод не может дать результата в полном объёме.</w:t>
      </w:r>
    </w:p>
    <w:p w:rsidR="00D40A2F" w:rsidRDefault="00D40A2F" w:rsidP="00D40A2F">
      <w:pPr>
        <w:pStyle w:val="a3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Ни один из методов не является универсальным и, потому хороших результатов можно добиться при использовании не просто нескольких, а целого ряда методов.</w:t>
      </w:r>
    </w:p>
    <w:p w:rsidR="00D40A2F" w:rsidRDefault="00D40A2F" w:rsidP="00D40A2F">
      <w:pPr>
        <w:pStyle w:val="a3"/>
        <w:numPr>
          <w:ilvl w:val="0"/>
          <w:numId w:val="2"/>
        </w:numPr>
        <w:spacing w:after="278" w:line="360" w:lineRule="auto"/>
      </w:pPr>
      <w:r>
        <w:rPr>
          <w:sz w:val="27"/>
          <w:szCs w:val="27"/>
        </w:rPr>
        <w:t>Каждому замочку нужен свой ключик. Методы убеждения и аргументы, сработавшие в разговоре с одними родителями, могут не привести к ожидаемому результату в разговоре с другими.</w:t>
      </w:r>
    </w:p>
    <w:p w:rsidR="00D40A2F" w:rsidRDefault="00D40A2F" w:rsidP="00D40A2F">
      <w:pPr>
        <w:pStyle w:val="a3"/>
        <w:spacing w:before="278" w:beforeAutospacing="0" w:after="240" w:line="360" w:lineRule="auto"/>
        <w:ind w:left="720"/>
        <w:jc w:val="center"/>
      </w:pPr>
    </w:p>
    <w:p w:rsidR="00D40A2F" w:rsidRPr="00823CC6" w:rsidRDefault="00D40A2F" w:rsidP="00D40A2F">
      <w:pPr>
        <w:pStyle w:val="a3"/>
        <w:spacing w:before="278" w:beforeAutospacing="0" w:after="278" w:line="360" w:lineRule="auto"/>
        <w:ind w:left="720"/>
        <w:jc w:val="center"/>
        <w:rPr>
          <w:color w:val="FF0000"/>
          <w:sz w:val="40"/>
          <w:szCs w:val="40"/>
        </w:rPr>
      </w:pPr>
      <w:r w:rsidRPr="00823CC6">
        <w:rPr>
          <w:b/>
          <w:bCs/>
          <w:color w:val="FF0000"/>
          <w:sz w:val="40"/>
          <w:szCs w:val="40"/>
        </w:rPr>
        <w:t>Не победить, а убедить – вот что достойно славы!</w:t>
      </w:r>
    </w:p>
    <w:p w:rsidR="00D40A2F" w:rsidRDefault="00D40A2F" w:rsidP="00D40A2F">
      <w:pPr>
        <w:pStyle w:val="a3"/>
        <w:spacing w:before="278" w:beforeAutospacing="0" w:after="240" w:line="360" w:lineRule="auto"/>
        <w:ind w:left="720"/>
      </w:pPr>
    </w:p>
    <w:p w:rsidR="00D40A2F" w:rsidRDefault="00D40A2F" w:rsidP="00D40A2F">
      <w:pPr>
        <w:pStyle w:val="a3"/>
        <w:spacing w:after="0"/>
      </w:pPr>
    </w:p>
    <w:p w:rsidR="00D40A2F" w:rsidRDefault="00D40A2F" w:rsidP="00D40A2F">
      <w:pPr>
        <w:pStyle w:val="a3"/>
        <w:spacing w:after="0"/>
      </w:pPr>
    </w:p>
    <w:p w:rsidR="00D40A2F" w:rsidRDefault="00D40A2F" w:rsidP="00D40A2F">
      <w:pPr>
        <w:pStyle w:val="a3"/>
        <w:spacing w:after="0" w:line="360" w:lineRule="auto"/>
      </w:pPr>
    </w:p>
    <w:sectPr w:rsidR="00D4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4A2E"/>
    <w:multiLevelType w:val="multilevel"/>
    <w:tmpl w:val="F11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7030C"/>
    <w:multiLevelType w:val="multilevel"/>
    <w:tmpl w:val="186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C7F7B"/>
    <w:multiLevelType w:val="multilevel"/>
    <w:tmpl w:val="E32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2F"/>
    <w:rsid w:val="0035254B"/>
    <w:rsid w:val="00823CC6"/>
    <w:rsid w:val="00D40A2F"/>
    <w:rsid w:val="00F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C4E1A-772B-4030-BA3C-A7540145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A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2014-10-24T17:14:00Z</dcterms:created>
  <dcterms:modified xsi:type="dcterms:W3CDTF">2014-10-25T15:23:00Z</dcterms:modified>
</cp:coreProperties>
</file>