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E9" w:rsidRPr="00AB3A33" w:rsidRDefault="005E7BE9" w:rsidP="005E7BE9">
      <w:pPr>
        <w:spacing w:after="3240"/>
        <w:jc w:val="center"/>
        <w:rPr>
          <w:rFonts w:asciiTheme="majorHAnsi" w:hAnsiTheme="majorHAnsi"/>
          <w:sz w:val="32"/>
          <w:szCs w:val="32"/>
        </w:rPr>
        <w:sectPr w:rsidR="005E7BE9" w:rsidRPr="00AB3A33" w:rsidSect="005076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Hlk321558377"/>
      <w:r w:rsidRPr="00AB3A33">
        <w:rPr>
          <w:rFonts w:asciiTheme="majorHAnsi" w:hAnsiTheme="majorHAnsi"/>
          <w:sz w:val="32"/>
          <w:szCs w:val="32"/>
        </w:rPr>
        <w:t>ГБОУ ООШ № 21 структурное подразделение детский сад</w:t>
      </w:r>
      <w:r>
        <w:rPr>
          <w:rFonts w:asciiTheme="majorHAnsi" w:hAnsiTheme="majorHAnsi"/>
          <w:sz w:val="32"/>
          <w:szCs w:val="32"/>
        </w:rPr>
        <w:t xml:space="preserve">            </w:t>
      </w:r>
      <w:r w:rsidRPr="00AB3A33">
        <w:rPr>
          <w:rFonts w:asciiTheme="majorHAnsi" w:hAnsiTheme="majorHAnsi"/>
          <w:sz w:val="32"/>
          <w:szCs w:val="32"/>
        </w:rPr>
        <w:t xml:space="preserve"> « </w:t>
      </w:r>
      <w:proofErr w:type="spellStart"/>
      <w:r w:rsidRPr="00AB3A33">
        <w:rPr>
          <w:rFonts w:asciiTheme="majorHAnsi" w:hAnsiTheme="majorHAnsi"/>
          <w:sz w:val="32"/>
          <w:szCs w:val="32"/>
        </w:rPr>
        <w:t>Гвоздичка</w:t>
      </w:r>
      <w:proofErr w:type="spellEnd"/>
      <w:r w:rsidRPr="00AB3A33">
        <w:rPr>
          <w:rFonts w:asciiTheme="majorHAnsi" w:hAnsiTheme="majorHAnsi"/>
          <w:sz w:val="32"/>
          <w:szCs w:val="32"/>
        </w:rPr>
        <w:t>» городского округа   Новокуйбышевск  Самарской  области.</w:t>
      </w:r>
    </w:p>
    <w:p w:rsidR="005E7BE9" w:rsidRDefault="005E7BE9" w:rsidP="005E7BE9">
      <w:pPr>
        <w:spacing w:after="0"/>
        <w:jc w:val="center"/>
        <w:rPr>
          <w:rFonts w:asciiTheme="majorHAnsi" w:hAnsiTheme="majorHAnsi"/>
          <w:sz w:val="48"/>
          <w:szCs w:val="48"/>
        </w:rPr>
        <w:sectPr w:rsidR="005E7BE9" w:rsidSect="0050763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Theme="majorHAnsi" w:hAnsiTheme="majorHAnsi"/>
          <w:sz w:val="48"/>
          <w:szCs w:val="48"/>
        </w:rPr>
        <w:lastRenderedPageBreak/>
        <w:t>Тема: Особенности организации</w:t>
      </w:r>
    </w:p>
    <w:p w:rsidR="005E7BE9" w:rsidRDefault="005E7BE9" w:rsidP="005E7BE9">
      <w:pPr>
        <w:spacing w:after="6120"/>
        <w:rPr>
          <w:rFonts w:asciiTheme="majorHAnsi" w:hAnsiTheme="majorHAnsi"/>
          <w:sz w:val="48"/>
          <w:szCs w:val="48"/>
        </w:rPr>
        <w:sectPr w:rsidR="005E7BE9" w:rsidSect="0050763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B3A33">
        <w:rPr>
          <w:rFonts w:asciiTheme="majorHAnsi" w:hAnsiTheme="majorHAnsi"/>
          <w:sz w:val="48"/>
          <w:szCs w:val="48"/>
        </w:rPr>
        <w:lastRenderedPageBreak/>
        <w:t>предметно-развивающей среды как условие для возникновения речи.</w:t>
      </w:r>
      <w:r>
        <w:rPr>
          <w:rFonts w:asciiTheme="majorHAnsi" w:hAnsiTheme="majorHAnsi"/>
          <w:sz w:val="48"/>
          <w:szCs w:val="48"/>
        </w:rPr>
        <w:t xml:space="preserve">                                 </w:t>
      </w:r>
    </w:p>
    <w:p w:rsidR="005E7BE9" w:rsidRPr="005E7BE9" w:rsidRDefault="005E7BE9" w:rsidP="005E7BE9">
      <w:pPr>
        <w:spacing w:after="3600"/>
        <w:rPr>
          <w:rFonts w:asciiTheme="majorHAnsi" w:hAnsiTheme="majorHAnsi"/>
          <w:sz w:val="40"/>
          <w:szCs w:val="40"/>
        </w:rPr>
        <w:sectPr w:rsidR="005E7BE9" w:rsidRPr="005E7BE9" w:rsidSect="0050763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E7BE9">
        <w:rPr>
          <w:rFonts w:asciiTheme="majorHAnsi" w:hAnsiTheme="majorHAnsi"/>
          <w:sz w:val="40"/>
          <w:szCs w:val="40"/>
        </w:rPr>
        <w:lastRenderedPageBreak/>
        <w:t xml:space="preserve">Воспитатель: </w:t>
      </w:r>
      <w:proofErr w:type="spellStart"/>
      <w:r w:rsidRPr="005E7BE9">
        <w:rPr>
          <w:rFonts w:asciiTheme="majorHAnsi" w:hAnsiTheme="majorHAnsi"/>
          <w:sz w:val="40"/>
          <w:szCs w:val="40"/>
        </w:rPr>
        <w:t>Рузанова</w:t>
      </w:r>
      <w:proofErr w:type="spellEnd"/>
      <w:r w:rsidRPr="005E7BE9">
        <w:rPr>
          <w:rFonts w:asciiTheme="majorHAnsi" w:hAnsiTheme="majorHAnsi"/>
          <w:sz w:val="40"/>
          <w:szCs w:val="40"/>
        </w:rPr>
        <w:t xml:space="preserve"> Оксана Владимировна</w:t>
      </w:r>
    </w:p>
    <w:p w:rsidR="00C15350" w:rsidRPr="00307C51" w:rsidRDefault="00C15350" w:rsidP="005E7BE9">
      <w:pPr>
        <w:pStyle w:val="a3"/>
        <w:rPr>
          <w:rFonts w:asciiTheme="majorHAnsi" w:hAnsiTheme="majorHAnsi" w:cstheme="minorHAnsi"/>
          <w:b/>
          <w:bCs/>
          <w:sz w:val="40"/>
          <w:szCs w:val="40"/>
        </w:rPr>
      </w:pPr>
      <w:r w:rsidRPr="00307C51">
        <w:rPr>
          <w:rFonts w:asciiTheme="majorHAnsi" w:hAnsiTheme="majorHAnsi" w:cstheme="minorHAnsi"/>
          <w:b/>
          <w:bCs/>
          <w:sz w:val="40"/>
          <w:szCs w:val="40"/>
        </w:rPr>
        <w:lastRenderedPageBreak/>
        <w:t>У ребенка есть страсть к игре,</w:t>
      </w:r>
    </w:p>
    <w:p w:rsidR="00C15350" w:rsidRPr="00307C51" w:rsidRDefault="00C15350" w:rsidP="00C15350">
      <w:pPr>
        <w:pStyle w:val="a3"/>
        <w:rPr>
          <w:rFonts w:asciiTheme="majorHAnsi" w:hAnsiTheme="majorHAnsi" w:cstheme="minorHAnsi"/>
          <w:b/>
          <w:bCs/>
          <w:sz w:val="40"/>
          <w:szCs w:val="40"/>
        </w:rPr>
      </w:pPr>
      <w:r w:rsidRPr="00307C51">
        <w:rPr>
          <w:rFonts w:asciiTheme="majorHAnsi" w:hAnsiTheme="majorHAnsi" w:cstheme="minorHAnsi"/>
          <w:b/>
          <w:bCs/>
          <w:sz w:val="40"/>
          <w:szCs w:val="40"/>
        </w:rPr>
        <w:t>И ее надо удовлетворять.</w:t>
      </w:r>
    </w:p>
    <w:p w:rsidR="00C15350" w:rsidRPr="00307C51" w:rsidRDefault="00C15350" w:rsidP="00C15350">
      <w:pPr>
        <w:pStyle w:val="a3"/>
        <w:rPr>
          <w:rFonts w:asciiTheme="majorHAnsi" w:hAnsiTheme="majorHAnsi" w:cstheme="minorHAnsi"/>
          <w:b/>
          <w:bCs/>
          <w:sz w:val="40"/>
          <w:szCs w:val="40"/>
        </w:rPr>
      </w:pPr>
      <w:r w:rsidRPr="00307C51">
        <w:rPr>
          <w:rFonts w:asciiTheme="majorHAnsi" w:hAnsiTheme="majorHAnsi" w:cstheme="minorHAnsi"/>
          <w:b/>
          <w:bCs/>
          <w:sz w:val="40"/>
          <w:szCs w:val="40"/>
        </w:rPr>
        <w:t>Надо не только дать ему время</w:t>
      </w:r>
    </w:p>
    <w:p w:rsidR="00C15350" w:rsidRPr="00307C51" w:rsidRDefault="00C15350" w:rsidP="00C15350">
      <w:pPr>
        <w:pStyle w:val="a3"/>
        <w:rPr>
          <w:rFonts w:asciiTheme="majorHAnsi" w:hAnsiTheme="majorHAnsi" w:cstheme="minorHAnsi"/>
          <w:b/>
          <w:bCs/>
          <w:sz w:val="40"/>
          <w:szCs w:val="40"/>
        </w:rPr>
      </w:pPr>
      <w:r w:rsidRPr="00307C51">
        <w:rPr>
          <w:rFonts w:asciiTheme="majorHAnsi" w:hAnsiTheme="majorHAnsi" w:cstheme="minorHAnsi"/>
          <w:b/>
          <w:bCs/>
          <w:sz w:val="40"/>
          <w:szCs w:val="40"/>
        </w:rPr>
        <w:t>Поиграть, но надо пропитать</w:t>
      </w:r>
    </w:p>
    <w:p w:rsidR="00C15350" w:rsidRPr="00307C51" w:rsidRDefault="00C15350" w:rsidP="00C15350">
      <w:pPr>
        <w:pStyle w:val="a3"/>
        <w:rPr>
          <w:rFonts w:asciiTheme="majorHAnsi" w:hAnsiTheme="majorHAnsi" w:cstheme="minorHAnsi"/>
          <w:b/>
          <w:bCs/>
          <w:sz w:val="40"/>
          <w:szCs w:val="40"/>
        </w:rPr>
      </w:pPr>
      <w:r w:rsidRPr="00307C51">
        <w:rPr>
          <w:rFonts w:asciiTheme="majorHAnsi" w:hAnsiTheme="majorHAnsi" w:cstheme="minorHAnsi"/>
          <w:b/>
          <w:bCs/>
          <w:sz w:val="40"/>
          <w:szCs w:val="40"/>
        </w:rPr>
        <w:t>Этой игрой всю его жизнь.</w:t>
      </w:r>
    </w:p>
    <w:p w:rsidR="00C15350" w:rsidRPr="00307C51" w:rsidRDefault="00C15350" w:rsidP="00C15350">
      <w:pPr>
        <w:pStyle w:val="a3"/>
        <w:rPr>
          <w:rFonts w:asciiTheme="majorHAnsi" w:hAnsiTheme="majorHAnsi" w:cstheme="minorHAnsi"/>
          <w:b/>
          <w:bCs/>
          <w:sz w:val="40"/>
          <w:szCs w:val="40"/>
        </w:rPr>
      </w:pPr>
      <w:r w:rsidRPr="00307C51">
        <w:rPr>
          <w:rFonts w:asciiTheme="majorHAnsi" w:hAnsiTheme="majorHAnsi" w:cstheme="minorHAnsi"/>
          <w:b/>
          <w:bCs/>
          <w:sz w:val="40"/>
          <w:szCs w:val="40"/>
        </w:rPr>
        <w:t>Вся его жизнь — это игра.</w:t>
      </w:r>
    </w:p>
    <w:p w:rsidR="00C15350" w:rsidRPr="00C47879" w:rsidRDefault="00C15350" w:rsidP="00C15350">
      <w:pPr>
        <w:pStyle w:val="a3"/>
        <w:rPr>
          <w:rFonts w:asciiTheme="majorHAnsi" w:hAnsiTheme="majorHAnsi"/>
          <w:b/>
          <w:bCs/>
          <w:sz w:val="28"/>
          <w:szCs w:val="28"/>
        </w:rPr>
      </w:pPr>
      <w:r w:rsidRPr="00307C51">
        <w:rPr>
          <w:rFonts w:asciiTheme="majorHAnsi" w:hAnsiTheme="majorHAnsi" w:cstheme="minorHAnsi"/>
          <w:b/>
          <w:bCs/>
          <w:sz w:val="40"/>
          <w:szCs w:val="40"/>
        </w:rPr>
        <w:t>А. С. Макаренко</w:t>
      </w:r>
      <w:bookmarkEnd w:id="0"/>
    </w:p>
    <w:p w:rsidR="0075359A" w:rsidRPr="00C47879" w:rsidRDefault="00C15350" w:rsidP="0075359A">
      <w:pPr>
        <w:pStyle w:val="a3"/>
        <w:rPr>
          <w:rFonts w:asciiTheme="majorHAnsi" w:hAnsiTheme="majorHAnsi" w:cstheme="minorHAnsi"/>
          <w:b/>
          <w:bCs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 xml:space="preserve">Воспитание и развитие детей раннего возраста сегодня является одной из приоритетных областей дошкольного воспитания. Рационально организованная предметная среда, разнообразие игр, игрушек позволяют дошкольникам полноценно развиваться. Предметная среда  направлена на обогащение, </w:t>
      </w:r>
      <w:r w:rsidR="0075359A" w:rsidRPr="00C47879">
        <w:rPr>
          <w:rFonts w:asciiTheme="majorHAnsi" w:hAnsiTheme="majorHAnsi" w:cstheme="minorHAnsi"/>
          <w:sz w:val="32"/>
          <w:szCs w:val="32"/>
        </w:rPr>
        <w:t>совершенствование игрового опыта маленьких детей.</w:t>
      </w:r>
      <w:r w:rsidRPr="00C47879">
        <w:rPr>
          <w:rFonts w:asciiTheme="majorHAnsi" w:hAnsiTheme="majorHAnsi" w:cstheme="minorHAnsi"/>
          <w:sz w:val="32"/>
          <w:szCs w:val="32"/>
        </w:rPr>
        <w:t xml:space="preserve">                                          </w:t>
      </w:r>
    </w:p>
    <w:p w:rsidR="0075359A" w:rsidRPr="00C47879" w:rsidRDefault="0075359A" w:rsidP="00D034B2">
      <w:pPr>
        <w:pStyle w:val="a3"/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color w:val="555555"/>
          <w:sz w:val="32"/>
          <w:szCs w:val="32"/>
        </w:rPr>
        <w:t> </w:t>
      </w:r>
      <w:r w:rsidRPr="00C47879">
        <w:rPr>
          <w:rFonts w:asciiTheme="majorHAnsi" w:hAnsiTheme="majorHAnsi" w:cstheme="minorHAnsi"/>
          <w:sz w:val="32"/>
          <w:szCs w:val="32"/>
        </w:rPr>
        <w:t>Речь — одна из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оказывает огромную услугу в познании мира, в котором мы живем</w:t>
      </w:r>
      <w:r w:rsidR="000A0710" w:rsidRPr="00C47879">
        <w:rPr>
          <w:rFonts w:asciiTheme="majorHAnsi" w:hAnsiTheme="majorHAnsi" w:cstheme="minorHAnsi"/>
          <w:sz w:val="32"/>
          <w:szCs w:val="32"/>
        </w:rPr>
        <w:t>.                                                                                                         Ч</w:t>
      </w:r>
      <w:r w:rsidRPr="00C47879">
        <w:rPr>
          <w:rFonts w:asciiTheme="majorHAnsi" w:hAnsiTheme="majorHAnsi" w:cstheme="minorHAnsi"/>
          <w:sz w:val="32"/>
          <w:szCs w:val="32"/>
        </w:rPr>
        <w:t>ем лучше будет развита речь ребенка в дошкольные годы, тем выше гарантия успешного его школьного обучения. Не всегда мы добиваемся высокого уровня развития речи детей, используя традиционные методы и формы организации работы. Особенно это актуально в настоящее время, так к</w:t>
      </w:r>
      <w:r w:rsidR="00263EFA" w:rsidRPr="00C47879">
        <w:rPr>
          <w:rFonts w:asciiTheme="majorHAnsi" w:hAnsiTheme="majorHAnsi" w:cstheme="minorHAnsi"/>
          <w:sz w:val="32"/>
          <w:szCs w:val="32"/>
        </w:rPr>
        <w:t>ак из жизни ребенка уходит речь</w:t>
      </w:r>
      <w:r w:rsidRPr="00C47879">
        <w:rPr>
          <w:rFonts w:asciiTheme="majorHAnsi" w:hAnsiTheme="majorHAnsi" w:cstheme="minorHAnsi"/>
          <w:sz w:val="32"/>
          <w:szCs w:val="32"/>
        </w:rPr>
        <w:t>. Взрослые отмахиваются от детских вопросов, редко выслушивают, не перебивая. Используют в общении с ребенком не всегда правильную речь. Книги, если и читают, то не обсуждают.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проблема произношения,</w:t>
      </w:r>
      <w:r w:rsidR="0087704F" w:rsidRPr="00C47879">
        <w:rPr>
          <w:rFonts w:asciiTheme="majorHAnsi" w:hAnsiTheme="majorHAnsi" w:cstheme="minorHAnsi"/>
          <w:sz w:val="32"/>
          <w:szCs w:val="32"/>
        </w:rPr>
        <w:t xml:space="preserve"> проблема выразительности речи.</w:t>
      </w:r>
      <w:r w:rsidRPr="00C47879">
        <w:rPr>
          <w:rFonts w:asciiTheme="majorHAnsi" w:hAnsiTheme="majorHAnsi" w:cstheme="minorHAnsi"/>
          <w:sz w:val="32"/>
          <w:szCs w:val="32"/>
        </w:rPr>
        <w:t xml:space="preserve"> Безграмотные выражения, </w:t>
      </w:r>
      <w:r w:rsidRPr="00C47879">
        <w:rPr>
          <w:rFonts w:asciiTheme="majorHAnsi" w:hAnsiTheme="majorHAnsi" w:cstheme="minorHAnsi"/>
          <w:sz w:val="32"/>
          <w:szCs w:val="32"/>
        </w:rPr>
        <w:lastRenderedPageBreak/>
        <w:t>небрежная речь, сокращение словаря, утрата самого понятия – культура речи.</w:t>
      </w:r>
    </w:p>
    <w:p w:rsidR="000A0710" w:rsidRPr="00C47879" w:rsidRDefault="000A0710" w:rsidP="000A0710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</w:r>
    </w:p>
    <w:p w:rsidR="003059E8" w:rsidRPr="00083567" w:rsidRDefault="000A0710" w:rsidP="003059E8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её более целенаправленной и осознанной.</w:t>
      </w:r>
      <w:r>
        <w:rPr>
          <w:rFonts w:cstheme="minorHAnsi"/>
          <w:sz w:val="28"/>
          <w:szCs w:val="28"/>
        </w:rPr>
        <w:t xml:space="preserve">                  </w:t>
      </w:r>
      <w:r w:rsidR="00C47879">
        <w:rPr>
          <w:rFonts w:cstheme="minorHAnsi"/>
          <w:sz w:val="28"/>
          <w:szCs w:val="28"/>
        </w:rPr>
        <w:t xml:space="preserve">                                   </w:t>
      </w:r>
      <w:r>
        <w:rPr>
          <w:rFonts w:cstheme="minorHAnsi"/>
          <w:sz w:val="28"/>
          <w:szCs w:val="28"/>
        </w:rPr>
        <w:t xml:space="preserve">   </w:t>
      </w:r>
      <w:r w:rsidR="0029220D">
        <w:rPr>
          <w:rFonts w:cstheme="minorHAnsi"/>
          <w:sz w:val="32"/>
          <w:szCs w:val="32"/>
        </w:rPr>
        <w:t xml:space="preserve">                                                                              </w:t>
      </w:r>
      <w:r w:rsidR="0029220D" w:rsidRPr="0029220D">
        <w:rPr>
          <w:rFonts w:ascii="Arial" w:hAnsi="Arial" w:cs="Arial"/>
          <w:b/>
          <w:bCs/>
          <w:color w:val="555555"/>
        </w:rPr>
        <w:t xml:space="preserve"> </w:t>
      </w:r>
    </w:p>
    <w:p w:rsidR="003059E8" w:rsidRPr="003059E8" w:rsidRDefault="003059E8" w:rsidP="003059E8">
      <w:pPr>
        <w:pStyle w:val="a4"/>
      </w:pPr>
      <w:r w:rsidRPr="003059E8">
        <w:t>Особенности организации предметно-развивающей среды</w:t>
      </w:r>
    </w:p>
    <w:p w:rsidR="003059E8" w:rsidRPr="00C47879" w:rsidRDefault="003059E8" w:rsidP="003059E8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b/>
          <w:bCs/>
          <w:i/>
          <w:iCs/>
          <w:sz w:val="32"/>
          <w:szCs w:val="32"/>
        </w:rPr>
        <w:t xml:space="preserve">    </w:t>
      </w:r>
      <w:r w:rsidRPr="00C47879">
        <w:rPr>
          <w:rFonts w:asciiTheme="majorHAnsi" w:hAnsiTheme="majorHAnsi" w:cstheme="minorHAnsi"/>
          <w:sz w:val="32"/>
          <w:szCs w:val="32"/>
        </w:rPr>
        <w:t xml:space="preserve"> В детском саду ребёнок приобретает опыт эмоционально-практического взаимодействия</w:t>
      </w:r>
      <w:r w:rsidR="00117F6A" w:rsidRPr="00C47879">
        <w:rPr>
          <w:rFonts w:asciiTheme="majorHAnsi" w:hAnsiTheme="majorHAnsi" w:cstheme="minorHAnsi"/>
          <w:sz w:val="32"/>
          <w:szCs w:val="32"/>
        </w:rPr>
        <w:t xml:space="preserve"> </w:t>
      </w:r>
      <w:r w:rsidRPr="00C47879">
        <w:rPr>
          <w:rFonts w:asciiTheme="majorHAnsi" w:hAnsiTheme="majorHAnsi" w:cstheme="minorHAnsi"/>
          <w:sz w:val="32"/>
          <w:szCs w:val="32"/>
        </w:rPr>
        <w:t xml:space="preserve"> </w:t>
      </w:r>
      <w:proofErr w:type="gramStart"/>
      <w:r w:rsidRPr="00C47879">
        <w:rPr>
          <w:rFonts w:asciiTheme="majorHAnsi" w:hAnsiTheme="majorHAnsi" w:cstheme="minorHAnsi"/>
          <w:sz w:val="32"/>
          <w:szCs w:val="32"/>
        </w:rPr>
        <w:t>со</w:t>
      </w:r>
      <w:proofErr w:type="gramEnd"/>
      <w:r w:rsidRPr="00C47879">
        <w:rPr>
          <w:rFonts w:asciiTheme="majorHAnsi" w:hAnsiTheme="majorHAnsi" w:cstheme="minorHAnsi"/>
          <w:sz w:val="32"/>
          <w:szCs w:val="32"/>
        </w:rPr>
        <w:t xml:space="preserve"> взрослыми и сверстниками в наиболее значимых для его развития сферах жизни. Возможности организации и обогащения такого опыта расширяются при условии создания в группе развивающей предметно-пространственной среды.</w:t>
      </w:r>
    </w:p>
    <w:p w:rsidR="003059E8" w:rsidRPr="00C47879" w:rsidRDefault="003059E8" w:rsidP="003059E8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 xml:space="preserve">     Под развивающей предметно-пространственной средой следует понимать естественную комфортабельную обстановку, рационально организованную, насыщенную разнообразными предметами и игровыми материалами.</w:t>
      </w:r>
    </w:p>
    <w:p w:rsidR="00937B3D" w:rsidRPr="00C47879" w:rsidRDefault="003059E8" w:rsidP="00CC19E6">
      <w:pPr>
        <w:tabs>
          <w:tab w:val="left" w:pos="3874"/>
        </w:tabs>
        <w:spacing w:after="0"/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 xml:space="preserve">     В такой среде возможно одновременное включение в различную деятельность всех детей группы. Развивающая среда способствует утверждению уверенности в себе, даёт возможность дошкольнику испытывать и использовать свои способности, стимулирует проявление самостоятельности, инициативности, творчества.</w:t>
      </w:r>
      <w:r w:rsidR="00DE5107" w:rsidRPr="00C47879">
        <w:rPr>
          <w:rFonts w:asciiTheme="majorHAnsi" w:hAnsiTheme="majorHAnsi" w:cstheme="minorHAnsi"/>
          <w:sz w:val="32"/>
          <w:szCs w:val="32"/>
        </w:rPr>
        <w:t xml:space="preserve">     </w:t>
      </w:r>
      <w:r w:rsidR="006A6C74" w:rsidRPr="00C47879">
        <w:rPr>
          <w:rFonts w:asciiTheme="majorHAnsi" w:hAnsiTheme="majorHAnsi" w:cstheme="minorHAnsi"/>
          <w:iCs/>
          <w:sz w:val="32"/>
          <w:szCs w:val="32"/>
        </w:rPr>
        <w:t xml:space="preserve">Предметно-развивающая среда должна  соответствовать возрасту </w:t>
      </w:r>
      <w:r w:rsidR="006A6C74" w:rsidRPr="00C47879">
        <w:rPr>
          <w:rFonts w:asciiTheme="majorHAnsi" w:hAnsiTheme="majorHAnsi" w:cstheme="minorHAnsi"/>
          <w:iCs/>
          <w:sz w:val="32"/>
          <w:szCs w:val="32"/>
        </w:rPr>
        <w:lastRenderedPageBreak/>
        <w:t xml:space="preserve">воспитанников и способствовать  всестороннему и гармоничному развитию личности ребенка, удовлетворять  его потребности в игровой, познавательной деятельности, обеспечивать психофизическое благополучие каждого воспитанника.                                                                                                    </w:t>
      </w:r>
      <w:r w:rsidR="00DE5107" w:rsidRPr="00C47879">
        <w:rPr>
          <w:rFonts w:asciiTheme="majorHAnsi" w:hAnsiTheme="majorHAnsi" w:cstheme="minorHAnsi"/>
          <w:sz w:val="32"/>
          <w:szCs w:val="32"/>
        </w:rPr>
        <w:t xml:space="preserve">     </w:t>
      </w:r>
      <w:r w:rsidR="00DE5107" w:rsidRPr="00C47879">
        <w:rPr>
          <w:rFonts w:asciiTheme="majorHAnsi" w:hAnsiTheme="majorHAnsi" w:cs="Arial"/>
          <w:color w:val="555555"/>
        </w:rPr>
        <w:t xml:space="preserve"> </w:t>
      </w:r>
      <w:r w:rsidR="00DE5107" w:rsidRPr="00C47879">
        <w:rPr>
          <w:rFonts w:asciiTheme="majorHAnsi" w:hAnsiTheme="majorHAnsi" w:cstheme="minorHAnsi"/>
          <w:b/>
          <w:sz w:val="32"/>
          <w:szCs w:val="32"/>
        </w:rPr>
        <w:t>Сенсорное развитие</w:t>
      </w:r>
      <w:r w:rsidR="00DE5107" w:rsidRPr="00C47879">
        <w:rPr>
          <w:rFonts w:asciiTheme="majorHAnsi" w:hAnsiTheme="majorHAnsi" w:cstheme="minorHAnsi"/>
          <w:sz w:val="32"/>
          <w:szCs w:val="32"/>
        </w:rPr>
        <w:t xml:space="preserve"> ребёнка - это развитие его восприятия и формирование представлений о внешних свойствах предметов: их форме, цвете, величине. Положение в пространстве, а также запахе, вкусе. Значение сенсорного развития в раннем дошкольном детстве трудно переоценить. Именно этот возраст благоприятен для совершенствования органов чувств, накопление представлений об окружающем мире. </w:t>
      </w:r>
      <w:r w:rsidRPr="00C47879">
        <w:rPr>
          <w:rFonts w:asciiTheme="majorHAnsi" w:hAnsiTheme="majorHAnsi" w:cstheme="minorHAnsi"/>
          <w:sz w:val="32"/>
          <w:szCs w:val="32"/>
        </w:rPr>
        <w:t>Обеспечение богатства сенсорных впечатлени</w:t>
      </w:r>
      <w:r w:rsidR="00083567">
        <w:rPr>
          <w:rFonts w:asciiTheme="majorHAnsi" w:hAnsiTheme="majorHAnsi" w:cstheme="minorHAnsi"/>
          <w:sz w:val="32"/>
          <w:szCs w:val="32"/>
        </w:rPr>
        <w:t xml:space="preserve">й. Предметы обстановки группового помещения    отражающие </w:t>
      </w:r>
      <w:r w:rsidRPr="00C47879">
        <w:rPr>
          <w:rFonts w:asciiTheme="majorHAnsi" w:hAnsiTheme="majorHAnsi" w:cstheme="minorHAnsi"/>
          <w:sz w:val="32"/>
          <w:szCs w:val="32"/>
        </w:rPr>
        <w:t>многообр</w:t>
      </w:r>
      <w:r w:rsidR="00083567">
        <w:rPr>
          <w:rFonts w:asciiTheme="majorHAnsi" w:hAnsiTheme="majorHAnsi" w:cstheme="minorHAnsi"/>
          <w:sz w:val="32"/>
          <w:szCs w:val="32"/>
        </w:rPr>
        <w:t>азие цвета, форм, материалов.</w:t>
      </w:r>
    </w:p>
    <w:tbl>
      <w:tblPr>
        <w:tblW w:w="4964" w:type="pct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4"/>
        <w:gridCol w:w="217"/>
        <w:gridCol w:w="5068"/>
      </w:tblGrid>
      <w:tr w:rsidR="00937B3D" w:rsidRPr="00937B3D" w:rsidTr="009F1C54">
        <w:trPr>
          <w:tblCellSpacing w:w="0" w:type="dxa"/>
        </w:trPr>
        <w:tc>
          <w:tcPr>
            <w:tcW w:w="2429" w:type="pct"/>
            <w:vAlign w:val="bottom"/>
            <w:hideMark/>
          </w:tcPr>
          <w:p w:rsidR="00937B3D" w:rsidRPr="00937B3D" w:rsidRDefault="00937B3D" w:rsidP="00937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7B3D" w:rsidRPr="00937B3D" w:rsidRDefault="00937B3D" w:rsidP="00937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937B3D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466" w:type="pct"/>
            <w:vAlign w:val="bottom"/>
            <w:hideMark/>
          </w:tcPr>
          <w:p w:rsidR="00937B3D" w:rsidRPr="00937B3D" w:rsidRDefault="00937B3D" w:rsidP="00937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</w:tbl>
    <w:p w:rsidR="005F28A1" w:rsidRPr="00CC19E6" w:rsidRDefault="00083567" w:rsidP="00CC19E6">
      <w:pPr>
        <w:tabs>
          <w:tab w:val="left" w:pos="3874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Созданный сенсорный уголок обеспечивает самостоятельную индивидуальную деятельность.</w:t>
      </w:r>
      <w:r w:rsidR="00117F6A" w:rsidRPr="00C47879">
        <w:rPr>
          <w:rFonts w:asciiTheme="majorHAnsi" w:hAnsiTheme="majorHAnsi" w:cstheme="minorHAnsi"/>
          <w:sz w:val="32"/>
          <w:szCs w:val="32"/>
        </w:rPr>
        <w:t xml:space="preserve"> Дети в соответствии со своими интересами и желаниями могут заниматься одновременно разными видами деятельности, не мешая друг другу</w:t>
      </w:r>
      <w:r w:rsidR="00117F6A" w:rsidRPr="00117F6A">
        <w:rPr>
          <w:rFonts w:cstheme="minorHAnsi"/>
          <w:sz w:val="32"/>
          <w:szCs w:val="32"/>
        </w:rPr>
        <w:t>.</w:t>
      </w:r>
      <w:r w:rsidR="00CC19E6">
        <w:rPr>
          <w:rFonts w:cstheme="minorHAnsi"/>
          <w:sz w:val="32"/>
          <w:szCs w:val="32"/>
        </w:rPr>
        <w:t xml:space="preserve">                       </w:t>
      </w:r>
      <w:r w:rsidR="005F28A1" w:rsidRPr="00C47879">
        <w:rPr>
          <w:rFonts w:asciiTheme="majorHAnsi" w:hAnsiTheme="majorHAnsi" w:cstheme="minorHAnsi"/>
          <w:b/>
          <w:bCs/>
          <w:sz w:val="32"/>
          <w:szCs w:val="32"/>
        </w:rPr>
        <w:t xml:space="preserve">Формирование целостной картины </w:t>
      </w:r>
      <w:r w:rsidR="00CC19E6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r w:rsidR="005F28A1" w:rsidRPr="00C47879">
        <w:rPr>
          <w:rFonts w:asciiTheme="majorHAnsi" w:hAnsiTheme="majorHAnsi" w:cstheme="minorHAnsi"/>
          <w:b/>
          <w:bCs/>
          <w:sz w:val="32"/>
          <w:szCs w:val="32"/>
        </w:rPr>
        <w:t xml:space="preserve">мира.                                               </w:t>
      </w:r>
      <w:r w:rsidR="00CC19E6">
        <w:rPr>
          <w:rFonts w:asciiTheme="majorHAnsi" w:hAnsiTheme="majorHAnsi" w:cstheme="minorHAnsi"/>
          <w:b/>
          <w:bCs/>
          <w:sz w:val="32"/>
          <w:szCs w:val="32"/>
        </w:rPr>
        <w:t xml:space="preserve">                                                                                      </w:t>
      </w:r>
      <w:r w:rsidR="005F28A1" w:rsidRPr="00C47879">
        <w:rPr>
          <w:rFonts w:asciiTheme="majorHAnsi" w:hAnsiTheme="majorHAnsi" w:cstheme="minorHAnsi"/>
          <w:b/>
          <w:bCs/>
          <w:sz w:val="32"/>
          <w:szCs w:val="32"/>
        </w:rPr>
        <w:t xml:space="preserve">     </w:t>
      </w:r>
      <w:r w:rsidR="00117F6A" w:rsidRPr="00C47879">
        <w:rPr>
          <w:rFonts w:asciiTheme="majorHAnsi" w:hAnsiTheme="majorHAnsi" w:cstheme="minorHAnsi"/>
          <w:sz w:val="32"/>
          <w:szCs w:val="32"/>
        </w:rPr>
        <w:t xml:space="preserve">Обеспечение возможности для исследования. Организация среды побуждает детей к взаимодействию с ее различными элементами, повышая функциональную активность ребенка. Окружение дает детям разнообразные и меняющиеся впечатления, содержит стимулы, способствующие знакомству детей со средствами и способами познания, развитию их интеллекта и преставлений об </w:t>
      </w:r>
      <w:r w:rsidR="00D87D8E">
        <w:rPr>
          <w:rFonts w:asciiTheme="majorHAnsi" w:hAnsiTheme="majorHAnsi" w:cstheme="minorHAnsi"/>
          <w:sz w:val="32"/>
          <w:szCs w:val="32"/>
        </w:rPr>
        <w:t xml:space="preserve"> окружающем</w:t>
      </w:r>
      <w:r w:rsidR="005F28A1">
        <w:rPr>
          <w:rFonts w:cstheme="minorHAnsi"/>
          <w:sz w:val="32"/>
          <w:szCs w:val="32"/>
        </w:rPr>
        <w:t xml:space="preserve">                                                  </w:t>
      </w:r>
    </w:p>
    <w:tbl>
      <w:tblPr>
        <w:tblW w:w="4669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69"/>
      </w:tblGrid>
      <w:tr w:rsidR="005F28A1" w:rsidRPr="005F28A1" w:rsidTr="00561631">
        <w:trPr>
          <w:tblCellSpacing w:w="0" w:type="dxa"/>
        </w:trPr>
        <w:tc>
          <w:tcPr>
            <w:tcW w:w="0" w:type="auto"/>
            <w:hideMark/>
          </w:tcPr>
          <w:p w:rsidR="005F28A1" w:rsidRPr="00C47879" w:rsidRDefault="005F28A1" w:rsidP="005F28A1">
            <w:pPr>
              <w:tabs>
                <w:tab w:val="left" w:pos="3874"/>
              </w:tabs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5F28A1">
              <w:rPr>
                <w:rFonts w:cstheme="minorHAnsi"/>
                <w:sz w:val="32"/>
                <w:szCs w:val="32"/>
              </w:rPr>
              <w:t> </w:t>
            </w:r>
            <w:r w:rsidRPr="00C47879"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>Детское экспериментирование</w:t>
            </w:r>
            <w:r w:rsidR="00CC19E6"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 xml:space="preserve">. </w:t>
            </w:r>
            <w:r w:rsidR="00CC19E6">
              <w:rPr>
                <w:rFonts w:asciiTheme="majorHAnsi" w:hAnsiTheme="majorHAnsi" w:cstheme="minorHAnsi"/>
                <w:bCs/>
                <w:sz w:val="32"/>
                <w:szCs w:val="32"/>
              </w:rPr>
              <w:t xml:space="preserve">В детском саду есть оборудованный экологический зал, уголок экспериментирования. </w:t>
            </w:r>
            <w:r w:rsidR="00D87D8E"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 xml:space="preserve"> </w:t>
            </w:r>
            <w:r w:rsidR="00CC19E6">
              <w:rPr>
                <w:rFonts w:asciiTheme="majorHAnsi" w:hAnsiTheme="majorHAnsi" w:cstheme="minorHAnsi"/>
                <w:bCs/>
                <w:sz w:val="32"/>
                <w:szCs w:val="32"/>
              </w:rPr>
              <w:t>Где  мы проводим</w:t>
            </w:r>
            <w:bookmarkStart w:id="1" w:name="_GoBack"/>
            <w:bookmarkEnd w:id="1"/>
            <w:r w:rsidR="00CC19E6">
              <w:rPr>
                <w:rFonts w:asciiTheme="majorHAnsi" w:hAnsiTheme="majorHAnsi" w:cstheme="minorHAnsi"/>
                <w:bCs/>
                <w:sz w:val="32"/>
                <w:szCs w:val="32"/>
              </w:rPr>
              <w:t xml:space="preserve">  элементарные </w:t>
            </w:r>
            <w:r w:rsidR="00D87D8E"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 xml:space="preserve"> </w:t>
            </w:r>
            <w:r w:rsidR="00CC19E6">
              <w:rPr>
                <w:rFonts w:asciiTheme="majorHAnsi" w:hAnsiTheme="majorHAnsi" w:cstheme="minorHAnsi"/>
                <w:bCs/>
                <w:sz w:val="32"/>
                <w:szCs w:val="32"/>
              </w:rPr>
              <w:t>опыты с песком, водой, крупами</w:t>
            </w:r>
            <w:proofErr w:type="gramStart"/>
            <w:r w:rsidR="00CC19E6">
              <w:rPr>
                <w:rFonts w:asciiTheme="majorHAnsi" w:hAnsiTheme="majorHAnsi" w:cstheme="minorHAnsi"/>
                <w:bCs/>
                <w:sz w:val="32"/>
                <w:szCs w:val="32"/>
              </w:rPr>
              <w:t xml:space="preserve"> </w:t>
            </w:r>
            <w:r w:rsidR="00CC19E6"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>.</w:t>
            </w:r>
            <w:proofErr w:type="gramEnd"/>
            <w:r w:rsidR="00D87D8E"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 xml:space="preserve">                                 </w:t>
            </w:r>
          </w:p>
        </w:tc>
      </w:tr>
      <w:tr w:rsidR="005F28A1" w:rsidRPr="005F28A1" w:rsidTr="00561631">
        <w:trPr>
          <w:tblCellSpacing w:w="0" w:type="dxa"/>
        </w:trPr>
        <w:tc>
          <w:tcPr>
            <w:tcW w:w="5000" w:type="pct"/>
            <w:vAlign w:val="bottom"/>
            <w:hideMark/>
          </w:tcPr>
          <w:p w:rsidR="005F28A1" w:rsidRPr="005F28A1" w:rsidRDefault="005F28A1" w:rsidP="005F28A1">
            <w:pPr>
              <w:tabs>
                <w:tab w:val="left" w:pos="3874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:rsidR="00117F6A" w:rsidRPr="00C47879" w:rsidRDefault="00117F6A" w:rsidP="00117F6A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b/>
          <w:sz w:val="32"/>
          <w:szCs w:val="32"/>
        </w:rPr>
        <w:lastRenderedPageBreak/>
        <w:t>Конструктивная деятельность.</w:t>
      </w:r>
      <w:r w:rsidR="00083567">
        <w:rPr>
          <w:rFonts w:asciiTheme="majorHAnsi" w:hAnsiTheme="majorHAnsi" w:cstheme="minorHAnsi"/>
          <w:sz w:val="32"/>
          <w:szCs w:val="32"/>
        </w:rPr>
        <w:t xml:space="preserve"> В  группе</w:t>
      </w:r>
      <w:r w:rsidRPr="00C47879">
        <w:rPr>
          <w:rFonts w:asciiTheme="majorHAnsi" w:hAnsiTheme="majorHAnsi" w:cstheme="minorHAnsi"/>
          <w:sz w:val="32"/>
          <w:szCs w:val="32"/>
        </w:rPr>
        <w:t xml:space="preserve"> созданы условия для совместной и индивидуальной конструктивной деятельности детей. Для этого  </w:t>
      </w:r>
      <w:proofErr w:type="gramStart"/>
      <w:r w:rsidRPr="00C47879">
        <w:rPr>
          <w:rFonts w:asciiTheme="majorHAnsi" w:hAnsiTheme="majorHAnsi" w:cstheme="minorHAnsi"/>
          <w:sz w:val="32"/>
          <w:szCs w:val="32"/>
        </w:rPr>
        <w:t>собраны</w:t>
      </w:r>
      <w:proofErr w:type="gramEnd"/>
      <w:r w:rsidRPr="00C47879">
        <w:rPr>
          <w:rFonts w:asciiTheme="majorHAnsi" w:hAnsiTheme="majorHAnsi" w:cstheme="minorHAnsi"/>
          <w:sz w:val="32"/>
          <w:szCs w:val="32"/>
        </w:rPr>
        <w:t xml:space="preserve"> в соответствии с возрастом детей:</w:t>
      </w:r>
    </w:p>
    <w:p w:rsidR="00117F6A" w:rsidRPr="00C47879" w:rsidRDefault="00117F6A" w:rsidP="00117F6A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· различные в</w:t>
      </w:r>
      <w:r w:rsidR="005B5EFD" w:rsidRPr="00C47879">
        <w:rPr>
          <w:rFonts w:asciiTheme="majorHAnsi" w:hAnsiTheme="majorHAnsi" w:cstheme="minorHAnsi"/>
          <w:sz w:val="32"/>
          <w:szCs w:val="32"/>
        </w:rPr>
        <w:t xml:space="preserve">иды мозаик, </w:t>
      </w:r>
      <w:r w:rsidRPr="00C47879">
        <w:rPr>
          <w:rFonts w:asciiTheme="majorHAnsi" w:hAnsiTheme="majorHAnsi" w:cstheme="minorHAnsi"/>
          <w:sz w:val="32"/>
          <w:szCs w:val="32"/>
        </w:rPr>
        <w:t xml:space="preserve"> разрезные картинки, головоломки, тематические конструкторы;                                                                     ·</w:t>
      </w:r>
      <w:proofErr w:type="gramStart"/>
      <w:r w:rsidRPr="00C47879">
        <w:rPr>
          <w:rFonts w:asciiTheme="majorHAnsi" w:hAnsiTheme="majorHAnsi" w:cstheme="minorHAnsi"/>
          <w:sz w:val="32"/>
          <w:szCs w:val="32"/>
        </w:rPr>
        <w:t xml:space="preserve"> </w:t>
      </w:r>
      <w:r w:rsidR="005B5EFD" w:rsidRPr="00C47879">
        <w:rPr>
          <w:rFonts w:asciiTheme="majorHAnsi" w:hAnsiTheme="majorHAnsi" w:cstheme="minorHAnsi"/>
          <w:sz w:val="32"/>
          <w:szCs w:val="32"/>
        </w:rPr>
        <w:t>.</w:t>
      </w:r>
      <w:proofErr w:type="gramEnd"/>
      <w:r w:rsidRPr="00C47879">
        <w:rPr>
          <w:rFonts w:asciiTheme="majorHAnsi" w:hAnsiTheme="majorHAnsi" w:cstheme="minorHAnsi"/>
          <w:sz w:val="32"/>
          <w:szCs w:val="32"/>
        </w:rPr>
        <w:t>бр</w:t>
      </w:r>
      <w:r w:rsidR="00083567">
        <w:rPr>
          <w:rFonts w:asciiTheme="majorHAnsi" w:hAnsiTheme="majorHAnsi" w:cstheme="minorHAnsi"/>
          <w:sz w:val="32"/>
          <w:szCs w:val="32"/>
        </w:rPr>
        <w:t>осовый и природный материал.</w:t>
      </w:r>
    </w:p>
    <w:p w:rsidR="00117F6A" w:rsidRPr="00C47879" w:rsidRDefault="005B5EFD" w:rsidP="00117F6A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.</w:t>
      </w:r>
      <w:r w:rsidR="00117F6A" w:rsidRPr="00C47879">
        <w:rPr>
          <w:rFonts w:asciiTheme="majorHAnsi" w:hAnsiTheme="majorHAnsi" w:cstheme="minorHAnsi"/>
          <w:sz w:val="32"/>
          <w:szCs w:val="32"/>
        </w:rPr>
        <w:t>дидактические игры (лото, домино, наборы картинок);</w:t>
      </w:r>
    </w:p>
    <w:p w:rsidR="00117F6A" w:rsidRPr="00C47879" w:rsidRDefault="005B5EFD" w:rsidP="00117F6A">
      <w:pPr>
        <w:tabs>
          <w:tab w:val="left" w:pos="3874"/>
        </w:tabs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.</w:t>
      </w:r>
      <w:r w:rsidR="00117F6A" w:rsidRPr="00C47879">
        <w:rPr>
          <w:rFonts w:asciiTheme="majorHAnsi" w:hAnsiTheme="majorHAnsi" w:cstheme="minorHAnsi"/>
          <w:sz w:val="32"/>
          <w:szCs w:val="32"/>
        </w:rPr>
        <w:t xml:space="preserve"> игрушки и оборуд</w:t>
      </w:r>
      <w:r w:rsidR="00275233">
        <w:rPr>
          <w:rFonts w:asciiTheme="majorHAnsi" w:hAnsiTheme="majorHAnsi" w:cstheme="minorHAnsi"/>
          <w:sz w:val="32"/>
          <w:szCs w:val="32"/>
        </w:rPr>
        <w:t>ование для  сенсорного развития</w:t>
      </w:r>
      <w:proofErr w:type="gramStart"/>
      <w:r w:rsidR="00275233">
        <w:rPr>
          <w:rFonts w:asciiTheme="majorHAnsi" w:hAnsiTheme="majorHAnsi" w:cstheme="minorHAnsi"/>
          <w:sz w:val="32"/>
          <w:szCs w:val="32"/>
        </w:rPr>
        <w:t xml:space="preserve">                                                                        </w:t>
      </w:r>
      <w:r w:rsidRPr="00C47879">
        <w:rPr>
          <w:rFonts w:asciiTheme="majorHAnsi" w:hAnsiTheme="majorHAnsi" w:cstheme="minorHAnsi"/>
          <w:sz w:val="32"/>
          <w:szCs w:val="32"/>
        </w:rPr>
        <w:t>.</w:t>
      </w:r>
      <w:proofErr w:type="gramEnd"/>
      <w:r w:rsidR="00117F6A" w:rsidRPr="00C47879">
        <w:rPr>
          <w:rFonts w:asciiTheme="majorHAnsi" w:hAnsiTheme="majorHAnsi" w:cstheme="minorHAnsi"/>
          <w:sz w:val="32"/>
          <w:szCs w:val="32"/>
        </w:rPr>
        <w:t xml:space="preserve"> конструкторы «</w:t>
      </w:r>
      <w:proofErr w:type="spellStart"/>
      <w:r w:rsidR="00117F6A" w:rsidRPr="00C47879">
        <w:rPr>
          <w:rFonts w:asciiTheme="majorHAnsi" w:hAnsiTheme="majorHAnsi" w:cstheme="minorHAnsi"/>
          <w:sz w:val="32"/>
          <w:szCs w:val="32"/>
        </w:rPr>
        <w:t>Лего</w:t>
      </w:r>
      <w:proofErr w:type="spellEnd"/>
      <w:r w:rsidR="00117F6A" w:rsidRPr="00C47879">
        <w:rPr>
          <w:rFonts w:asciiTheme="majorHAnsi" w:hAnsiTheme="majorHAnsi" w:cstheme="minorHAnsi"/>
          <w:sz w:val="32"/>
          <w:szCs w:val="32"/>
        </w:rPr>
        <w:t xml:space="preserve">», «Строитель», блочный конструктор, мягкие </w:t>
      </w:r>
      <w:r w:rsidR="00275233">
        <w:rPr>
          <w:rFonts w:asciiTheme="majorHAnsi" w:hAnsiTheme="majorHAnsi" w:cstheme="minorHAnsi"/>
          <w:sz w:val="32"/>
          <w:szCs w:val="32"/>
        </w:rPr>
        <w:t xml:space="preserve">модули                                                                                             </w:t>
      </w:r>
    </w:p>
    <w:p w:rsidR="00C47879" w:rsidRPr="00093024" w:rsidRDefault="00117F6A" w:rsidP="00093024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z w:val="32"/>
          <w:szCs w:val="32"/>
        </w:rPr>
      </w:pPr>
      <w:r w:rsidRPr="00117F6A">
        <w:rPr>
          <w:rFonts w:asciiTheme="majorHAnsi" w:eastAsia="Times New Roman" w:hAnsiTheme="majorHAnsi" w:cstheme="minorHAnsi"/>
          <w:b/>
          <w:sz w:val="32"/>
          <w:szCs w:val="32"/>
        </w:rPr>
        <w:t>Формирование элементарных математических представ</w:t>
      </w:r>
      <w:r w:rsidR="00BA605F" w:rsidRPr="00C47879">
        <w:rPr>
          <w:rFonts w:asciiTheme="majorHAnsi" w:eastAsia="Times New Roman" w:hAnsiTheme="majorHAnsi" w:cstheme="minorHAnsi"/>
          <w:b/>
          <w:sz w:val="32"/>
          <w:szCs w:val="32"/>
        </w:rPr>
        <w:t>лений.</w:t>
      </w:r>
      <w:r w:rsidR="00083567">
        <w:rPr>
          <w:rFonts w:asciiTheme="majorHAnsi" w:eastAsia="Times New Roman" w:hAnsiTheme="majorHAnsi" w:cstheme="minorHAnsi"/>
          <w:sz w:val="32"/>
          <w:szCs w:val="32"/>
        </w:rPr>
        <w:t xml:space="preserve"> В группе </w:t>
      </w:r>
      <w:r w:rsidR="00BA605F" w:rsidRPr="00C47879">
        <w:rPr>
          <w:rFonts w:asciiTheme="majorHAnsi" w:eastAsia="Times New Roman" w:hAnsiTheme="majorHAnsi" w:cstheme="minorHAnsi"/>
          <w:sz w:val="32"/>
          <w:szCs w:val="32"/>
        </w:rPr>
        <w:t xml:space="preserve"> имеется </w:t>
      </w:r>
      <w:r w:rsidRPr="00117F6A">
        <w:rPr>
          <w:rFonts w:asciiTheme="majorHAnsi" w:eastAsia="Times New Roman" w:hAnsiTheme="majorHAnsi" w:cstheme="minorHAnsi"/>
          <w:sz w:val="32"/>
          <w:szCs w:val="32"/>
        </w:rPr>
        <w:t xml:space="preserve"> демонстрационный и раздаточны</w:t>
      </w:r>
      <w:r w:rsidR="00BA605F" w:rsidRPr="00C47879">
        <w:rPr>
          <w:rFonts w:asciiTheme="majorHAnsi" w:eastAsia="Times New Roman" w:hAnsiTheme="majorHAnsi" w:cstheme="minorHAnsi"/>
          <w:sz w:val="32"/>
          <w:szCs w:val="32"/>
        </w:rPr>
        <w:t>й материал для обучения развития</w:t>
      </w:r>
      <w:r w:rsidR="005B5EFD" w:rsidRPr="00C47879">
        <w:rPr>
          <w:rFonts w:asciiTheme="majorHAnsi" w:eastAsia="Times New Roman" w:hAnsiTheme="majorHAnsi" w:cstheme="minorHAnsi"/>
          <w:sz w:val="32"/>
          <w:szCs w:val="32"/>
        </w:rPr>
        <w:t xml:space="preserve"> представлений о величине и </w:t>
      </w:r>
      <w:proofErr w:type="spellStart"/>
      <w:r w:rsidR="005B5EFD" w:rsidRPr="00C47879">
        <w:rPr>
          <w:rFonts w:asciiTheme="majorHAnsi" w:eastAsia="Times New Roman" w:hAnsiTheme="majorHAnsi" w:cstheme="minorHAnsi"/>
          <w:sz w:val="32"/>
          <w:szCs w:val="32"/>
        </w:rPr>
        <w:t>форме</w:t>
      </w:r>
      <w:proofErr w:type="gramStart"/>
      <w:r w:rsidR="005B5EFD" w:rsidRPr="00C47879">
        <w:rPr>
          <w:rFonts w:asciiTheme="majorHAnsi" w:eastAsia="Times New Roman" w:hAnsiTheme="majorHAnsi" w:cstheme="minorHAnsi"/>
          <w:sz w:val="32"/>
          <w:szCs w:val="32"/>
        </w:rPr>
        <w:t>.</w:t>
      </w:r>
      <w:r w:rsidR="00083567">
        <w:rPr>
          <w:rFonts w:asciiTheme="majorHAnsi" w:hAnsiTheme="majorHAnsi" w:cstheme="minorHAnsi"/>
          <w:sz w:val="32"/>
          <w:szCs w:val="32"/>
        </w:rPr>
        <w:t>В</w:t>
      </w:r>
      <w:proofErr w:type="spellEnd"/>
      <w:proofErr w:type="gramEnd"/>
      <w:r w:rsidR="00083567">
        <w:rPr>
          <w:rFonts w:asciiTheme="majorHAnsi" w:hAnsiTheme="majorHAnsi" w:cstheme="minorHAnsi"/>
          <w:sz w:val="32"/>
          <w:szCs w:val="32"/>
        </w:rPr>
        <w:t xml:space="preserve">  группе </w:t>
      </w:r>
      <w:r w:rsidR="005F28A1" w:rsidRPr="00C47879">
        <w:rPr>
          <w:rFonts w:asciiTheme="majorHAnsi" w:hAnsiTheme="majorHAnsi" w:cstheme="minorHAnsi"/>
          <w:sz w:val="32"/>
          <w:szCs w:val="32"/>
        </w:rPr>
        <w:t xml:space="preserve">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</w:t>
      </w:r>
      <w:r w:rsidR="00083567">
        <w:rPr>
          <w:rFonts w:asciiTheme="majorHAnsi" w:hAnsiTheme="majorHAnsi" w:cstheme="minorHAnsi"/>
          <w:sz w:val="32"/>
          <w:szCs w:val="32"/>
        </w:rPr>
        <w:t>иал этой зоны  содержит</w:t>
      </w:r>
      <w:r w:rsidR="005F28A1" w:rsidRPr="00C47879">
        <w:rPr>
          <w:rFonts w:asciiTheme="majorHAnsi" w:hAnsiTheme="majorHAnsi" w:cstheme="minorHAnsi"/>
          <w:sz w:val="32"/>
          <w:szCs w:val="32"/>
        </w:rPr>
        <w:t xml:space="preserve"> в себе: дидактические и настольно-печатные игры разной направленности, иллюстративный ма</w:t>
      </w:r>
      <w:r w:rsidR="00307C51">
        <w:rPr>
          <w:rFonts w:asciiTheme="majorHAnsi" w:hAnsiTheme="majorHAnsi" w:cstheme="minorHAnsi"/>
          <w:sz w:val="32"/>
          <w:szCs w:val="32"/>
        </w:rPr>
        <w:t>териал,</w:t>
      </w:r>
      <w:r w:rsidR="005F28A1" w:rsidRPr="00C47879">
        <w:rPr>
          <w:rFonts w:asciiTheme="majorHAnsi" w:hAnsiTheme="majorHAnsi" w:cstheme="minorHAnsi"/>
          <w:sz w:val="32"/>
          <w:szCs w:val="32"/>
        </w:rPr>
        <w:t xml:space="preserve"> демонстрационный материал, оборудование для экспериментальной деятельности и проведения опытов, мини-библиотеку</w:t>
      </w:r>
      <w:r w:rsidR="00C47879" w:rsidRPr="00C47879">
        <w:rPr>
          <w:rFonts w:asciiTheme="majorHAnsi" w:hAnsiTheme="majorHAnsi" w:cstheme="minorHAnsi"/>
          <w:sz w:val="32"/>
          <w:szCs w:val="32"/>
        </w:rPr>
        <w:t>.</w:t>
      </w:r>
      <w:r w:rsidR="00307C51">
        <w:rPr>
          <w:rFonts w:asciiTheme="majorHAnsi" w:hAnsiTheme="majorHAnsi" w:cstheme="minorHAnsi"/>
          <w:sz w:val="32"/>
          <w:szCs w:val="32"/>
        </w:rPr>
        <w:t xml:space="preserve">                                                                                                                        Такая организация предметно-пространственной  развивающей среды гру</w:t>
      </w:r>
      <w:r w:rsidR="00083567">
        <w:rPr>
          <w:rFonts w:asciiTheme="majorHAnsi" w:hAnsiTheme="majorHAnsi" w:cstheme="minorHAnsi"/>
          <w:sz w:val="32"/>
          <w:szCs w:val="32"/>
        </w:rPr>
        <w:t xml:space="preserve">ппы раннего возраста кажется </w:t>
      </w:r>
      <w:r w:rsidR="00307C51">
        <w:rPr>
          <w:rFonts w:asciiTheme="majorHAnsi" w:hAnsiTheme="majorHAnsi" w:cstheme="minorHAnsi"/>
          <w:sz w:val="32"/>
          <w:szCs w:val="32"/>
        </w:rPr>
        <w:t xml:space="preserve"> наиболее  рациональной,  так как она учитывает  основные  направления развития ребёнка  и способствует  его благоприятному развитию. </w:t>
      </w:r>
      <w:r w:rsidR="00C47879" w:rsidRPr="00C47879">
        <w:rPr>
          <w:rFonts w:asciiTheme="majorHAnsi" w:hAnsiTheme="majorHAnsi" w:cstheme="minorHAnsi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C47879" w:rsidRPr="00C47879">
        <w:rPr>
          <w:rFonts w:asciiTheme="majorHAnsi" w:hAnsiTheme="majorHAnsi" w:cs="Arial"/>
          <w:color w:val="555555"/>
        </w:rPr>
        <w:t xml:space="preserve"> </w:t>
      </w:r>
      <w:r w:rsidR="00C47879" w:rsidRPr="00C47879">
        <w:rPr>
          <w:rFonts w:asciiTheme="majorHAnsi" w:hAnsiTheme="majorHAnsi" w:cstheme="minorHAnsi"/>
          <w:sz w:val="32"/>
          <w:szCs w:val="32"/>
        </w:rPr>
        <w:t>Для детей дошкольного возраста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:rsidR="00C47879" w:rsidRPr="00C47879" w:rsidRDefault="00C47879" w:rsidP="00C47879">
      <w:pPr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Используемая литература:</w:t>
      </w:r>
    </w:p>
    <w:p w:rsidR="00C47879" w:rsidRPr="00C47879" w:rsidRDefault="00C47879" w:rsidP="00C47879">
      <w:pPr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lastRenderedPageBreak/>
        <w:t>• М.Н Алексеева. «Методика развития речи и обучения родному языку дошкольников»</w:t>
      </w:r>
    </w:p>
    <w:p w:rsidR="00C47879" w:rsidRPr="00C47879" w:rsidRDefault="00C47879" w:rsidP="00C47879">
      <w:pPr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 xml:space="preserve">• </w:t>
      </w:r>
      <w:proofErr w:type="spellStart"/>
      <w:r w:rsidRPr="00C47879">
        <w:rPr>
          <w:rFonts w:asciiTheme="majorHAnsi" w:hAnsiTheme="majorHAnsi" w:cstheme="minorHAnsi"/>
          <w:sz w:val="32"/>
          <w:szCs w:val="32"/>
        </w:rPr>
        <w:t>А.Г.Арушанова</w:t>
      </w:r>
      <w:proofErr w:type="spellEnd"/>
      <w:r w:rsidRPr="00C47879">
        <w:rPr>
          <w:rFonts w:asciiTheme="majorHAnsi" w:hAnsiTheme="majorHAnsi" w:cstheme="minorHAnsi"/>
          <w:sz w:val="32"/>
          <w:szCs w:val="32"/>
        </w:rPr>
        <w:t>. «Речь и речевое общение»</w:t>
      </w:r>
    </w:p>
    <w:p w:rsidR="00C47879" w:rsidRPr="00C47879" w:rsidRDefault="00C47879" w:rsidP="00C47879">
      <w:pPr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• А.К.Бондаренко. «Дидактические игры в детском саду»</w:t>
      </w:r>
    </w:p>
    <w:p w:rsidR="00C47879" w:rsidRPr="00C47879" w:rsidRDefault="00C47879" w:rsidP="00C47879">
      <w:pPr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• С.В.Никитин. «Сенсорное воспитание в детском саду»</w:t>
      </w:r>
    </w:p>
    <w:p w:rsidR="00C47879" w:rsidRPr="00C47879" w:rsidRDefault="00C47879" w:rsidP="00C47879">
      <w:pPr>
        <w:rPr>
          <w:rFonts w:asciiTheme="majorHAnsi" w:hAnsiTheme="majorHAnsi"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• Ж.Пиаже. «Ребенок и мышление ребенка»</w:t>
      </w:r>
    </w:p>
    <w:p w:rsidR="00383B92" w:rsidRPr="005B5EFD" w:rsidRDefault="00C47879" w:rsidP="00C47879">
      <w:pPr>
        <w:rPr>
          <w:rFonts w:cstheme="minorHAnsi"/>
          <w:sz w:val="32"/>
          <w:szCs w:val="32"/>
        </w:rPr>
      </w:pPr>
      <w:r w:rsidRPr="00C47879">
        <w:rPr>
          <w:rFonts w:asciiTheme="majorHAnsi" w:hAnsiTheme="majorHAnsi" w:cstheme="minorHAnsi"/>
          <w:sz w:val="32"/>
          <w:szCs w:val="32"/>
        </w:rPr>
        <w:t>• Ф.А. Сохина. «Развитие речи детей дошкольного возраста».</w:t>
      </w:r>
    </w:p>
    <w:sectPr w:rsidR="00383B92" w:rsidRPr="005B5EFD" w:rsidSect="00D034B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FD" w:rsidRDefault="005B5EFD" w:rsidP="005B5EFD">
      <w:pPr>
        <w:spacing w:after="0" w:line="240" w:lineRule="auto"/>
      </w:pPr>
      <w:r>
        <w:separator/>
      </w:r>
    </w:p>
  </w:endnote>
  <w:endnote w:type="continuationSeparator" w:id="0">
    <w:p w:rsidR="005B5EFD" w:rsidRDefault="005B5EFD" w:rsidP="005B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FD" w:rsidRDefault="005B5EFD" w:rsidP="005B5EFD">
      <w:pPr>
        <w:spacing w:after="0" w:line="240" w:lineRule="auto"/>
      </w:pPr>
      <w:r>
        <w:separator/>
      </w:r>
    </w:p>
  </w:footnote>
  <w:footnote w:type="continuationSeparator" w:id="0">
    <w:p w:rsidR="005B5EFD" w:rsidRDefault="005B5EFD" w:rsidP="005B5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A45"/>
    <w:multiLevelType w:val="multilevel"/>
    <w:tmpl w:val="8D3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50"/>
    <w:rsid w:val="00083567"/>
    <w:rsid w:val="00093024"/>
    <w:rsid w:val="000A0710"/>
    <w:rsid w:val="00117F6A"/>
    <w:rsid w:val="001305A4"/>
    <w:rsid w:val="002114B3"/>
    <w:rsid w:val="00263EFA"/>
    <w:rsid w:val="00275233"/>
    <w:rsid w:val="0029220D"/>
    <w:rsid w:val="003059E8"/>
    <w:rsid w:val="00307C51"/>
    <w:rsid w:val="00314B2F"/>
    <w:rsid w:val="00383B92"/>
    <w:rsid w:val="00545101"/>
    <w:rsid w:val="005B5EFD"/>
    <w:rsid w:val="005E7BE9"/>
    <w:rsid w:val="005F28A1"/>
    <w:rsid w:val="006A6C74"/>
    <w:rsid w:val="0075359A"/>
    <w:rsid w:val="0087704F"/>
    <w:rsid w:val="00897179"/>
    <w:rsid w:val="00937B3D"/>
    <w:rsid w:val="009D662F"/>
    <w:rsid w:val="009F1C54"/>
    <w:rsid w:val="00BA605F"/>
    <w:rsid w:val="00BE1AE5"/>
    <w:rsid w:val="00C11264"/>
    <w:rsid w:val="00C15350"/>
    <w:rsid w:val="00C47879"/>
    <w:rsid w:val="00CC00FD"/>
    <w:rsid w:val="00CC19E6"/>
    <w:rsid w:val="00D034B2"/>
    <w:rsid w:val="00D87D8E"/>
    <w:rsid w:val="00DE5107"/>
    <w:rsid w:val="00E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A07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0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63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EFD"/>
  </w:style>
  <w:style w:type="paragraph" w:styleId="aa">
    <w:name w:val="footer"/>
    <w:basedOn w:val="a"/>
    <w:link w:val="ab"/>
    <w:uiPriority w:val="99"/>
    <w:unhideWhenUsed/>
    <w:rsid w:val="005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A07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0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63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EFD"/>
  </w:style>
  <w:style w:type="paragraph" w:styleId="aa">
    <w:name w:val="footer"/>
    <w:basedOn w:val="a"/>
    <w:link w:val="ab"/>
    <w:uiPriority w:val="99"/>
    <w:unhideWhenUsed/>
    <w:rsid w:val="005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cp:lastPrinted>2012-04-16T15:02:00Z</cp:lastPrinted>
  <dcterms:created xsi:type="dcterms:W3CDTF">2012-04-14T07:33:00Z</dcterms:created>
  <dcterms:modified xsi:type="dcterms:W3CDTF">2012-04-16T15:04:00Z</dcterms:modified>
</cp:coreProperties>
</file>