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CB" w:rsidRDefault="004B0BCB" w:rsidP="004B0B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</w:t>
      </w:r>
    </w:p>
    <w:p w:rsidR="004B0BCB" w:rsidRDefault="004B0BCB" w:rsidP="004B0B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Самарской области средняя общеобразовательная школа № 1</w:t>
      </w:r>
    </w:p>
    <w:p w:rsidR="004B0BCB" w:rsidRDefault="004B0BCB" w:rsidP="004B0B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п.г.т. Безенчук муниципального района </w:t>
      </w:r>
      <w:proofErr w:type="spellStart"/>
      <w:r>
        <w:rPr>
          <w:sz w:val="28"/>
          <w:szCs w:val="28"/>
        </w:rPr>
        <w:t>Безенчукский</w:t>
      </w:r>
      <w:proofErr w:type="spellEnd"/>
      <w:r>
        <w:rPr>
          <w:sz w:val="28"/>
          <w:szCs w:val="28"/>
        </w:rPr>
        <w:t xml:space="preserve"> Самарской области структурное подразделение «детский сад Берёзка»</w:t>
      </w:r>
    </w:p>
    <w:p w:rsidR="004B0BCB" w:rsidRDefault="004B0BCB" w:rsidP="004B0BCB">
      <w:pPr>
        <w:spacing w:line="360" w:lineRule="auto"/>
        <w:jc w:val="center"/>
        <w:rPr>
          <w:sz w:val="28"/>
          <w:szCs w:val="28"/>
        </w:rPr>
      </w:pPr>
    </w:p>
    <w:p w:rsidR="004B0BCB" w:rsidRDefault="004B0BCB" w:rsidP="004B0BCB">
      <w:pPr>
        <w:spacing w:line="360" w:lineRule="auto"/>
        <w:jc w:val="center"/>
        <w:rPr>
          <w:sz w:val="28"/>
          <w:szCs w:val="28"/>
        </w:rPr>
      </w:pPr>
    </w:p>
    <w:p w:rsidR="004B0BCB" w:rsidRDefault="004B0BCB" w:rsidP="004B0BCB">
      <w:pPr>
        <w:spacing w:line="360" w:lineRule="auto"/>
        <w:jc w:val="center"/>
        <w:rPr>
          <w:sz w:val="28"/>
          <w:szCs w:val="28"/>
        </w:rPr>
      </w:pPr>
    </w:p>
    <w:p w:rsidR="004B0BCB" w:rsidRDefault="004B0BCB" w:rsidP="004B0BCB">
      <w:pPr>
        <w:spacing w:line="360" w:lineRule="auto"/>
        <w:jc w:val="center"/>
        <w:rPr>
          <w:sz w:val="28"/>
          <w:szCs w:val="28"/>
        </w:rPr>
      </w:pPr>
    </w:p>
    <w:p w:rsidR="004B0BCB" w:rsidRDefault="004B0BCB" w:rsidP="004B0BCB">
      <w:pPr>
        <w:spacing w:line="360" w:lineRule="auto"/>
        <w:rPr>
          <w:sz w:val="28"/>
          <w:szCs w:val="28"/>
        </w:rPr>
      </w:pPr>
    </w:p>
    <w:p w:rsidR="004B0BCB" w:rsidRPr="004B0BCB" w:rsidRDefault="004B0BCB" w:rsidP="004B0BCB">
      <w:pPr>
        <w:spacing w:line="360" w:lineRule="auto"/>
        <w:rPr>
          <w:b/>
          <w:sz w:val="28"/>
          <w:szCs w:val="28"/>
        </w:rPr>
      </w:pPr>
      <w:r w:rsidRPr="004B0BCB">
        <w:rPr>
          <w:b/>
          <w:sz w:val="28"/>
          <w:szCs w:val="28"/>
        </w:rPr>
        <w:t xml:space="preserve">                      Окружное  творческое  методическое объединение.  </w:t>
      </w:r>
    </w:p>
    <w:p w:rsidR="004B0BCB" w:rsidRPr="004B0BCB" w:rsidRDefault="004B0BCB" w:rsidP="004B0BCB">
      <w:pPr>
        <w:spacing w:line="360" w:lineRule="auto"/>
        <w:rPr>
          <w:b/>
          <w:sz w:val="28"/>
          <w:szCs w:val="28"/>
        </w:rPr>
      </w:pPr>
      <w:r w:rsidRPr="004B0BCB">
        <w:rPr>
          <w:b/>
          <w:sz w:val="28"/>
          <w:szCs w:val="28"/>
        </w:rPr>
        <w:t>Доклад на тему: «Составление метафоры на музыкальных занятиях с детьми    старшего дошкольного возраста».</w:t>
      </w:r>
    </w:p>
    <w:p w:rsidR="004B0BCB" w:rsidRDefault="004B0BCB" w:rsidP="004B0BCB">
      <w:pPr>
        <w:spacing w:line="360" w:lineRule="auto"/>
        <w:rPr>
          <w:sz w:val="28"/>
          <w:szCs w:val="28"/>
        </w:rPr>
      </w:pPr>
    </w:p>
    <w:p w:rsidR="004B0BCB" w:rsidRDefault="004B0BCB" w:rsidP="004B0BCB">
      <w:pPr>
        <w:spacing w:line="360" w:lineRule="auto"/>
        <w:rPr>
          <w:sz w:val="28"/>
          <w:szCs w:val="28"/>
        </w:rPr>
      </w:pPr>
    </w:p>
    <w:p w:rsidR="004B0BCB" w:rsidRDefault="004B0BCB" w:rsidP="004B0BCB">
      <w:pPr>
        <w:spacing w:line="360" w:lineRule="auto"/>
        <w:rPr>
          <w:sz w:val="28"/>
          <w:szCs w:val="28"/>
        </w:rPr>
      </w:pPr>
    </w:p>
    <w:p w:rsidR="004B0BCB" w:rsidRDefault="004B0BCB" w:rsidP="004B0BCB">
      <w:pPr>
        <w:spacing w:line="360" w:lineRule="auto"/>
        <w:rPr>
          <w:sz w:val="28"/>
          <w:szCs w:val="28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4B0BCB" w:rsidTr="004B0BCB"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4B0BCB" w:rsidRDefault="004B0B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руководитель:</w:t>
            </w:r>
          </w:p>
          <w:p w:rsidR="004B0BCB" w:rsidRDefault="004B0B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Алла Николаевна  </w:t>
            </w:r>
            <w:proofErr w:type="spellStart"/>
            <w:r>
              <w:rPr>
                <w:sz w:val="28"/>
                <w:szCs w:val="28"/>
              </w:rPr>
              <w:t>Кочанова</w:t>
            </w:r>
            <w:proofErr w:type="spellEnd"/>
          </w:p>
          <w:p w:rsidR="004B0BCB" w:rsidRDefault="004B0BC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B0BCB" w:rsidRDefault="004B0BCB" w:rsidP="004B0BCB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2014г.</w:t>
      </w:r>
    </w:p>
    <w:p w:rsidR="004B0BCB" w:rsidRDefault="004B0BCB" w:rsidP="00084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FE2" w:rsidRPr="00A27DAA" w:rsidRDefault="004B0BCB" w:rsidP="00084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</w:t>
      </w:r>
      <w:r w:rsidR="004C6259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417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метафоры на музыкальных занятиях с детьми </w:t>
      </w:r>
      <w:r w:rsidR="004C6259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633417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старшего дошкольного возраста </w:t>
      </w:r>
    </w:p>
    <w:p w:rsidR="00B421EB" w:rsidRDefault="00B421EB" w:rsidP="0008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17" w:rsidRPr="00A27DAA" w:rsidRDefault="00633417" w:rsidP="00084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Музыка –</w:t>
      </w:r>
      <w:r w:rsid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искусств, в котором содержание произведений</w:t>
      </w:r>
      <w:r w:rsid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пересказать словами.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</w:t>
      </w:r>
      <w:r w:rsidR="00AC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рудно  взрослым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более</w:t>
      </w:r>
      <w:r w:rsid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нелегко </w:t>
      </w:r>
      <w:r w:rsidR="00AC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невелик словарный запас. </w:t>
      </w:r>
      <w:r w:rsidR="00AC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Выгодский в своих исследованиях писал, что воображение детей беднее, чем у взрослого человека, это связано с недостаточным личным опытом. Следовательно</w:t>
      </w:r>
      <w:r w:rsid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расширять 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2B2BB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для его дальнейшей творческой деятельности. На каждой ступени формирования музыкальной культуры у слушателя возникает проблема: как передать словами те чувства и переживания, которые вызывают у человека слушание музыкальны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произведений. Но, как правило, в </w:t>
      </w:r>
      <w:r w:rsidR="002B2BB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адиционной методике, чаще всего,  э</w:t>
      </w:r>
      <w:r w:rsidR="002B2BB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монолог музыкального руководителя. Характерной особенностью словесного метода в </w:t>
      </w:r>
      <w:r w:rsidR="002B2BB1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музыкальном воспитании</w:t>
      </w:r>
      <w:r w:rsidR="002B2BB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является </w:t>
      </w:r>
      <w:r w:rsidR="002E7AB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здесь для пояснения музыки требуется не бытовая, а образная речь.</w:t>
      </w:r>
    </w:p>
    <w:p w:rsidR="00641B42" w:rsidRPr="00A27DAA" w:rsidRDefault="00E2287B" w:rsidP="00084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«Слово должно н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астраивать чуткие струны сердца. </w:t>
      </w:r>
      <w:r w:rsidR="00D54043" w:rsidRP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музыки должно нести в себе что-то поэтическое, что-то такое, что приближало бы слово к музыке».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(Сухомлинский В.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овесный метод способствует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образному и</w:t>
      </w:r>
      <w:r w:rsidR="00FA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осмысленному восприятию музыки.  Н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 этом, как показывает практика, его </w:t>
      </w:r>
      <w:r w:rsidR="00661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фундаментом должна стать</w:t>
      </w:r>
      <w:r w:rsidR="00D5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обобщённая модель мышления об объекте.</w:t>
      </w:r>
      <w:r w:rsidR="00D54043" w:rsidRP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1B4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прослушивании музыки 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641B4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за основу модели</w:t>
      </w:r>
      <w:r w:rsidR="007E082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метафор</w:t>
      </w:r>
      <w:r w:rsidR="00AC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82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 греч</w:t>
      </w:r>
      <w:proofErr w:type="gramStart"/>
      <w:r w:rsidR="007E082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C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41B4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41B4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еренесение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>,  у</w:t>
      </w:r>
      <w:r w:rsidR="00641B4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слова или выражения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B4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переносном значении,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B4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основанное на сходстве, сравнении</w:t>
      </w:r>
      <w:r w:rsidR="007E082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предложенной Т.А. </w:t>
      </w:r>
      <w:proofErr w:type="spellStart"/>
      <w:r w:rsidR="007E082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</w:t>
      </w:r>
      <w:proofErr w:type="spellEnd"/>
      <w:r w:rsidR="00AC3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49D" w:rsidRPr="00A27DAA" w:rsidRDefault="00AC3C60" w:rsidP="00084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549D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метафорой гарантированно формирует коммуникативные  компетен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</w:t>
      </w:r>
      <w:r w:rsidR="000F549D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49D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организуется совместная поисково-исследовательская работа музыкального руководителя 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49D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формировать у детей некие исследовательские навыки, исследовательский склад мышления, способность быстро входить в новые предметные области, анализировать новые ситуации, обучать работе с информацией. По мнению ведущих психологов от этого нап</w:t>
      </w:r>
      <w:r w:rsidR="0027122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549D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ямую</w:t>
      </w:r>
      <w:r w:rsidR="0027122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возможность </w:t>
      </w:r>
      <w:r w:rsidR="000F549D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преобразования ситуаций </w:t>
      </w:r>
      <w:r w:rsidR="00271222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иногда прежде не встречающихся. Оказывается, музыка тоже может стать объектом исследования!</w:t>
      </w:r>
    </w:p>
    <w:p w:rsidR="00AC3C60" w:rsidRDefault="006618A3" w:rsidP="00084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625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при составлении метафоры на то или иное музыкальное произведение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25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сохранить эмоциональное отношение и интерес детей к прослушанному произведению. Важно заставить детей задуматься, пробудить пытливость, вызвать новые вопросы, привлечь интерес к музыке. Для педагога эта работа не легка и требует тщательной подготовки.</w:t>
      </w:r>
      <w:r w:rsidR="0006216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</w:p>
    <w:p w:rsidR="00271222" w:rsidRPr="00A27DAA" w:rsidRDefault="00AC3C60" w:rsidP="00084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6216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противников этой работы, но, как показала многолетняя практика, именно этот метод служит развитию мышления и воображения, позволяет детям получить опыт коммуникации, расширяет словарь детей, развивает целостное музыкальное восприятие, а главное –</w:t>
      </w:r>
      <w:r w:rsidR="0066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6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испытывают радость при решении проблем.</w:t>
      </w:r>
    </w:p>
    <w:p w:rsidR="0051169A" w:rsidRPr="00A27DAA" w:rsidRDefault="009F5A36" w:rsidP="00084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Мы использовали алгоритм составления литературной метафоры, адаптиров</w:t>
      </w:r>
      <w:r w:rsidR="0051169A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анной к работе по прослушанным музыкальным произведениям.</w:t>
      </w:r>
    </w:p>
    <w:p w:rsidR="0051169A" w:rsidRPr="00A27DAA" w:rsidRDefault="0051169A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Берётся объект, про который будет составляться метафора, в данном случае</w:t>
      </w:r>
      <w:r w:rsidR="009E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прослушанное музыкальное произведение.</w:t>
      </w:r>
    </w:p>
    <w:p w:rsidR="009F5A36" w:rsidRPr="00A27DAA" w:rsidRDefault="009F5A36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79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«Музыкальная шкатулка» С.</w:t>
      </w:r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379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="001A379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799" w:rsidRPr="00A27DAA" w:rsidRDefault="001A379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Выявляются признаки, подходящие к характеру музыкального произведения.</w:t>
      </w:r>
    </w:p>
    <w:p w:rsidR="001A3799" w:rsidRPr="00A27DAA" w:rsidRDefault="009E7203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звонкая, </w:t>
      </w:r>
      <w:r w:rsidR="001A379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лёгкая, прозрачная, переливающаяся, весёлая, серебристая, узорчатая, пушистая, невесомая, цветная</w:t>
      </w:r>
      <w:proofErr w:type="gramStart"/>
      <w:r w:rsidR="001A379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A379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379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A379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1A3799" w:rsidRPr="00A27DAA" w:rsidRDefault="001A379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Выбирается один, наиболее ярко характеризующий музыку.</w:t>
      </w:r>
    </w:p>
    <w:p w:rsidR="00EF0B49" w:rsidRPr="00A27DAA" w:rsidRDefault="00EF0B4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переливающиеся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0B49" w:rsidRPr="00A27DAA" w:rsidRDefault="00EF0B4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Выбирается объект 2 с такими же свойствами.</w:t>
      </w:r>
    </w:p>
    <w:p w:rsidR="00EF0B49" w:rsidRPr="00A27DAA" w:rsidRDefault="00EF0B4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цвета радуги.</w:t>
      </w:r>
    </w:p>
    <w:p w:rsidR="001A3799" w:rsidRPr="00A27DAA" w:rsidRDefault="001A379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0B49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Определяется место (необычное, сказочное или другое), где можно</w:t>
      </w:r>
      <w:r w:rsidR="00C50290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0B49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услышать это </w:t>
      </w:r>
      <w:r w:rsidR="009E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музыкальное  </w:t>
      </w:r>
      <w:r w:rsidR="00EF0B49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произведение.</w:t>
      </w:r>
    </w:p>
    <w:p w:rsidR="00EF0B49" w:rsidRPr="00A27DAA" w:rsidRDefault="00EF0B4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в сказочной стране.</w:t>
      </w:r>
    </w:p>
    <w:p w:rsidR="00EF0B49" w:rsidRPr="00A27DAA" w:rsidRDefault="00EF0B4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составления метафоры надо взять объект 2 и указать место расположения</w:t>
      </w:r>
      <w:r w:rsidR="00570EBB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объекта.</w:t>
      </w:r>
    </w:p>
    <w:p w:rsidR="00570EBB" w:rsidRPr="00A27DAA" w:rsidRDefault="00EF0B49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570EBB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переливающиеся цвета радуги в сказочной стране.</w:t>
      </w:r>
    </w:p>
    <w:p w:rsidR="00570EBB" w:rsidRPr="00A27DAA" w:rsidRDefault="00570EBB" w:rsidP="005116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Составить предложение с этими словами.</w:t>
      </w:r>
      <w:r w:rsidR="00EF0B49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50290" w:rsidRPr="00A27DAA" w:rsidRDefault="00FD35F4" w:rsidP="00C50290">
      <w:pPr>
        <w:pStyle w:val="a5"/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9E7203" w:rsidRP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0EBB" w:rsidRPr="00A27DAA">
        <w:rPr>
          <w:sz w:val="28"/>
          <w:szCs w:val="28"/>
          <w:lang w:eastAsia="ru-RU"/>
        </w:rPr>
        <w:t xml:space="preserve"> </w:t>
      </w:r>
      <w:r w:rsidRPr="00A27DAA">
        <w:rPr>
          <w:sz w:val="28"/>
          <w:szCs w:val="28"/>
          <w:lang w:eastAsia="ru-RU"/>
        </w:rPr>
        <w:t xml:space="preserve"> «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Мелодия «Музыкальной </w:t>
      </w:r>
      <w:r w:rsidR="002B4923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шкатулочки» как будто переливающиеся цветы радуги в сказочной стране</w:t>
      </w:r>
      <w:r w:rsidR="002B4923" w:rsidRPr="00A27DAA">
        <w:rPr>
          <w:sz w:val="28"/>
          <w:szCs w:val="28"/>
          <w:lang w:eastAsia="ru-RU"/>
        </w:rPr>
        <w:t>»</w:t>
      </w:r>
      <w:r w:rsidR="009E7203">
        <w:rPr>
          <w:sz w:val="28"/>
          <w:szCs w:val="28"/>
          <w:lang w:eastAsia="ru-RU"/>
        </w:rPr>
        <w:t>. (</w:t>
      </w:r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D21D1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2B4923" w:rsidRPr="00A27DAA">
        <w:rPr>
          <w:sz w:val="28"/>
          <w:szCs w:val="28"/>
          <w:lang w:eastAsia="ru-RU"/>
        </w:rPr>
        <w:t>)</w:t>
      </w:r>
    </w:p>
    <w:p w:rsidR="00C50290" w:rsidRPr="00A27DAA" w:rsidRDefault="00C50290" w:rsidP="00C50290">
      <w:pPr>
        <w:pStyle w:val="a5"/>
        <w:rPr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метафор</w:t>
      </w:r>
      <w:r w:rsidR="008D3097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составленных детьми. </w:t>
      </w:r>
    </w:p>
    <w:p w:rsidR="008D3097" w:rsidRPr="00A27DAA" w:rsidRDefault="008D3097" w:rsidP="008D3097">
      <w:pPr>
        <w:pStyle w:val="a5"/>
        <w:rPr>
          <w:sz w:val="28"/>
          <w:szCs w:val="28"/>
          <w:lang w:eastAsia="ru-RU"/>
        </w:rPr>
      </w:pPr>
      <w:r w:rsidRPr="00A27DAA">
        <w:rPr>
          <w:sz w:val="28"/>
          <w:szCs w:val="28"/>
          <w:lang w:eastAsia="ru-RU"/>
        </w:rPr>
        <w:t>«</w:t>
      </w:r>
      <w:r w:rsidR="00D21D1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Блестящая жемчужина зимнего леса</w:t>
      </w:r>
      <w:r w:rsidR="009E7203">
        <w:rPr>
          <w:sz w:val="28"/>
          <w:szCs w:val="28"/>
          <w:lang w:eastAsia="ru-RU"/>
        </w:rPr>
        <w:t>» (</w:t>
      </w:r>
      <w:proofErr w:type="spellStart"/>
      <w:r w:rsidR="009E7203">
        <w:rPr>
          <w:sz w:val="28"/>
          <w:szCs w:val="28"/>
          <w:lang w:eastAsia="ru-RU"/>
        </w:rPr>
        <w:t>А.Вивальди</w:t>
      </w:r>
      <w:proofErr w:type="spellEnd"/>
      <w:r w:rsidR="009E7203">
        <w:rPr>
          <w:sz w:val="28"/>
          <w:szCs w:val="28"/>
          <w:lang w:eastAsia="ru-RU"/>
        </w:rPr>
        <w:t xml:space="preserve"> «Зима»).</w:t>
      </w:r>
    </w:p>
    <w:p w:rsidR="00AC3C60" w:rsidRPr="00A27DAA" w:rsidRDefault="00B77A9B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sz w:val="28"/>
          <w:szCs w:val="28"/>
          <w:lang w:eastAsia="ru-RU"/>
        </w:rPr>
        <w:t>«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Радужная капелька росы на лесной проталинке»</w:t>
      </w:r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(П.Чайковский «Подснежник).</w:t>
      </w:r>
    </w:p>
    <w:p w:rsidR="00B77A9B" w:rsidRPr="00A27DAA" w:rsidRDefault="00B77A9B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«Слез</w:t>
      </w:r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ивый ручеёк осени» (Д.</w:t>
      </w:r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«Плакса»).</w:t>
      </w:r>
    </w:p>
    <w:p w:rsidR="00EB2330" w:rsidRPr="00A27DAA" w:rsidRDefault="00B77A9B" w:rsidP="008D3097">
      <w:pPr>
        <w:pStyle w:val="a5"/>
        <w:rPr>
          <w:sz w:val="28"/>
          <w:szCs w:val="28"/>
          <w:lang w:eastAsia="ru-RU"/>
        </w:rPr>
      </w:pPr>
      <w:r w:rsidRPr="00A27DAA">
        <w:rPr>
          <w:sz w:val="28"/>
          <w:szCs w:val="28"/>
          <w:lang w:eastAsia="ru-RU"/>
        </w:rPr>
        <w:t>«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 слёзы реки»</w:t>
      </w:r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</w:t>
      </w:r>
      <w:proofErr w:type="spellEnd"/>
      <w:proofErr w:type="gramEnd"/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«Мелодия»).</w:t>
      </w:r>
    </w:p>
    <w:p w:rsidR="00EB2330" w:rsidRPr="00A27DAA" w:rsidRDefault="00EB2330" w:rsidP="008D3097">
      <w:pPr>
        <w:pStyle w:val="a5"/>
        <w:rPr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задания по подготовке детей к составлению метафор</w:t>
      </w:r>
      <w:r w:rsidRPr="00A27DAA">
        <w:rPr>
          <w:b/>
          <w:sz w:val="28"/>
          <w:szCs w:val="28"/>
          <w:lang w:eastAsia="ru-RU"/>
        </w:rPr>
        <w:t>.</w:t>
      </w:r>
    </w:p>
    <w:p w:rsidR="00EB2330" w:rsidRPr="00A27DAA" w:rsidRDefault="00EB2330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обучению систему сравнению по картинам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Нестеренко А.А. и </w:t>
      </w:r>
      <w:proofErr w:type="spellStart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</w:t>
      </w:r>
      <w:proofErr w:type="spellEnd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EB2330" w:rsidRPr="00A27DAA" w:rsidRDefault="00EB2330" w:rsidP="008D309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цепочка методики.</w:t>
      </w:r>
    </w:p>
    <w:p w:rsidR="00EB2330" w:rsidRPr="00A27DAA" w:rsidRDefault="00EB2330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шаг:</w:t>
      </w:r>
      <w:r w:rsidR="005357F5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7F5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какая-либо система, состоящая из взаимосвязанных объектов; </w:t>
      </w:r>
    </w:p>
    <w:p w:rsidR="00EB2330" w:rsidRPr="00A27DAA" w:rsidRDefault="00EB2330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шаг:</w:t>
      </w:r>
      <w:r w:rsidR="005357F5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7F5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уточняются действующие </w:t>
      </w:r>
      <w:r w:rsidR="000B3A3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 их основные характеристики;</w:t>
      </w:r>
    </w:p>
    <w:p w:rsidR="00B77A9B" w:rsidRPr="00A27DAA" w:rsidRDefault="00EB2330" w:rsidP="008D309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шаг:</w:t>
      </w:r>
      <w:r w:rsidR="000B3A3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берётся основная система, которая требует сравнения</w:t>
      </w:r>
      <w:r w:rsidR="009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3A3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поочерёдно в ней находятся объекты для сравнений (наложение объектов первой системы на объекты второй системы). 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5191" w:rsidRPr="00A27DAA" w:rsidRDefault="00BE5191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лёгкостью может использоваться как музыкальными руководителями на занятиях, воспитателями в совместной деятельности, так и родителями</w:t>
      </w:r>
      <w:proofErr w:type="gramStart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хотят развивать у ребёнка </w:t>
      </w:r>
      <w:proofErr w:type="spellStart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proofErr w:type="spellEnd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нестандартное  мышление.</w:t>
      </w:r>
    </w:p>
    <w:p w:rsidR="00D0312F" w:rsidRPr="00A27DAA" w:rsidRDefault="00BE5191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Часто, слушая музыку, ребёнок затрудняется о ней рассказать, охарактеризовать её.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окружающих объектов помогает сломать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стереотипы суждений, развивает продуктивное воображение, обогащает детские музыкальные впечатления</w:t>
      </w:r>
      <w:r w:rsidR="00D0312F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помогает преодолевать речевое недоразвитие у детей, создаёт благоприятный психологический и эмоциональный настрой, ведущий к успеху.</w:t>
      </w:r>
    </w:p>
    <w:p w:rsidR="00D0312F" w:rsidRPr="00A27DAA" w:rsidRDefault="00D0312F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Правила игры:</w:t>
      </w:r>
    </w:p>
    <w:p w:rsidR="00076961" w:rsidRPr="00A27DAA" w:rsidRDefault="00D0312F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несколько человек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них ведущий (ведущим может быть взрослый).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ведущего в руках «чудесный» мешочек с карточками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изображены различные предметы – «маячки»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музыку на диске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прослушивания ведущий достаёт из мешоч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карточку и показывает её игро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кам.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слова – признаки предмета, таким образом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выбирая «подарки для музыки»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слова сравнения. Если слово подходит к данной музыке, ребёнок получает фишку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жетон, на котором изображён подарок; если слово не подходит, ход передаётся следующему игроку.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в конце игры окажется больше жетонов, тот выиграл, он становится следующим ведущим. Ведущий может закончить игру в любой момент.</w:t>
      </w:r>
    </w:p>
    <w:p w:rsidR="00076961" w:rsidRPr="00A27DAA" w:rsidRDefault="00D54043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61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дети слушают «Польку» Штрауса.</w:t>
      </w:r>
    </w:p>
    <w:p w:rsidR="00DE3C0E" w:rsidRPr="00A27DAA" w:rsidRDefault="00076961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 ведущий достаёт карточку с изображением «салюта»</w:t>
      </w:r>
      <w:r w:rsidR="00DE3C0E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3C0E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спрашивает: «Что подарит музыке салют?»</w:t>
      </w:r>
    </w:p>
    <w:p w:rsidR="00ED1C9D" w:rsidRPr="00A27DAA" w:rsidRDefault="00DE3C0E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предлагает: «Салют разноцветный, значит музыка – разноцветная!» 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соглашается и даёт жетон игроку; следующий игрок говорит</w:t>
      </w:r>
      <w:r w:rsidR="00FB1C20" w:rsidRP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«Салют искрящийся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музыка искрящаяся!», получает жетон, и т.д., пока не кончатся версии к этой карточке.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ведущий достаёт следующую карточку, например с кубиком. Игрок говорит: «Кубик деревянный</w:t>
      </w:r>
      <w:proofErr w:type="gramStart"/>
      <w:r w:rsidR="00D54043" w:rsidRPr="0011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043" w:rsidRP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4043" w:rsidRP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не соглашается принять такой подарок для музыки и не даёт жетон игроку.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9D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 праве сам выбирать, когда закончить игру. В конце дети считают. Кто сколько подарков подарил музыке. Игра продолжается с другим ведущим.</w:t>
      </w:r>
    </w:p>
    <w:p w:rsidR="00EC37F7" w:rsidRPr="00A27DAA" w:rsidRDefault="00EC37F7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D1C9D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Составление метафоры рождает на занятиях дух творчества. Включает каждого ребёнка 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поисковую деятельность, приобщает самостоятельному решению познавательных задач.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</w:p>
    <w:p w:rsidR="00EC37F7" w:rsidRPr="00A27DAA" w:rsidRDefault="00EC37F7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Данный алгоритм позволил значительно расширить нетрадиционные представления детей о характере музыкальных произведений;</w:t>
      </w:r>
    </w:p>
    <w:p w:rsidR="00EC37F7" w:rsidRPr="00A27DAA" w:rsidRDefault="00EC37F7" w:rsidP="008D309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существенно повлияла:</w:t>
      </w:r>
    </w:p>
    <w:p w:rsidR="00BE5191" w:rsidRPr="00A27DAA" w:rsidRDefault="00EC37F7" w:rsidP="00EC37F7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дифференцированного музыкального восприятия;</w:t>
      </w:r>
    </w:p>
    <w:p w:rsidR="00EC37F7" w:rsidRPr="00A27DAA" w:rsidRDefault="00EC37F7" w:rsidP="00EC37F7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умения высказывать свои эстетические суждения развёрнуто и доказательно;</w:t>
      </w:r>
    </w:p>
    <w:p w:rsidR="00EC37F7" w:rsidRPr="00A27DAA" w:rsidRDefault="00EC37F7" w:rsidP="00EC37F7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фонематического слуха детей;</w:t>
      </w:r>
    </w:p>
    <w:p w:rsidR="00EC37F7" w:rsidRPr="00A27DAA" w:rsidRDefault="00EC37F7" w:rsidP="00EC37F7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расширение словаря, особенно прилагательными;</w:t>
      </w:r>
    </w:p>
    <w:p w:rsidR="00EC37F7" w:rsidRPr="00A27DAA" w:rsidRDefault="00583034" w:rsidP="00EC37F7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составление предложений с использованием прилагательных;</w:t>
      </w:r>
    </w:p>
    <w:p w:rsidR="00583034" w:rsidRPr="00A27DAA" w:rsidRDefault="00583034" w:rsidP="00EC37F7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целостного музыкального восприятия;</w:t>
      </w:r>
    </w:p>
    <w:p w:rsidR="00583034" w:rsidRPr="00A27DAA" w:rsidRDefault="00583034" w:rsidP="00D54043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коммуникативной компетен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дошкольников.                                                       </w:t>
      </w:r>
    </w:p>
    <w:p w:rsidR="00412CAB" w:rsidRPr="00A27DAA" w:rsidRDefault="00583034" w:rsidP="0058303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Но главное для нас – сформированный устойчивый детский интерес к слушанию музыки и желание детей самостоятельно вслушиваться  в музыкальное произведение.</w:t>
      </w:r>
      <w:r w:rsidR="00AC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CAB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подробнее на примере знакомства с музыкой</w:t>
      </w:r>
      <w:r w:rsidR="00AC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2CAB"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Э.Грига «Утро»</w:t>
      </w:r>
    </w:p>
    <w:p w:rsidR="00412CAB" w:rsidRPr="00A27DAA" w:rsidRDefault="00412CAB" w:rsidP="0058303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двух занятий, на которых дети слушают музыку, двигаются под неё, создавая образ, украшают её звуками музыкальных инструментов, </w:t>
      </w:r>
      <w:r w:rsidR="00737C4C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картина «Утро» Е.Митрофановой.</w:t>
      </w:r>
    </w:p>
    <w:p w:rsidR="00737C4C" w:rsidRPr="00A27DAA" w:rsidRDefault="00737C4C" w:rsidP="0058303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Программное содержание: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описания пейзажа на основе тембров музыкальных инструментов.</w:t>
      </w:r>
    </w:p>
    <w:p w:rsidR="00737C4C" w:rsidRPr="00A27DAA" w:rsidRDefault="00737C4C" w:rsidP="0058303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Ход занятия.</w:t>
      </w:r>
    </w:p>
    <w:p w:rsidR="00737C4C" w:rsidRPr="00A27DAA" w:rsidRDefault="00737C4C" w:rsidP="00FF6DD9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картина «Утро» Е.Митрофановой. Дети, что вы видите на этой картине? (ответы)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Представьте, что вы попали в эту картину. Что мы можем там услышать?</w:t>
      </w:r>
      <w:r w:rsidR="00DE3BE3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</w:t>
      </w:r>
      <w:r w:rsidR="00F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E3BE3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возьмём </w:t>
      </w:r>
      <w:r w:rsidR="00DE3BE3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помощники музыку Грига «Утро» и попробуем звуки разных инструментов перевести на картину (слушание)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BE3" w:rsidRPr="00A27DAA" w:rsidRDefault="00D54043" w:rsidP="0058303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E3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можно представить звуки флейты? Гобоя? Всего оркестра?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3BE3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Придумываем красивые сравнения.</w:t>
      </w:r>
    </w:p>
    <w:p w:rsidR="00FF6DD9" w:rsidRDefault="00DE3BE3" w:rsidP="00FF6DD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Получившиеся сравнения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группы: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BE3" w:rsidRPr="00FF6DD9" w:rsidRDefault="00DE3BE3" w:rsidP="00FF6DD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флейты, нежные, как первые лучи солнца;</w:t>
      </w:r>
    </w:p>
    <w:p w:rsidR="00DE3BE3" w:rsidRPr="00A27DAA" w:rsidRDefault="00DE3BE3" w:rsidP="00FF6DD9">
      <w:pPr>
        <w:pStyle w:val="a5"/>
        <w:numPr>
          <w:ilvl w:val="0"/>
          <w:numId w:val="7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мелодия </w:t>
      </w:r>
      <w:r w:rsidR="007519EC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гобоя, как качающееся дерево;</w:t>
      </w:r>
    </w:p>
    <w:p w:rsidR="007519EC" w:rsidRPr="00A27DAA" w:rsidRDefault="007519EC" w:rsidP="007519EC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 звучит, как темнеющий лес вдали</w:t>
      </w:r>
    </w:p>
    <w:p w:rsidR="007519EC" w:rsidRPr="00A27DAA" w:rsidRDefault="007519EC" w:rsidP="007519E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sz w:val="28"/>
          <w:szCs w:val="28"/>
          <w:lang w:eastAsia="ru-RU"/>
        </w:rPr>
        <w:t xml:space="preserve">    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занятии</w:t>
      </w:r>
      <w:r w:rsidR="00B42EEA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рассказывали о музыке, используя универсально- опорную таблицу</w:t>
      </w:r>
      <w:r w:rsidR="00B8070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EEA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пейзаж,</w:t>
      </w:r>
      <w:r w:rsidR="00B80704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вывешены перед глазами детей.</w:t>
      </w:r>
    </w:p>
    <w:p w:rsidR="00B80704" w:rsidRPr="00A27DAA" w:rsidRDefault="00B80704" w:rsidP="007519E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Рассказ детей старшей группы:</w:t>
      </w:r>
    </w:p>
    <w:p w:rsidR="00B80704" w:rsidRPr="00A27DAA" w:rsidRDefault="00B80704" w:rsidP="007519E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слушали музыку «Утро» Грига. Музыка рисует посыпающуюся природу.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инструментальная для симфонического оркестра.</w:t>
      </w:r>
      <w:r w:rsidR="00087460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флейты похожие на первые лучи солнца. Мелодия гобоя – как качающееся дерево. Ещё я слышу, как поют птицы. Весь оркестр звучит как темнеющий вдали лес. Солнце сначала показывает чуть-чуть свои лучи, а потом просыпается, и с ним просыпается вся природа. В музыке три части. Темп неторопливый умеренный. Звуки то тихие то громкие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87460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к жанру песни, </w:t>
      </w:r>
      <w:r w:rsidR="00A87EF3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там птицы поют. Мне музыка очень понравилась». (Юля и Никита)</w:t>
      </w:r>
    </w:p>
    <w:p w:rsidR="00A87EF3" w:rsidRPr="00A27DAA" w:rsidRDefault="00A87EF3" w:rsidP="007519E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Игра «бусы».</w:t>
      </w:r>
    </w:p>
    <w:p w:rsidR="00A87EF3" w:rsidRPr="00A27DAA" w:rsidRDefault="00A87EF3" w:rsidP="007519E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 сравнений по характеру произведений.</w:t>
      </w:r>
    </w:p>
    <w:p w:rsidR="00A87EF3" w:rsidRPr="00A27DAA" w:rsidRDefault="00A87EF3" w:rsidP="007519E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Закреплять умение сравнивать два объекта по признаку.</w:t>
      </w:r>
    </w:p>
    <w:p w:rsidR="00B81D3B" w:rsidRPr="00FF6DD9" w:rsidRDefault="00A87EF3" w:rsidP="007519E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Например, «Тарантелла» Гаврилина: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весёлая, как клоун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лоун смешной, как улыбка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лыбка лучистая, как солнце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 яркое,</w:t>
      </w:r>
      <w:r w:rsidR="00B81D3B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радуга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1D3B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адуга разноцветная, как цветы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81D3B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весёлые, как музыка.</w:t>
      </w:r>
    </w:p>
    <w:p w:rsidR="00D54043" w:rsidRDefault="00A87EF3" w:rsidP="007519E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«Осенняя песнь» П.Чайковского</w:t>
      </w:r>
      <w:r w:rsidR="00D54043" w:rsidRPr="00D5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DD9" w:rsidRP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1D3B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грустная, как осень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1D3B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 дождливая как, как слезинки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6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1D3B"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лезинки льющиеся, как река</w:t>
      </w:r>
      <w:r w:rsidR="00F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62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</w:t>
      </w:r>
    </w:p>
    <w:p w:rsidR="00B81D3B" w:rsidRPr="001623A2" w:rsidRDefault="00B81D3B" w:rsidP="007519E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качающаяся, как колыбел</w:t>
      </w:r>
      <w:r w:rsidR="0016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</w:t>
      </w:r>
      <w:r w:rsidR="0016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62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олыбель мягкая, как пушинка</w:t>
      </w:r>
      <w:r w:rsidR="0016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623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ушинка летящая как, птица</w:t>
      </w:r>
      <w:r w:rsidR="00D54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623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тица поющая, как музыка.</w:t>
      </w:r>
    </w:p>
    <w:p w:rsidR="007519EC" w:rsidRPr="001623A2" w:rsidRDefault="001623A2" w:rsidP="007519EC">
      <w:pPr>
        <w:pStyle w:val="a5"/>
        <w:ind w:left="360"/>
        <w:rPr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</w:t>
      </w:r>
    </w:p>
    <w:sectPr w:rsidR="007519EC" w:rsidRPr="001623A2" w:rsidSect="00B4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36D"/>
    <w:multiLevelType w:val="hybridMultilevel"/>
    <w:tmpl w:val="F73A25F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33644870"/>
    <w:multiLevelType w:val="hybridMultilevel"/>
    <w:tmpl w:val="5FC2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07C2"/>
    <w:multiLevelType w:val="hybridMultilevel"/>
    <w:tmpl w:val="1BC0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911FC"/>
    <w:multiLevelType w:val="hybridMultilevel"/>
    <w:tmpl w:val="FFAE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C3372"/>
    <w:multiLevelType w:val="hybridMultilevel"/>
    <w:tmpl w:val="D6EE1DB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4D655C8B"/>
    <w:multiLevelType w:val="hybridMultilevel"/>
    <w:tmpl w:val="CB34106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4E931050"/>
    <w:multiLevelType w:val="hybridMultilevel"/>
    <w:tmpl w:val="3C7E024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608F20F0"/>
    <w:multiLevelType w:val="hybridMultilevel"/>
    <w:tmpl w:val="8DA6970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E2"/>
    <w:rsid w:val="00062164"/>
    <w:rsid w:val="00073C19"/>
    <w:rsid w:val="00076961"/>
    <w:rsid w:val="00084FE2"/>
    <w:rsid w:val="00087460"/>
    <w:rsid w:val="000B3A34"/>
    <w:rsid w:val="000C6054"/>
    <w:rsid w:val="000F549D"/>
    <w:rsid w:val="001122AD"/>
    <w:rsid w:val="00134F6D"/>
    <w:rsid w:val="001623A2"/>
    <w:rsid w:val="001A3799"/>
    <w:rsid w:val="00271222"/>
    <w:rsid w:val="002B2BB1"/>
    <w:rsid w:val="002B4923"/>
    <w:rsid w:val="002E7AB1"/>
    <w:rsid w:val="003D582A"/>
    <w:rsid w:val="00412CAB"/>
    <w:rsid w:val="004B0BCB"/>
    <w:rsid w:val="004C6259"/>
    <w:rsid w:val="0051169A"/>
    <w:rsid w:val="005357F5"/>
    <w:rsid w:val="00570EBB"/>
    <w:rsid w:val="00583034"/>
    <w:rsid w:val="00633417"/>
    <w:rsid w:val="00641B42"/>
    <w:rsid w:val="006618A3"/>
    <w:rsid w:val="00737C4C"/>
    <w:rsid w:val="007519EC"/>
    <w:rsid w:val="007E0829"/>
    <w:rsid w:val="008D3097"/>
    <w:rsid w:val="009E7203"/>
    <w:rsid w:val="009F5A36"/>
    <w:rsid w:val="00A07E9D"/>
    <w:rsid w:val="00A27DAA"/>
    <w:rsid w:val="00A87EF3"/>
    <w:rsid w:val="00AC3C60"/>
    <w:rsid w:val="00B421EB"/>
    <w:rsid w:val="00B42EEA"/>
    <w:rsid w:val="00B77A9B"/>
    <w:rsid w:val="00B80704"/>
    <w:rsid w:val="00B81D3B"/>
    <w:rsid w:val="00BE5191"/>
    <w:rsid w:val="00C50290"/>
    <w:rsid w:val="00C84645"/>
    <w:rsid w:val="00CA2277"/>
    <w:rsid w:val="00D0312F"/>
    <w:rsid w:val="00D21D14"/>
    <w:rsid w:val="00D54043"/>
    <w:rsid w:val="00DE3BE3"/>
    <w:rsid w:val="00DE3C0E"/>
    <w:rsid w:val="00E2287B"/>
    <w:rsid w:val="00E56DE4"/>
    <w:rsid w:val="00EB2330"/>
    <w:rsid w:val="00EC37F7"/>
    <w:rsid w:val="00ED1C9D"/>
    <w:rsid w:val="00EF0B49"/>
    <w:rsid w:val="00F70607"/>
    <w:rsid w:val="00FA78AA"/>
    <w:rsid w:val="00FB1C20"/>
    <w:rsid w:val="00FC331B"/>
    <w:rsid w:val="00FD35F4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EB"/>
  </w:style>
  <w:style w:type="paragraph" w:styleId="1">
    <w:name w:val="heading 1"/>
    <w:basedOn w:val="a"/>
    <w:next w:val="a"/>
    <w:link w:val="10"/>
    <w:uiPriority w:val="9"/>
    <w:qFormat/>
    <w:rsid w:val="00C50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F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169A"/>
    <w:pPr>
      <w:ind w:left="720"/>
      <w:contextualSpacing/>
    </w:pPr>
  </w:style>
  <w:style w:type="paragraph" w:styleId="a5">
    <w:name w:val="No Spacing"/>
    <w:uiPriority w:val="1"/>
    <w:qFormat/>
    <w:rsid w:val="00C502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0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4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4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5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5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5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1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0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8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0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DF87A-F31C-4305-8882-E05C970B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25</cp:revision>
  <dcterms:created xsi:type="dcterms:W3CDTF">2014-10-21T08:46:00Z</dcterms:created>
  <dcterms:modified xsi:type="dcterms:W3CDTF">2014-10-22T15:05:00Z</dcterms:modified>
</cp:coreProperties>
</file>